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288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值周信息发布</w:t>
      </w:r>
    </w:p>
    <w:p>
      <w:pPr>
        <w:snapToGrid w:val="0"/>
        <w:spacing w:line="288" w:lineRule="auto"/>
      </w:pPr>
      <w:r>
        <w:rPr>
          <w:rFonts w:hint="eastAsia"/>
        </w:rPr>
        <w:t>时间：</w:t>
      </w:r>
      <w:r>
        <w:t xml:space="preserve">  2025-2026</w:t>
      </w:r>
      <w:r>
        <w:rPr>
          <w:rFonts w:hint="eastAsia"/>
        </w:rPr>
        <w:t>学年第二学期 第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周（</w:t>
      </w:r>
      <w:r>
        <w:t>9</w:t>
      </w:r>
      <w:r>
        <w:rPr>
          <w:rFonts w:hint="eastAsia"/>
        </w:rPr>
        <w:t>月</w:t>
      </w:r>
      <w:r>
        <w:t>20</w:t>
      </w:r>
      <w:r>
        <w:rPr>
          <w:rFonts w:hint="eastAsia"/>
        </w:rPr>
        <w:t>日,1</w:t>
      </w:r>
      <w:r>
        <w:t>0月</w:t>
      </w:r>
      <w:r>
        <w:rPr>
          <w:rFonts w:hint="eastAsia"/>
        </w:rPr>
        <w:t>8—</w:t>
      </w:r>
      <w:r>
        <w:t>10</w:t>
      </w:r>
      <w:r>
        <w:rPr>
          <w:rFonts w:hint="eastAsia"/>
        </w:rPr>
        <w:t>月</w:t>
      </w:r>
      <w:r>
        <w:t>10</w:t>
      </w:r>
      <w:r>
        <w:rPr>
          <w:rFonts w:hint="eastAsia"/>
        </w:rPr>
        <w:t>日）</w:t>
      </w:r>
    </w:p>
    <w:p>
      <w:pPr>
        <w:snapToGrid w:val="0"/>
        <w:spacing w:line="288" w:lineRule="auto"/>
        <w:rPr>
          <w:rFonts w:hint="eastAsia" w:eastAsia="宋体"/>
          <w:b/>
          <w:lang w:eastAsia="zh-CN"/>
        </w:rPr>
      </w:pPr>
      <w:r>
        <w:rPr>
          <w:rFonts w:hint="eastAsia"/>
          <w:b/>
        </w:rPr>
        <w:t>值周领导：</w:t>
      </w:r>
      <w:r>
        <w:rPr>
          <w:rFonts w:hint="eastAsia"/>
          <w:lang w:eastAsia="zh-CN"/>
        </w:rPr>
        <w:t>周锭</w:t>
      </w:r>
    </w:p>
    <w:p>
      <w:pPr>
        <w:pStyle w:val="12"/>
        <w:spacing w:before="0" w:beforeAutospacing="0" w:after="0" w:afterAutospacing="0"/>
        <w:jc w:val="both"/>
      </w:pPr>
      <w:r>
        <w:rPr>
          <w:rFonts w:hint="eastAsia"/>
          <w:b/>
        </w:rPr>
        <w:t>值周成员：</w:t>
      </w:r>
    </w:p>
    <w:p>
      <w:pPr>
        <w:snapToGrid w:val="0"/>
        <w:spacing w:line="280" w:lineRule="exact"/>
        <w:rPr>
          <w:u w:val="single"/>
        </w:rPr>
      </w:pPr>
    </w:p>
    <w:tbl>
      <w:tblPr>
        <w:tblStyle w:val="5"/>
        <w:tblW w:w="96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953"/>
        <w:gridCol w:w="322"/>
        <w:gridCol w:w="368"/>
        <w:gridCol w:w="690"/>
        <w:gridCol w:w="501"/>
        <w:gridCol w:w="189"/>
        <w:gridCol w:w="690"/>
        <w:gridCol w:w="690"/>
        <w:gridCol w:w="691"/>
        <w:gridCol w:w="690"/>
        <w:gridCol w:w="169"/>
        <w:gridCol w:w="521"/>
        <w:gridCol w:w="675"/>
        <w:gridCol w:w="15"/>
        <w:gridCol w:w="675"/>
        <w:gridCol w:w="15"/>
        <w:gridCol w:w="690"/>
        <w:gridCol w:w="6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454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巡视安排</w:t>
            </w:r>
          </w:p>
        </w:tc>
        <w:tc>
          <w:tcPr>
            <w:tcW w:w="953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日期</w:t>
            </w:r>
          </w:p>
        </w:tc>
        <w:tc>
          <w:tcPr>
            <w:tcW w:w="1380" w:type="dxa"/>
            <w:gridSpan w:val="3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早晨校门口</w:t>
            </w:r>
          </w:p>
        </w:tc>
        <w:tc>
          <w:tcPr>
            <w:tcW w:w="2070" w:type="dxa"/>
            <w:gridSpan w:val="4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中午</w:t>
            </w:r>
          </w:p>
        </w:tc>
        <w:tc>
          <w:tcPr>
            <w:tcW w:w="3451" w:type="dxa"/>
            <w:gridSpan w:val="8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早上、中午、课间巡视</w:t>
            </w:r>
          </w:p>
        </w:tc>
        <w:tc>
          <w:tcPr>
            <w:tcW w:w="1382" w:type="dxa"/>
            <w:gridSpan w:val="2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放学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45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953" w:type="dxa"/>
            <w:vMerge w:val="continue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690" w:type="dxa"/>
            <w:gridSpan w:val="2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正校门</w:t>
            </w:r>
          </w:p>
        </w:tc>
        <w:tc>
          <w:tcPr>
            <w:tcW w:w="690" w:type="dxa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校门巡视</w:t>
            </w:r>
          </w:p>
        </w:tc>
        <w:tc>
          <w:tcPr>
            <w:tcW w:w="690" w:type="dxa"/>
            <w:gridSpan w:val="2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阶梯教室</w:t>
            </w:r>
          </w:p>
        </w:tc>
        <w:tc>
          <w:tcPr>
            <w:tcW w:w="690" w:type="dxa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食堂东</w:t>
            </w:r>
          </w:p>
        </w:tc>
        <w:tc>
          <w:tcPr>
            <w:tcW w:w="690" w:type="dxa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食堂西</w:t>
            </w:r>
          </w:p>
        </w:tc>
        <w:tc>
          <w:tcPr>
            <w:tcW w:w="691" w:type="dxa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北一楼</w:t>
            </w:r>
          </w:p>
        </w:tc>
        <w:tc>
          <w:tcPr>
            <w:tcW w:w="690" w:type="dxa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北二楼</w:t>
            </w:r>
          </w:p>
        </w:tc>
        <w:tc>
          <w:tcPr>
            <w:tcW w:w="690" w:type="dxa"/>
            <w:gridSpan w:val="2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南一楼</w:t>
            </w:r>
          </w:p>
        </w:tc>
        <w:tc>
          <w:tcPr>
            <w:tcW w:w="690" w:type="dxa"/>
            <w:gridSpan w:val="2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南二楼</w:t>
            </w:r>
          </w:p>
        </w:tc>
        <w:tc>
          <w:tcPr>
            <w:tcW w:w="690" w:type="dxa"/>
            <w:gridSpan w:val="2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南三楼</w:t>
            </w:r>
          </w:p>
        </w:tc>
        <w:tc>
          <w:tcPr>
            <w:tcW w:w="690" w:type="dxa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大门口</w:t>
            </w:r>
          </w:p>
        </w:tc>
        <w:tc>
          <w:tcPr>
            <w:tcW w:w="692" w:type="dxa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停车场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45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10.12 </w:t>
            </w:r>
            <w:r>
              <w:rPr>
                <w:rStyle w:val="13"/>
                <w:lang w:val="en-US" w:eastAsia="zh-CN" w:bidi="ar"/>
              </w:rPr>
              <w:t>（周一）</w:t>
            </w:r>
          </w:p>
        </w:tc>
        <w:tc>
          <w:tcPr>
            <w:tcW w:w="6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朱雯婷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周锭</w:t>
            </w:r>
          </w:p>
        </w:tc>
        <w:tc>
          <w:tcPr>
            <w:tcW w:w="6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朱雯婷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孙晓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高洁</w:t>
            </w:r>
          </w:p>
        </w:tc>
        <w:tc>
          <w:tcPr>
            <w:tcW w:w="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周洲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史心怡</w:t>
            </w:r>
          </w:p>
        </w:tc>
        <w:tc>
          <w:tcPr>
            <w:tcW w:w="6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许月皎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高洁</w:t>
            </w:r>
          </w:p>
        </w:tc>
        <w:tc>
          <w:tcPr>
            <w:tcW w:w="6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邹雨轩</w:t>
            </w:r>
          </w:p>
        </w:tc>
        <w:tc>
          <w:tcPr>
            <w:tcW w:w="7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史心怡</w:t>
            </w:r>
          </w:p>
        </w:tc>
        <w:tc>
          <w:tcPr>
            <w:tcW w:w="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朱雯婷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45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10.13 </w:t>
            </w:r>
            <w:r>
              <w:rPr>
                <w:rStyle w:val="13"/>
                <w:lang w:val="en-US" w:eastAsia="zh-CN" w:bidi="ar"/>
              </w:rPr>
              <w:t>（周二）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周洲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周锭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朱雯婷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许月皎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史心怡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周洲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史心怡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孙晓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高洁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邹雨轩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孙晓</w:t>
            </w:r>
          </w:p>
        </w:tc>
        <w:tc>
          <w:tcPr>
            <w:tcW w:w="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高洁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45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10.14</w:t>
            </w:r>
            <w:r>
              <w:rPr>
                <w:rStyle w:val="13"/>
                <w:lang w:val="en-US" w:eastAsia="zh-CN" w:bidi="ar"/>
              </w:rPr>
              <w:t>（周三）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周洲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周锭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朱雯婷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孙晓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邹雨轩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周洲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史心怡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许月皎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高洁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邹雨轩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邹雨轩</w:t>
            </w:r>
          </w:p>
        </w:tc>
        <w:tc>
          <w:tcPr>
            <w:tcW w:w="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史心怡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45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10.15 </w:t>
            </w:r>
            <w:r>
              <w:rPr>
                <w:rStyle w:val="13"/>
                <w:lang w:val="en-US" w:eastAsia="zh-CN" w:bidi="ar"/>
              </w:rPr>
              <w:t>（周四）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许月皎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周锭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朱雯婷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许月皎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周洲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周洲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史心怡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孙晓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高洁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邹雨轩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高洁</w:t>
            </w:r>
          </w:p>
        </w:tc>
        <w:tc>
          <w:tcPr>
            <w:tcW w:w="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孙晓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45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10.16 </w:t>
            </w:r>
            <w:r>
              <w:rPr>
                <w:rStyle w:val="13"/>
                <w:lang w:val="en-US" w:eastAsia="zh-CN" w:bidi="ar"/>
              </w:rPr>
              <w:t>（周五）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许月皎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周锭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朱雯婷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许月皎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周锭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周洲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史心怡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孙晓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高洁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邹雨轩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邹雨轩</w:t>
            </w:r>
          </w:p>
        </w:tc>
        <w:tc>
          <w:tcPr>
            <w:tcW w:w="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周锭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454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信息概况</w:t>
            </w:r>
          </w:p>
        </w:tc>
        <w:tc>
          <w:tcPr>
            <w:tcW w:w="9236" w:type="dxa"/>
            <w:gridSpan w:val="18"/>
          </w:tcPr>
          <w:p>
            <w:pPr>
              <w:pStyle w:val="11"/>
              <w:numPr>
                <w:ilvl w:val="0"/>
                <w:numId w:val="1"/>
              </w:numPr>
              <w:spacing w:line="360" w:lineRule="exact"/>
              <w:ind w:firstLineChars="0"/>
              <w:rPr>
                <w:rFonts w:asciiTheme="minorEastAsia" w:hAnsiTheme="minorEastAsia" w:eastAsiaTheme="minorEastAsia"/>
                <w:b/>
                <w:color w:val="FF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color w:val="FF0000"/>
                <w:szCs w:val="21"/>
              </w:rPr>
              <w:t>喜讯传递：</w:t>
            </w:r>
          </w:p>
          <w:p>
            <w:pPr>
              <w:spacing w:line="360" w:lineRule="exact"/>
              <w:rPr>
                <w:rFonts w:hint="eastAsia" w:asciiTheme="minorEastAsia" w:hAnsiTheme="minorEastAsia" w:eastAsiaTheme="minorEastAsia"/>
                <w:b/>
                <w:color w:val="FF000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FF0000"/>
                <w:szCs w:val="21"/>
              </w:rPr>
              <w:t xml:space="preserve"> </w:t>
            </w:r>
            <w:r>
              <w:rPr>
                <w:rFonts w:asciiTheme="minorEastAsia" w:hAnsiTheme="minorEastAsia" w:eastAsiaTheme="minorEastAsia"/>
                <w:b/>
                <w:color w:val="FF0000"/>
                <w:szCs w:val="21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b/>
                <w:color w:val="FF0000"/>
                <w:szCs w:val="21"/>
                <w:lang w:eastAsia="zh-CN"/>
              </w:rPr>
              <w:t>三独比赛区二等奖（独舞）</w:t>
            </w:r>
          </w:p>
          <w:p>
            <w:pPr>
              <w:widowControl/>
              <w:spacing w:line="360" w:lineRule="exact"/>
              <w:jc w:val="left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二、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活动情况：</w:t>
            </w:r>
          </w:p>
          <w:p>
            <w:pPr>
              <w:spacing w:line="360" w:lineRule="exact"/>
              <w:ind w:firstLine="413" w:firstLineChars="196"/>
              <w:rPr>
                <w:rFonts w:hint="eastAsia" w:ascii="Verdana" w:hAnsi="Verdana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Verdana" w:hAnsi="Verdana" w:cs="宋体"/>
                <w:b/>
                <w:bCs/>
                <w:kern w:val="0"/>
                <w:sz w:val="21"/>
                <w:szCs w:val="21"/>
              </w:rPr>
              <w:t>周五行政例会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454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 xml:space="preserve"> 一周工作反馈</w:t>
            </w:r>
          </w:p>
        </w:tc>
        <w:tc>
          <w:tcPr>
            <w:tcW w:w="2834" w:type="dxa"/>
            <w:gridSpan w:val="5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检查项目</w:t>
            </w:r>
          </w:p>
        </w:tc>
        <w:tc>
          <w:tcPr>
            <w:tcW w:w="3119" w:type="dxa"/>
            <w:gridSpan w:val="6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亮点</w:t>
            </w:r>
          </w:p>
        </w:tc>
        <w:tc>
          <w:tcPr>
            <w:tcW w:w="3283" w:type="dxa"/>
            <w:gridSpan w:val="7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不足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45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2834" w:type="dxa"/>
            <w:gridSpan w:val="5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2•</w:t>
            </w:r>
            <w:r>
              <w:rPr>
                <w:rFonts w:ascii="Verdana" w:hAnsi="Verdana" w:cs="宋体"/>
                <w:kern w:val="0"/>
                <w:sz w:val="21"/>
                <w:szCs w:val="21"/>
              </w:rPr>
              <w:t>15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专项行动落实情况</w:t>
            </w:r>
          </w:p>
        </w:tc>
        <w:tc>
          <w:tcPr>
            <w:tcW w:w="3119" w:type="dxa"/>
            <w:gridSpan w:val="6"/>
          </w:tcPr>
          <w:p>
            <w:pPr>
              <w:spacing w:line="360" w:lineRule="exact"/>
              <w:jc w:val="left"/>
              <w:rPr>
                <w:rFonts w:hint="eastAsia" w:ascii="Verdana" w:hAnsi="Verdana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上下午均开展大课间活动。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  <w:lang w:eastAsia="zh-CN"/>
              </w:rPr>
              <w:t>活动有组织，有负责人和学生代表，活动有序。</w:t>
            </w:r>
          </w:p>
        </w:tc>
        <w:tc>
          <w:tcPr>
            <w:tcW w:w="3283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eastAsia="zh-CN"/>
              </w:rPr>
              <w:t>下午的出操率明显低于上午。三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-六年级均有部分班级开展补差、答题等活动。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45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学生</w:t>
            </w:r>
          </w:p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管理</w:t>
            </w:r>
          </w:p>
        </w:tc>
        <w:tc>
          <w:tcPr>
            <w:tcW w:w="1559" w:type="dxa"/>
            <w:gridSpan w:val="3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晨读</w:t>
            </w:r>
          </w:p>
        </w:tc>
        <w:tc>
          <w:tcPr>
            <w:tcW w:w="3119" w:type="dxa"/>
            <w:gridSpan w:val="6"/>
          </w:tcPr>
          <w:p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个别班级有学生在组织晨读、打扫卫生。</w:t>
            </w:r>
          </w:p>
        </w:tc>
        <w:tc>
          <w:tcPr>
            <w:tcW w:w="3283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/>
                <w:kern w:val="0"/>
                <w:sz w:val="21"/>
                <w:szCs w:val="21"/>
              </w:rPr>
              <w:t>部分班级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班主任</w:t>
            </w:r>
            <w:r>
              <w:rPr>
                <w:rFonts w:ascii="Verdana" w:hAnsi="Verdana" w:cs="宋体"/>
                <w:kern w:val="0"/>
                <w:sz w:val="21"/>
                <w:szCs w:val="21"/>
              </w:rPr>
              <w:t>没有到位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45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3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大课间</w:t>
            </w:r>
          </w:p>
        </w:tc>
        <w:tc>
          <w:tcPr>
            <w:tcW w:w="3119" w:type="dxa"/>
            <w:gridSpan w:val="6"/>
          </w:tcPr>
          <w:p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按要求到指定地点活动，上午低年级教师带领做操，中高年级学生领操。</w:t>
            </w:r>
          </w:p>
        </w:tc>
        <w:tc>
          <w:tcPr>
            <w:tcW w:w="3283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/>
                <w:kern w:val="0"/>
                <w:sz w:val="21"/>
                <w:szCs w:val="21"/>
              </w:rPr>
              <w:t>跑操时没有做到快静齐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，做操质量欠佳。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45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3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课间活动</w:t>
            </w:r>
          </w:p>
        </w:tc>
        <w:tc>
          <w:tcPr>
            <w:tcW w:w="3119" w:type="dxa"/>
            <w:gridSpan w:val="6"/>
          </w:tcPr>
          <w:p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课间活动学生比较积极。</w:t>
            </w:r>
          </w:p>
        </w:tc>
        <w:tc>
          <w:tcPr>
            <w:tcW w:w="3283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45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3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午餐管理</w:t>
            </w:r>
          </w:p>
        </w:tc>
        <w:tc>
          <w:tcPr>
            <w:tcW w:w="3119" w:type="dxa"/>
            <w:gridSpan w:val="6"/>
          </w:tcPr>
          <w:p>
            <w:pPr>
              <w:spacing w:line="360" w:lineRule="exact"/>
              <w:jc w:val="left"/>
              <w:rPr>
                <w:rFonts w:hint="eastAsia" w:ascii="Verdana" w:hAnsi="Verdana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有序用餐，收拾餐盒。学生对食堂饭菜较为满意。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  <w:lang w:eastAsia="zh-CN"/>
              </w:rPr>
              <w:t>带队老师能做到组织和管理。</w:t>
            </w:r>
          </w:p>
        </w:tc>
        <w:tc>
          <w:tcPr>
            <w:tcW w:w="3283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用餐回教室的路途中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  <w:lang w:eastAsia="zh-CN"/>
              </w:rPr>
              <w:t>没有学生组织，比较自由散漫。学生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有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  <w:lang w:eastAsia="zh-CN"/>
              </w:rPr>
              <w:t>随意丢果皮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的现象。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45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3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放学</w:t>
            </w:r>
          </w:p>
        </w:tc>
        <w:tc>
          <w:tcPr>
            <w:tcW w:w="3119" w:type="dxa"/>
            <w:gridSpan w:val="6"/>
          </w:tcPr>
          <w:p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乘坐校车的学生在致远厅观影等候，有校车人员看护。</w:t>
            </w:r>
          </w:p>
        </w:tc>
        <w:tc>
          <w:tcPr>
            <w:tcW w:w="3283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等待家长的孩子会在校园内追组打闹。家长都堵门口，不去等待区等孩子。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45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教学</w:t>
            </w:r>
          </w:p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管理</w:t>
            </w:r>
          </w:p>
        </w:tc>
        <w:tc>
          <w:tcPr>
            <w:tcW w:w="1559" w:type="dxa"/>
            <w:gridSpan w:val="3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课堂教学</w:t>
            </w:r>
          </w:p>
        </w:tc>
        <w:tc>
          <w:tcPr>
            <w:tcW w:w="3119" w:type="dxa"/>
            <w:gridSpan w:val="6"/>
          </w:tcPr>
          <w:p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教师能提前候课，能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按课表执行。</w:t>
            </w:r>
          </w:p>
        </w:tc>
        <w:tc>
          <w:tcPr>
            <w:tcW w:w="3283" w:type="dxa"/>
            <w:gridSpan w:val="7"/>
          </w:tcPr>
          <w:p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/>
                <w:kern w:val="0"/>
                <w:sz w:val="21"/>
                <w:szCs w:val="21"/>
              </w:rPr>
              <w:t>部分班级留学生现象严重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45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3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课后服务</w:t>
            </w:r>
          </w:p>
        </w:tc>
        <w:tc>
          <w:tcPr>
            <w:tcW w:w="3119" w:type="dxa"/>
            <w:gridSpan w:val="6"/>
          </w:tcPr>
          <w:p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教师比较负责，学生自主学习，答疑解惑。</w:t>
            </w:r>
          </w:p>
        </w:tc>
        <w:tc>
          <w:tcPr>
            <w:tcW w:w="3283" w:type="dxa"/>
            <w:gridSpan w:val="7"/>
          </w:tcPr>
          <w:p>
            <w:pPr>
              <w:spacing w:line="360" w:lineRule="exact"/>
              <w:jc w:val="left"/>
              <w:rPr>
                <w:rFonts w:hint="eastAsia" w:ascii="Verdana" w:hAnsi="Verdana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Verdana" w:hAnsi="Verdana" w:cs="宋体"/>
                <w:kern w:val="0"/>
                <w:sz w:val="21"/>
                <w:szCs w:val="21"/>
              </w:rPr>
              <w:t>放学后环境卫生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  <w:lang w:eastAsia="zh-CN"/>
              </w:rPr>
              <w:t>有改善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。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  <w:lang w:eastAsia="zh-CN"/>
              </w:rPr>
              <w:t>一年级西女厕漏水严重，已报修。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45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卫生</w:t>
            </w:r>
          </w:p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情况</w:t>
            </w:r>
          </w:p>
        </w:tc>
        <w:tc>
          <w:tcPr>
            <w:tcW w:w="1559" w:type="dxa"/>
            <w:gridSpan w:val="3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教室</w:t>
            </w:r>
          </w:p>
        </w:tc>
        <w:tc>
          <w:tcPr>
            <w:tcW w:w="3119" w:type="dxa"/>
            <w:gridSpan w:val="6"/>
          </w:tcPr>
          <w:p>
            <w:pPr>
              <w:spacing w:line="360" w:lineRule="exact"/>
              <w:jc w:val="left"/>
              <w:rPr>
                <w:rFonts w:hint="eastAsia" w:ascii="Verdana" w:hAnsi="Verdana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Verdana" w:hAnsi="Verdana" w:cs="宋体"/>
                <w:kern w:val="0"/>
                <w:sz w:val="21"/>
                <w:szCs w:val="21"/>
              </w:rPr>
              <w:t>教室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比较整洁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  <w:lang w:eastAsia="zh-CN"/>
              </w:rPr>
              <w:t>，桌椅有序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。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  <w:lang w:eastAsia="zh-CN"/>
              </w:rPr>
              <w:t>准备工作做的好的：</w:t>
            </w:r>
          </w:p>
        </w:tc>
        <w:tc>
          <w:tcPr>
            <w:tcW w:w="3283" w:type="dxa"/>
            <w:gridSpan w:val="7"/>
          </w:tcPr>
          <w:p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/>
                <w:kern w:val="0"/>
                <w:sz w:val="21"/>
                <w:szCs w:val="21"/>
              </w:rPr>
              <w:t>部分教室有死角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。</w:t>
            </w:r>
            <w:r>
              <w:rPr>
                <w:rFonts w:ascii="Verdana" w:hAnsi="Verdana" w:cs="宋体"/>
                <w:kern w:val="0"/>
                <w:sz w:val="21"/>
                <w:szCs w:val="21"/>
              </w:rPr>
              <w:t>空教室没有整理到位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</w:trPr>
        <w:tc>
          <w:tcPr>
            <w:tcW w:w="45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3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包干区</w:t>
            </w:r>
          </w:p>
        </w:tc>
        <w:tc>
          <w:tcPr>
            <w:tcW w:w="3119" w:type="dxa"/>
            <w:gridSpan w:val="6"/>
          </w:tcPr>
          <w:p>
            <w:pPr>
              <w:spacing w:line="360" w:lineRule="exact"/>
              <w:jc w:val="left"/>
              <w:rPr>
                <w:rFonts w:hint="eastAsia" w:ascii="Verdana" w:hAnsi="Verdana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eastAsia="zh-CN"/>
              </w:rPr>
              <w:t>整体情况良好。</w:t>
            </w:r>
          </w:p>
        </w:tc>
        <w:tc>
          <w:tcPr>
            <w:tcW w:w="3283" w:type="dxa"/>
            <w:gridSpan w:val="7"/>
          </w:tcPr>
          <w:p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454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意见和建议</w:t>
            </w:r>
          </w:p>
        </w:tc>
        <w:tc>
          <w:tcPr>
            <w:tcW w:w="9236" w:type="dxa"/>
            <w:gridSpan w:val="18"/>
            <w:vAlign w:val="center"/>
          </w:tcPr>
          <w:p>
            <w:pPr>
              <w:widowControl/>
              <w:spacing w:line="360" w:lineRule="exact"/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b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.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eastAsia="zh-CN"/>
              </w:rPr>
              <w:t>班主任常态化做好卫生、纪律指导工作，特别关注放学门口的卫生、食堂用饭完毕回教室的纪律，可以选派“文明小卫士”做好老师的小眼睛、小嘴巴、小助手。</w:t>
            </w:r>
          </w:p>
          <w:p>
            <w:pPr>
              <w:widowControl/>
              <w:spacing w:line="360" w:lineRule="exact"/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b/>
                <w:sz w:val="21"/>
                <w:szCs w:val="21"/>
              </w:rPr>
              <w:t>2.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eastAsia="zh-CN"/>
              </w:rPr>
              <w:t>办公室、教室，继续做好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“人走灯灭”的习惯。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eastAsia="zh-CN"/>
              </w:rPr>
              <w:t>可以安排“节能小助手”排班表，做到责任到人。</w:t>
            </w:r>
          </w:p>
          <w:p>
            <w:pPr>
              <w:pStyle w:val="11"/>
              <w:spacing w:line="360" w:lineRule="exact"/>
              <w:ind w:firstLine="0" w:firstLineChars="0"/>
              <w:rPr>
                <w:rFonts w:ascii="Verdana" w:hAnsi="Verdana" w:cs="宋体"/>
                <w:b/>
                <w:kern w:val="0"/>
                <w:szCs w:val="21"/>
              </w:rPr>
            </w:pPr>
          </w:p>
        </w:tc>
      </w:tr>
    </w:tbl>
    <w:p>
      <w:pPr>
        <w:spacing w:line="360" w:lineRule="auto"/>
        <w:rPr>
          <w:rFonts w:asciiTheme="minorEastAsia" w:hAnsiTheme="minorEastAsia" w:eastAsiaTheme="minorEastAsia"/>
          <w:u w:val="single"/>
        </w:rPr>
      </w:pPr>
    </w:p>
    <w:p>
      <w:pPr>
        <w:spacing w:line="360" w:lineRule="auto"/>
        <w:rPr>
          <w:rFonts w:asciiTheme="minorEastAsia" w:hAnsiTheme="minorEastAsia" w:eastAsiaTheme="minorEastAsia"/>
          <w:u w:val="single"/>
        </w:rPr>
      </w:pPr>
    </w:p>
    <w:p>
      <w:pPr>
        <w:spacing w:line="360" w:lineRule="auto"/>
        <w:rPr>
          <w:rFonts w:asciiTheme="minorEastAsia" w:hAnsiTheme="minorEastAsia" w:eastAsiaTheme="minorEastAsia"/>
          <w:u w:val="single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man Old Style">
    <w:altName w:val="Segoe Print"/>
    <w:panose1 w:val="02050604050505020204"/>
    <w:charset w:val="00"/>
    <w:family w:val="roman"/>
    <w:pitch w:val="default"/>
    <w:sig w:usb0="00000000" w:usb1="00000000" w:usb2="00000000" w:usb3="00000000" w:csb0="000000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E95CAC"/>
    <w:multiLevelType w:val="multilevel"/>
    <w:tmpl w:val="5EE95CAC"/>
    <w:lvl w:ilvl="0" w:tentative="0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9B4"/>
    <w:rsid w:val="00022F00"/>
    <w:rsid w:val="00072062"/>
    <w:rsid w:val="00080E95"/>
    <w:rsid w:val="00097156"/>
    <w:rsid w:val="00130651"/>
    <w:rsid w:val="00141C14"/>
    <w:rsid w:val="00151ADC"/>
    <w:rsid w:val="00154862"/>
    <w:rsid w:val="0017186D"/>
    <w:rsid w:val="00174205"/>
    <w:rsid w:val="00181FE0"/>
    <w:rsid w:val="0019428B"/>
    <w:rsid w:val="001A1849"/>
    <w:rsid w:val="001C47E3"/>
    <w:rsid w:val="001D2252"/>
    <w:rsid w:val="001D2307"/>
    <w:rsid w:val="002061AA"/>
    <w:rsid w:val="00220BF3"/>
    <w:rsid w:val="002562F4"/>
    <w:rsid w:val="00267B79"/>
    <w:rsid w:val="00275194"/>
    <w:rsid w:val="00290F5A"/>
    <w:rsid w:val="00297713"/>
    <w:rsid w:val="002D0EDE"/>
    <w:rsid w:val="0030419E"/>
    <w:rsid w:val="00307A63"/>
    <w:rsid w:val="003207DC"/>
    <w:rsid w:val="00320B71"/>
    <w:rsid w:val="00381A18"/>
    <w:rsid w:val="003949A6"/>
    <w:rsid w:val="003B636B"/>
    <w:rsid w:val="00402FDA"/>
    <w:rsid w:val="00406217"/>
    <w:rsid w:val="004135A1"/>
    <w:rsid w:val="00413F01"/>
    <w:rsid w:val="00474335"/>
    <w:rsid w:val="00477AC0"/>
    <w:rsid w:val="004A0390"/>
    <w:rsid w:val="004D2720"/>
    <w:rsid w:val="00503EC8"/>
    <w:rsid w:val="005244DE"/>
    <w:rsid w:val="00533D19"/>
    <w:rsid w:val="005718B5"/>
    <w:rsid w:val="00574B90"/>
    <w:rsid w:val="00583094"/>
    <w:rsid w:val="005954E7"/>
    <w:rsid w:val="00595B25"/>
    <w:rsid w:val="005A6D3F"/>
    <w:rsid w:val="005B1D25"/>
    <w:rsid w:val="005B24C8"/>
    <w:rsid w:val="005D149A"/>
    <w:rsid w:val="005D2319"/>
    <w:rsid w:val="00665B73"/>
    <w:rsid w:val="006B1A6A"/>
    <w:rsid w:val="006D3F8E"/>
    <w:rsid w:val="006E6B39"/>
    <w:rsid w:val="006F2064"/>
    <w:rsid w:val="00706B6E"/>
    <w:rsid w:val="007137CC"/>
    <w:rsid w:val="00726387"/>
    <w:rsid w:val="00730B0D"/>
    <w:rsid w:val="0073160F"/>
    <w:rsid w:val="007457E8"/>
    <w:rsid w:val="00754DDF"/>
    <w:rsid w:val="007578EA"/>
    <w:rsid w:val="00782822"/>
    <w:rsid w:val="007A5750"/>
    <w:rsid w:val="007A7C86"/>
    <w:rsid w:val="007B1632"/>
    <w:rsid w:val="007D7AAB"/>
    <w:rsid w:val="007F385A"/>
    <w:rsid w:val="0081182C"/>
    <w:rsid w:val="008254F6"/>
    <w:rsid w:val="00842369"/>
    <w:rsid w:val="008B6EE1"/>
    <w:rsid w:val="008C0C1C"/>
    <w:rsid w:val="008D5181"/>
    <w:rsid w:val="00904174"/>
    <w:rsid w:val="00912069"/>
    <w:rsid w:val="00935257"/>
    <w:rsid w:val="009660E8"/>
    <w:rsid w:val="00982940"/>
    <w:rsid w:val="00983909"/>
    <w:rsid w:val="0098718B"/>
    <w:rsid w:val="009A6D26"/>
    <w:rsid w:val="009A7AE6"/>
    <w:rsid w:val="009D2FFA"/>
    <w:rsid w:val="009D41B2"/>
    <w:rsid w:val="009D6364"/>
    <w:rsid w:val="009F42D0"/>
    <w:rsid w:val="00A01AED"/>
    <w:rsid w:val="00A34B6A"/>
    <w:rsid w:val="00A63BC5"/>
    <w:rsid w:val="00A83C8C"/>
    <w:rsid w:val="00A91865"/>
    <w:rsid w:val="00AA0476"/>
    <w:rsid w:val="00AA41F9"/>
    <w:rsid w:val="00AC28CF"/>
    <w:rsid w:val="00AC5891"/>
    <w:rsid w:val="00AD0052"/>
    <w:rsid w:val="00AE000A"/>
    <w:rsid w:val="00AE58C6"/>
    <w:rsid w:val="00AF3B73"/>
    <w:rsid w:val="00B14E1E"/>
    <w:rsid w:val="00B264A9"/>
    <w:rsid w:val="00B41AEC"/>
    <w:rsid w:val="00B43BB8"/>
    <w:rsid w:val="00B6093A"/>
    <w:rsid w:val="00B719A2"/>
    <w:rsid w:val="00B84250"/>
    <w:rsid w:val="00B87229"/>
    <w:rsid w:val="00B87D37"/>
    <w:rsid w:val="00BA6C5B"/>
    <w:rsid w:val="00BF0193"/>
    <w:rsid w:val="00C06C4D"/>
    <w:rsid w:val="00C075AA"/>
    <w:rsid w:val="00C16577"/>
    <w:rsid w:val="00C16AC9"/>
    <w:rsid w:val="00C238AB"/>
    <w:rsid w:val="00C721D4"/>
    <w:rsid w:val="00C764A0"/>
    <w:rsid w:val="00C775BE"/>
    <w:rsid w:val="00C80D76"/>
    <w:rsid w:val="00CB19D2"/>
    <w:rsid w:val="00CC74D3"/>
    <w:rsid w:val="00CD0405"/>
    <w:rsid w:val="00CD3532"/>
    <w:rsid w:val="00CF0AC8"/>
    <w:rsid w:val="00D079CD"/>
    <w:rsid w:val="00D11671"/>
    <w:rsid w:val="00D217F4"/>
    <w:rsid w:val="00D23099"/>
    <w:rsid w:val="00D519B2"/>
    <w:rsid w:val="00D615A9"/>
    <w:rsid w:val="00D73A8A"/>
    <w:rsid w:val="00D75DFB"/>
    <w:rsid w:val="00D83115"/>
    <w:rsid w:val="00D91594"/>
    <w:rsid w:val="00DA0384"/>
    <w:rsid w:val="00DB0C19"/>
    <w:rsid w:val="00DC5F6C"/>
    <w:rsid w:val="00DE22F9"/>
    <w:rsid w:val="00DF7DDE"/>
    <w:rsid w:val="00E02BCF"/>
    <w:rsid w:val="00E044D9"/>
    <w:rsid w:val="00E17387"/>
    <w:rsid w:val="00E22573"/>
    <w:rsid w:val="00E47F37"/>
    <w:rsid w:val="00E54074"/>
    <w:rsid w:val="00E9115B"/>
    <w:rsid w:val="00E929B4"/>
    <w:rsid w:val="00EA6227"/>
    <w:rsid w:val="00EC1B11"/>
    <w:rsid w:val="00ED6150"/>
    <w:rsid w:val="00ED7725"/>
    <w:rsid w:val="00EE71FB"/>
    <w:rsid w:val="00EF1149"/>
    <w:rsid w:val="00EF7A29"/>
    <w:rsid w:val="00F01494"/>
    <w:rsid w:val="00F116FA"/>
    <w:rsid w:val="00F24477"/>
    <w:rsid w:val="00F45C43"/>
    <w:rsid w:val="00F76C74"/>
    <w:rsid w:val="00F9783F"/>
    <w:rsid w:val="00FA4DF3"/>
    <w:rsid w:val="00FA64BD"/>
    <w:rsid w:val="00FB2E9E"/>
    <w:rsid w:val="00FC1722"/>
    <w:rsid w:val="26675F2B"/>
    <w:rsid w:val="6C384901"/>
    <w:rsid w:val="6D4A502F"/>
    <w:rsid w:val="7BA4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paragraph" w:customStyle="1" w:styleId="9">
    <w:name w:val="列出段落1"/>
    <w:basedOn w:val="1"/>
    <w:qFormat/>
    <w:uiPriority w:val="0"/>
    <w:pPr>
      <w:ind w:firstLine="420" w:firstLineChars="200"/>
    </w:pPr>
    <w:rPr>
      <w:rFonts w:ascii="Calibri" w:hAnsi="Calibri"/>
      <w:sz w:val="21"/>
      <w:szCs w:val="22"/>
    </w:rPr>
  </w:style>
  <w:style w:type="paragraph" w:customStyle="1" w:styleId="10">
    <w:name w:val="Char Char Char Char"/>
    <w:basedOn w:val="1"/>
    <w:qFormat/>
    <w:uiPriority w:val="0"/>
    <w:pPr>
      <w:spacing w:line="360" w:lineRule="auto"/>
      <w:ind w:firstLine="420"/>
    </w:pPr>
    <w:rPr>
      <w:rFonts w:ascii="Bookman Old Style" w:hAnsi="Bookman Old Style" w:eastAsia="仿宋_GB2312"/>
      <w:sz w:val="28"/>
      <w:szCs w:val="2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sz w:val="21"/>
    </w:rPr>
  </w:style>
  <w:style w:type="paragraph" w:customStyle="1" w:styleId="12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</w:rPr>
  </w:style>
  <w:style w:type="character" w:customStyle="1" w:styleId="13">
    <w:name w:val="font31"/>
    <w:basedOn w:val="7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C1A8CD2-429E-4729-A63C-AC1D908D58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2</Pages>
  <Words>907</Words>
  <Characters>943</Characters>
  <Lines>8</Lines>
  <Paragraphs>2</Paragraphs>
  <TotalTime>2</TotalTime>
  <ScaleCrop>false</ScaleCrop>
  <LinksUpToDate>false</LinksUpToDate>
  <CharactersWithSpaces>954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2024-09-12T00:55:00Z</dcterms:created>
  <dc:creator>zgq</dc:creator>
  <cp:lastModifiedBy>周周</cp:lastModifiedBy>
  <dcterms:modified xsi:type="dcterms:W3CDTF">2026-10-19T02:59:29Z</dcterms:modified>
  <dc:title>表五（汇总表）：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B2FF594FBCF546F9AFDF6B4964829B0A</vt:lpwstr>
  </property>
</Properties>
</file>