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120" w:after="75" w:line="240" w:lineRule="auto"/>
        <w:ind w:left="120" w:right="120"/>
        <w:jc w:val="center"/>
        <w:rPr>
          <w:rFonts w:ascii="黑体" w:hAnsi="黑体" w:eastAsia="黑体" w:cs="黑体"/>
          <w:i w:val="0"/>
          <w:strike w:val="0"/>
          <w:color w:val="000000"/>
          <w:sz w:val="28"/>
          <w:u w:val="none"/>
        </w:rPr>
      </w:pPr>
      <w:r>
        <w:rPr>
          <w:rFonts w:hint="eastAsia" w:ascii="黑体" w:hAnsi="黑体" w:eastAsia="黑体" w:cs="黑体"/>
          <w:i w:val="0"/>
          <w:strike w:val="0"/>
          <w:color w:val="000000"/>
          <w:sz w:val="28"/>
          <w:u w:val="none"/>
        </w:rPr>
        <w:t>2026-2027学年 上学期 第8周工作安排(10月19日—10月25日)</w:t>
      </w:r>
    </w:p>
    <w:p>
      <w:pPr>
        <w:snapToGrid/>
        <w:spacing w:before="120" w:after="75" w:line="240" w:lineRule="auto"/>
        <w:ind w:left="120" w:right="120"/>
        <w:jc w:val="center"/>
      </w:pPr>
    </w:p>
    <w:tbl>
      <w:tblPr>
        <w:tblStyle w:val="5"/>
        <w:tblW w:w="4996" w:type="pct"/>
        <w:jc w:val="center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11"/>
        <w:gridCol w:w="711"/>
        <w:gridCol w:w="3351"/>
        <w:gridCol w:w="931"/>
        <w:gridCol w:w="931"/>
        <w:gridCol w:w="798"/>
        <w:gridCol w:w="938"/>
      </w:tblGrid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DDDDDD" w:sz="1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日期</w:t>
            </w:r>
          </w:p>
        </w:tc>
        <w:tc>
          <w:tcPr>
            <w:tcW w:w="391" w:type="pct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开始时间</w:t>
            </w:r>
          </w:p>
        </w:tc>
        <w:tc>
          <w:tcPr>
            <w:tcW w:w="391" w:type="pct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结束时间</w:t>
            </w:r>
          </w:p>
        </w:tc>
        <w:tc>
          <w:tcPr>
            <w:tcW w:w="1843" w:type="pct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工作内容</w:t>
            </w:r>
          </w:p>
        </w:tc>
        <w:tc>
          <w:tcPr>
            <w:tcW w:w="512" w:type="pct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出席局领导</w:t>
            </w:r>
          </w:p>
        </w:tc>
        <w:tc>
          <w:tcPr>
            <w:tcW w:w="512" w:type="pct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参加对象</w:t>
            </w:r>
          </w:p>
        </w:tc>
        <w:tc>
          <w:tcPr>
            <w:tcW w:w="439" w:type="pct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地点</w:t>
            </w:r>
          </w:p>
        </w:tc>
        <w:tc>
          <w:tcPr>
            <w:tcW w:w="512" w:type="pct"/>
            <w:tcBorders>
              <w:top w:val="single" w:color="DDDDDD" w:sz="1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负责部门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restart"/>
            <w:tcBorders>
              <w:top w:val="single" w:color="DDDDDD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10月19日</w:t>
            </w:r>
          </w:p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星期一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12:00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17:00</w:t>
            </w:r>
          </w:p>
        </w:tc>
        <w:tc>
          <w:tcPr>
            <w:tcW w:w="1843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439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restart"/>
            <w:tcBorders>
              <w:top w:val="single" w:color="DDDDDD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10月20日</w:t>
            </w:r>
          </w:p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星期二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08:30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17:00</w:t>
            </w:r>
          </w:p>
        </w:tc>
        <w:tc>
          <w:tcPr>
            <w:tcW w:w="1843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2026年秋学期区级综合督导评估暨半日开放活动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439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爱德美幼儿园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督导股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08:30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11:30</w:t>
            </w:r>
          </w:p>
        </w:tc>
        <w:tc>
          <w:tcPr>
            <w:tcW w:w="1843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省优质教育活动评比市级遴选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439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溧阳东升实验幼儿园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学前教育管理中心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12:50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16:00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天宁区教科研基地“教师发展”专题研讨活动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  <w:rPr>
                <w:b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天宁区各小学教科室主任、各学科骨干教师，2—3人/校</w:t>
            </w: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1"/>
                <w:u w:val="none"/>
              </w:rPr>
              <w:t>（承叶、张瑜）</w:t>
            </w:r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常州市清凉小学演播厅、录播教室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13:30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17:30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常州市第二批幼儿园STEM项目总结暨第三批STEM项目启动大会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第二批项目园园长、骨干教师各园3人；第三批项目培育园园长、骨干教师各园4人</w:t>
            </w:r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溧阳东升实验幼儿园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学前教育管理中心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restart"/>
            <w:tcBorders>
              <w:top w:val="single" w:color="DDDDDD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10月21日</w:t>
            </w:r>
          </w:p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星期三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08:20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11:10</w:t>
            </w:r>
          </w:p>
        </w:tc>
        <w:tc>
          <w:tcPr>
            <w:tcW w:w="1843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二实小、解小联席音乐教研活动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二实小、解小联校全体音乐教师</w:t>
            </w:r>
          </w:p>
        </w:tc>
        <w:tc>
          <w:tcPr>
            <w:tcW w:w="439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常州市紫云小学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08:30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17:00</w:t>
            </w:r>
          </w:p>
        </w:tc>
        <w:tc>
          <w:tcPr>
            <w:tcW w:w="1843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2026年秋学期区级综合督导评估暨半日开放活动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439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天隆和记黄埔幼儿园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督导股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09:30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11:30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“幼小衔接 常规筑基”自我督导暨责任督学中小学第二片区交流活动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东坡小学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督导股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</w:tblPrEx>
        <w:trPr>
          <w:jc w:val="center"/>
        </w:trPr>
        <w:tc>
          <w:tcPr>
            <w:tcW w:w="396" w:type="pct"/>
            <w:vMerge w:val="restart"/>
            <w:tcBorders>
              <w:top w:val="single" w:color="DDDDDD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10月22日</w:t>
            </w:r>
          </w:p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星期四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08:00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16:00</w:t>
            </w:r>
          </w:p>
        </w:tc>
        <w:tc>
          <w:tcPr>
            <w:tcW w:w="1843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常州市初中舞蹈、戏剧优质课展示活动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各校初中全体音乐教师</w:t>
            </w:r>
          </w:p>
        </w:tc>
        <w:tc>
          <w:tcPr>
            <w:tcW w:w="439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常州市武进区卢家巷实验学校9号楼四楼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08:30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17:00</w:t>
            </w:r>
          </w:p>
        </w:tc>
        <w:tc>
          <w:tcPr>
            <w:tcW w:w="1843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2026年秋学期区级综合督导评估暨半日开放活动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439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翠竹幼儿园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督导股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08:30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11:00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“立足常态课堂育人 聚力习惯养成提质”——光华学校课堂教学自我督导暨责任督学中小学第三片区展示活动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光华学校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督导股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09:00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11:00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天宁区少先队辅导员主题宣讲现场展评(小学A组)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  <w:rPr>
                <w:b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1.进入第二轮展评的选手；2.各中小学大队辅导员；3.各中小学骨干中队辅导员1-2人</w:t>
            </w: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1"/>
                <w:u w:val="none"/>
              </w:rPr>
              <w:t>（邹雨轩、吴银兰、王晓雨）</w:t>
            </w:r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常州市凤凰新城实验小学二楼报告厅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13:00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16:00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天宁区小学综合实践教学研讨活动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各学校综合实践指导老师1-2名</w:t>
            </w:r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三河口小学（北大楼一楼西侧致远厅）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13:00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16:30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天宁区少先队辅导员主题宣讲现场展评(小学B组、初中组）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1.进入第二轮展评的选手；2.各中小学大队辅导员；3.各中小学骨干中队辅导员1-2人</w:t>
            </w:r>
            <w:bookmarkStart w:id="0" w:name="_GoBack"/>
            <w:bookmarkEnd w:id="0"/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常州市凤凰新城实验小学二楼报告厅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13:30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16:00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七年级数学教学研讨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刁正久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七年级数学教师</w:t>
            </w:r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常州市晋陵初级中学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restart"/>
            <w:tcBorders>
              <w:top w:val="single" w:color="DDDDDD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10月23日</w:t>
            </w:r>
          </w:p>
          <w:p>
            <w:pPr>
              <w:snapToGrid/>
              <w:spacing w:before="0" w:after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星期五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08:30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17:00</w:t>
            </w:r>
          </w:p>
        </w:tc>
        <w:tc>
          <w:tcPr>
            <w:tcW w:w="1843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2026年秋学期区级综合督导评估暨半日开放活动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戴霞,杨红妹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439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红梅中心幼儿园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督导股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09:00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11:30</w:t>
            </w:r>
          </w:p>
        </w:tc>
        <w:tc>
          <w:tcPr>
            <w:tcW w:w="1843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初中体育中考教学研讨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刁正久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九年级体育教师</w:t>
            </w:r>
          </w:p>
        </w:tc>
        <w:tc>
          <w:tcPr>
            <w:tcW w:w="439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常州市天宁初级中学</w:t>
            </w:r>
          </w:p>
        </w:tc>
        <w:tc>
          <w:tcPr>
            <w:tcW w:w="512" w:type="pct"/>
            <w:tcBorders>
              <w:top w:val="single" w:color="000000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09:00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16:00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常州市小学劳动新课标培训活动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各学校劳动老师1-2名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strike w:val="0"/>
                <w:color w:val="000000"/>
                <w:spacing w:val="0"/>
                <w:sz w:val="21"/>
                <w:u w:val="none"/>
                <w:lang w:eastAsia="zh-CN"/>
              </w:rPr>
              <w:t>吴倩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  <w:lang w:eastAsia="zh-CN"/>
              </w:rPr>
              <w:t>）</w:t>
            </w:r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常州经开区小学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13:00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16:00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常州市小学英语六年级上册单元整体教学研讨活动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六年级骨干教师1-2名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strike w:val="0"/>
                <w:color w:val="000000"/>
                <w:spacing w:val="0"/>
                <w:sz w:val="21"/>
                <w:u w:val="none"/>
                <w:lang w:eastAsia="zh-CN"/>
              </w:rPr>
              <w:t>朱雯婷，王晓霞，周锭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  <w:lang w:eastAsia="zh-CN"/>
              </w:rPr>
              <w:t>）</w:t>
            </w:r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湖塘桥实验小学西园校区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13:00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16:30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常州市心理健康教育教师课堂教学研讨活动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  <w:rPr>
                <w:b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各校心理健康课教师（至少）一名</w:t>
            </w: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1"/>
                <w:u w:val="none"/>
              </w:rPr>
              <w:t>（周洲）</w:t>
            </w:r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常州市朝阳新村第二小学四楼阶梯教室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vMerge w:val="continue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line="240" w:lineRule="auto"/>
            </w:pP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13:30</w:t>
            </w:r>
          </w:p>
        </w:tc>
        <w:tc>
          <w:tcPr>
            <w:tcW w:w="391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16:30</w:t>
            </w:r>
          </w:p>
        </w:tc>
        <w:tc>
          <w:tcPr>
            <w:tcW w:w="1843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常州市义务教育“新优质学校”建设工作现场调研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许嫣娜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相关人员</w:t>
            </w:r>
          </w:p>
        </w:tc>
        <w:tc>
          <w:tcPr>
            <w:tcW w:w="439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常州市丽华新村第三小学二楼会议室</w:t>
            </w:r>
          </w:p>
        </w:tc>
        <w:tc>
          <w:tcPr>
            <w:tcW w:w="512" w:type="pct"/>
            <w:tcBorders>
              <w:top w:val="single" w:color="DDDDDD" w:sz="0" w:space="0"/>
              <w:left w:val="single" w:color="DDDDDD" w:sz="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0" w:after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教育股,教师发展中心</w:t>
            </w:r>
          </w:p>
        </w:tc>
      </w:tr>
      <w:tr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8"/>
            <w:tcBorders>
              <w:top w:val="single" w:color="000000" w:sz="0" w:space="0"/>
              <w:left w:val="single" w:color="DDDDDD" w:sz="10" w:space="0"/>
              <w:bottom w:val="single" w:color="DDDDDD" w:sz="10" w:space="0"/>
              <w:right w:val="single" w:color="DDDDDD" w:sz="10" w:space="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snapToGrid/>
              <w:spacing w:before="75" w:after="75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备注：</w:t>
            </w:r>
          </w:p>
          <w:p>
            <w:pPr>
              <w:snapToGrid/>
              <w:spacing w:before="75" w:after="75" w:line="240" w:lineRule="auto"/>
              <w:ind w:left="720" w:right="0" w:hanging="28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1.校园食品安全区域交叉检查，请各单位对照检查细则做好迎检准备。</w:t>
            </w:r>
          </w:p>
          <w:p>
            <w:pPr>
              <w:snapToGrid/>
              <w:spacing w:before="75" w:after="75" w:line="240" w:lineRule="auto"/>
              <w:ind w:left="720" w:right="0" w:hanging="28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2.10月28日前，责任督学对全区中小学、幼儿园开展10月专项督导，内容含：师德师风、校园安全（校园餐管理）、身心健康、规范办学等。</w:t>
            </w:r>
          </w:p>
          <w:p>
            <w:pPr>
              <w:snapToGrid/>
              <w:spacing w:before="75" w:after="75" w:line="240" w:lineRule="auto"/>
              <w:ind w:left="720" w:right="0" w:hanging="28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3.10月19日-10月21日 2026年国家专项培训:托育机构保育人员技能提升第三阶段培训（1）</w:t>
            </w:r>
          </w:p>
          <w:p>
            <w:pPr>
              <w:snapToGrid/>
              <w:spacing w:before="75" w:after="75" w:line="240" w:lineRule="auto"/>
              <w:ind w:left="720" w:right="0" w:hanging="280"/>
              <w:jc w:val="left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1"/>
                <w:u w:val="none"/>
              </w:rPr>
              <w:t>4.联合第三方对学校食堂现场管理开展巡检；对校园安全、食材供应商、校外供餐单位等开展飞行检查。</w:t>
            </w:r>
          </w:p>
        </w:tc>
      </w:tr>
    </w:tbl>
    <w:p>
      <w:pPr>
        <w:snapToGrid/>
        <w:spacing w:before="120" w:after="75" w:line="240" w:lineRule="auto"/>
        <w:ind w:left="120" w:right="120"/>
        <w:jc w:val="center"/>
        <w:rPr>
          <w:rFonts w:ascii="黑体" w:hAnsi="黑体" w:eastAsia="黑体" w:cs="黑体"/>
          <w:i w:val="0"/>
          <w:strike w:val="0"/>
          <w:color w:val="000000"/>
          <w:sz w:val="28"/>
          <w:u w:val="none"/>
        </w:rPr>
      </w:pPr>
    </w:p>
    <w:p>
      <w:pPr>
        <w:snapToGrid/>
        <w:spacing w:before="75" w:after="75" w:line="240" w:lineRule="auto"/>
        <w:ind w:left="120" w:right="120"/>
      </w:pPr>
      <w:r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  <w:t> </w:t>
      </w:r>
    </w:p>
    <w:p>
      <w:pPr>
        <w:snapToGrid/>
        <w:spacing w:before="120" w:after="75" w:line="240" w:lineRule="auto"/>
        <w:ind w:left="120" w:right="120"/>
        <w:jc w:val="center"/>
        <w:rPr>
          <w:sz w:val="18"/>
        </w:rPr>
      </w:pPr>
    </w:p>
    <w:p>
      <w:pPr>
        <w:pBdr>
          <w:bottom w:val="none" w:color="auto" w:sz="0" w:space="0"/>
        </w:pBdr>
        <w:snapToGrid/>
        <w:spacing w:line="240" w:lineRule="auto"/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</w:pPr>
      <w:r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  <w:t> </w:t>
      </w:r>
    </w:p>
    <w:p>
      <w:pPr>
        <w:snapToGrid/>
        <w:spacing w:before="0" w:after="0" w:line="240" w:lineRule="auto"/>
        <w:ind w:left="0" w:right="0"/>
      </w:pPr>
    </w:p>
    <w:p>
      <w:pPr>
        <w:pBdr>
          <w:bottom w:val="none" w:color="auto" w:sz="0" w:space="0"/>
        </w:pBdr>
        <w:snapToGrid/>
        <w:spacing w:before="120" w:after="75" w:line="240" w:lineRule="auto"/>
        <w:ind w:left="120" w:right="120"/>
        <w:jc w:val="center"/>
      </w:pPr>
      <w:r>
        <w:rPr>
          <w:rFonts w:hint="eastAsia" w:ascii="黑体" w:hAnsi="黑体" w:eastAsia="黑体" w:cs="黑体"/>
          <w:b/>
          <w:i w:val="0"/>
          <w:strike w:val="0"/>
          <w:color w:val="000000"/>
          <w:spacing w:val="0"/>
          <w:sz w:val="32"/>
          <w:u w:val="none"/>
        </w:rPr>
        <w:t>2026-2027学年度第一学期常州市三河口小学</w:t>
      </w:r>
      <w:r>
        <w:rPr>
          <w:rFonts w:ascii="黑体" w:hAnsi="黑体" w:eastAsia="黑体" w:cs="黑体"/>
          <w:b/>
          <w:i w:val="0"/>
          <w:strike w:val="0"/>
          <w:color w:val="000000"/>
          <w:sz w:val="32"/>
          <w:u w:val="none"/>
        </w:rPr>
        <w:t xml:space="preserve"> </w:t>
      </w:r>
      <w:r>
        <w:rPr>
          <w:rFonts w:ascii="Arial" w:hAnsi="Arial" w:cs="Arial"/>
          <w:b/>
          <w:i w:val="0"/>
          <w:strike w:val="0"/>
          <w:color w:val="000000"/>
          <w:sz w:val="32"/>
          <w:u w:val="none"/>
        </w:rPr>
        <w:t>​</w:t>
      </w:r>
      <w:r>
        <w:rPr>
          <w:rFonts w:hint="eastAsia" w:ascii="黑体" w:hAnsi="黑体" w:eastAsia="黑体" w:cs="黑体"/>
          <w:b/>
          <w:i w:val="0"/>
          <w:strike w:val="0"/>
          <w:color w:val="000000"/>
          <w:sz w:val="32"/>
          <w:u w:val="none"/>
        </w:rPr>
        <w:t xml:space="preserve"> 第8周工作安排(10月19日—10月25日)</w:t>
      </w:r>
      <w:r>
        <w:rPr>
          <w:rFonts w:ascii="Times New Roman" w:hAnsi="Times New Roman" w:cs="Times New Roman"/>
          <w:i w:val="0"/>
          <w:strike w:val="0"/>
          <w:color w:val="000000"/>
          <w:sz w:val="24"/>
          <w:u w:val="none"/>
        </w:rPr>
        <w:t> </w:t>
      </w:r>
    </w:p>
    <w:p>
      <w:pPr>
        <w:snapToGrid w:val="0"/>
        <w:spacing w:before="60" w:after="60" w:line="312" w:lineRule="auto"/>
        <w:ind w:left="0" w:right="0"/>
        <w:jc w:val="center"/>
      </w:pPr>
    </w:p>
    <w:tbl>
      <w:tblPr>
        <w:tblStyle w:val="5"/>
        <w:tblW w:w="4996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491"/>
        <w:gridCol w:w="1513"/>
        <w:gridCol w:w="1494"/>
        <w:gridCol w:w="2077"/>
        <w:gridCol w:w="1334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6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(日期)</w:t>
            </w: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时 间</w:t>
            </w:r>
          </w:p>
        </w:tc>
        <w:tc>
          <w:tcPr>
            <w:tcW w:w="82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地 点</w:t>
            </w:r>
          </w:p>
        </w:tc>
        <w:tc>
          <w:tcPr>
            <w:tcW w:w="81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参加对象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工 作 内 容</w:t>
            </w:r>
          </w:p>
        </w:tc>
        <w:tc>
          <w:tcPr>
            <w:tcW w:w="72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策划、宣传负责人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6" w:type="pct"/>
            <w:vMerge w:val="restar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星期一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（19日）</w:t>
            </w: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上午9:00</w:t>
            </w:r>
          </w:p>
        </w:tc>
        <w:tc>
          <w:tcPr>
            <w:tcW w:w="82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操场</w:t>
            </w:r>
          </w:p>
        </w:tc>
        <w:tc>
          <w:tcPr>
            <w:tcW w:w="81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全体师生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  <w:t>升旗仪式</w:t>
            </w:r>
          </w:p>
        </w:tc>
        <w:tc>
          <w:tcPr>
            <w:tcW w:w="72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吴银兰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6" w:type="pct"/>
            <w:vMerge w:val="continue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</w:p>
        </w:tc>
        <w:tc>
          <w:tcPr>
            <w:tcW w:w="82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</w:p>
        </w:tc>
        <w:tc>
          <w:tcPr>
            <w:tcW w:w="81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b w:val="0"/>
                <w:sz w:val="24"/>
              </w:rPr>
            </w:pP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 w:val="0"/>
              <w:spacing w:before="0" w:after="0" w:line="360" w:lineRule="exact"/>
              <w:ind w:lef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72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6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星期二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（20日）</w:t>
            </w: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上午</w:t>
            </w:r>
          </w:p>
        </w:tc>
        <w:tc>
          <w:tcPr>
            <w:tcW w:w="82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相关教室</w:t>
            </w:r>
          </w:p>
        </w:tc>
        <w:tc>
          <w:tcPr>
            <w:tcW w:w="81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相关师生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  <w:t>常规听课</w:t>
            </w:r>
          </w:p>
        </w:tc>
        <w:tc>
          <w:tcPr>
            <w:tcW w:w="72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张瑜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6" w:type="pct"/>
            <w:vMerge w:val="restar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星期三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（21日）</w:t>
            </w: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中午12：10</w:t>
            </w:r>
          </w:p>
        </w:tc>
        <w:tc>
          <w:tcPr>
            <w:tcW w:w="82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三楼</w:t>
            </w:r>
          </w:p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录播室</w:t>
            </w:r>
          </w:p>
        </w:tc>
        <w:tc>
          <w:tcPr>
            <w:tcW w:w="81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俱乐部成员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  <w:t>俱乐部活动</w:t>
            </w:r>
          </w:p>
        </w:tc>
        <w:tc>
          <w:tcPr>
            <w:tcW w:w="72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 w:val="0"/>
              <w:spacing w:before="0" w:after="0" w:line="312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承叶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6" w:type="pct"/>
            <w:vMerge w:val="continue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hint="default" w:ascii="宋体" w:hAnsi="宋体" w:eastAsia="宋体" w:cs="宋体"/>
                <w:b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  <w:t>下午</w:t>
            </w:r>
            <w:r>
              <w:rPr>
                <w:rFonts w:hint="eastAsia" w:ascii="宋体" w:hAnsi="宋体" w:eastAsia="宋体" w:cs="宋体"/>
                <w:b w:val="0"/>
                <w:sz w:val="24"/>
                <w:lang w:val="en-US" w:eastAsia="zh-CN"/>
              </w:rPr>
              <w:t>14:00</w:t>
            </w:r>
          </w:p>
        </w:tc>
        <w:tc>
          <w:tcPr>
            <w:tcW w:w="1513" w:type="dxa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致远厅</w:t>
            </w:r>
          </w:p>
        </w:tc>
        <w:tc>
          <w:tcPr>
            <w:tcW w:w="1494" w:type="dxa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二年级家长</w:t>
            </w:r>
          </w:p>
        </w:tc>
        <w:tc>
          <w:tcPr>
            <w:tcW w:w="2077" w:type="dxa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二年级家长会</w:t>
            </w:r>
          </w:p>
        </w:tc>
        <w:tc>
          <w:tcPr>
            <w:tcW w:w="1334" w:type="dxa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both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</w:rPr>
              <w:t>陆萍芬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6" w:type="pct"/>
            <w:vMerge w:val="restar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星期四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（22日）</w:t>
            </w: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hint="default" w:ascii="宋体" w:hAnsi="宋体" w:eastAsia="宋体" w:cs="宋体"/>
                <w:b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  <w:t>中午</w:t>
            </w:r>
            <w:r>
              <w:rPr>
                <w:rFonts w:hint="eastAsia" w:ascii="宋体" w:hAnsi="宋体" w:eastAsia="宋体" w:cs="宋体"/>
                <w:b w:val="0"/>
                <w:sz w:val="24"/>
                <w:lang w:val="en-US" w:eastAsia="zh-CN"/>
              </w:rPr>
              <w:t>12:20</w:t>
            </w:r>
          </w:p>
        </w:tc>
        <w:tc>
          <w:tcPr>
            <w:tcW w:w="82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  <w:t>相关教室</w:t>
            </w:r>
          </w:p>
        </w:tc>
        <w:tc>
          <w:tcPr>
            <w:tcW w:w="81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  <w:t>相关师生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  <w:lang w:eastAsia="zh-CN"/>
              </w:rPr>
              <w:t>三年级字母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  <w:lang w:val="en-US" w:eastAsia="zh-CN"/>
              </w:rPr>
              <w:t>+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  <w:lang w:eastAsia="zh-CN"/>
              </w:rPr>
              <w:t>五年级单词闯关</w:t>
            </w:r>
          </w:p>
        </w:tc>
        <w:tc>
          <w:tcPr>
            <w:tcW w:w="72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  <w:t>英语组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6" w:type="pct"/>
            <w:vMerge w:val="continue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hint="default" w:ascii="宋体" w:hAnsi="宋体" w:eastAsia="宋体" w:cs="宋体"/>
                <w:b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  <w:t>下午</w:t>
            </w:r>
            <w:r>
              <w:rPr>
                <w:rFonts w:hint="eastAsia" w:ascii="宋体" w:hAnsi="宋体" w:eastAsia="宋体" w:cs="宋体"/>
                <w:b w:val="0"/>
                <w:sz w:val="24"/>
                <w:lang w:val="en-US" w:eastAsia="zh-CN"/>
              </w:rPr>
              <w:t>13:00</w:t>
            </w:r>
          </w:p>
        </w:tc>
        <w:tc>
          <w:tcPr>
            <w:tcW w:w="82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  <w:t>致远厅</w:t>
            </w:r>
          </w:p>
        </w:tc>
        <w:tc>
          <w:tcPr>
            <w:tcW w:w="81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  <w:t>相关师生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  <w:lang w:eastAsia="zh-CN"/>
              </w:rPr>
              <w:t>综合实践教研</w:t>
            </w:r>
          </w:p>
        </w:tc>
        <w:tc>
          <w:tcPr>
            <w:tcW w:w="72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lang w:eastAsia="zh-CN"/>
              </w:rPr>
              <w:t>吴迎春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706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星期五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（23日）</w:t>
            </w: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ascii="宋体" w:hAnsi="宋体" w:eastAsia="宋体" w:cs="宋体"/>
                <w:b w:val="0"/>
                <w:sz w:val="24"/>
              </w:rPr>
              <w:t>9:30</w:t>
            </w:r>
          </w:p>
        </w:tc>
        <w:tc>
          <w:tcPr>
            <w:tcW w:w="82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leftChars="0" w:right="0" w:rightChars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二楼会议室</w:t>
            </w:r>
          </w:p>
        </w:tc>
        <w:tc>
          <w:tcPr>
            <w:tcW w:w="811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全体行政</w:t>
            </w:r>
          </w:p>
        </w:tc>
        <w:tc>
          <w:tcPr>
            <w:tcW w:w="1127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333333"/>
                <w:spacing w:val="0"/>
                <w:sz w:val="24"/>
                <w:u w:val="none"/>
              </w:rPr>
              <w:t>行政例会</w:t>
            </w:r>
          </w:p>
        </w:tc>
        <w:tc>
          <w:tcPr>
            <w:tcW w:w="723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陈慧霖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06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重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点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工</w:t>
            </w:r>
          </w:p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作</w:t>
            </w:r>
          </w:p>
          <w:p>
            <w:pPr>
              <w:snapToGrid w:val="0"/>
              <w:spacing w:before="0" w:after="0" w:line="312" w:lineRule="auto"/>
              <w:ind w:left="0" w:right="0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  <w:p>
            <w:pPr>
              <w:snapToGrid w:val="0"/>
              <w:spacing w:before="0" w:after="0" w:line="312" w:lineRule="auto"/>
              <w:ind w:left="0" w:right="0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教学管理部</w:t>
            </w:r>
          </w:p>
        </w:tc>
        <w:tc>
          <w:tcPr>
            <w:tcW w:w="3483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numPr>
                <w:ilvl w:val="0"/>
                <w:numId w:val="1"/>
              </w:numPr>
              <w:snapToGrid w:val="0"/>
              <w:spacing w:before="60" w:after="60" w:line="312" w:lineRule="auto"/>
              <w:jc w:val="left"/>
              <w:rPr>
                <w:rFonts w:hint="eastAsia"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周四英语教研组活动</w:t>
            </w:r>
          </w:p>
          <w:p>
            <w:pPr>
              <w:numPr>
                <w:ilvl w:val="0"/>
                <w:numId w:val="1"/>
              </w:numPr>
              <w:snapToGrid w:val="0"/>
              <w:spacing w:before="60" w:after="60" w:line="312" w:lineRule="auto"/>
              <w:jc w:val="left"/>
              <w:rPr>
                <w:rFonts w:hint="eastAsia"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做好省测准备工作</w:t>
            </w:r>
          </w:p>
          <w:p>
            <w:pPr>
              <w:numPr>
                <w:ilvl w:val="0"/>
                <w:numId w:val="1"/>
              </w:numPr>
              <w:pBdr>
                <w:bottom w:val="none" w:color="auto" w:sz="0" w:space="0"/>
              </w:pBdr>
              <w:snapToGrid w:val="0"/>
              <w:spacing w:before="60" w:after="60" w:line="312" w:lineRule="auto"/>
              <w:jc w:val="left"/>
              <w:rPr>
                <w:rFonts w:hint="eastAsia"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完成教辅自查自纠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06" w:type="pct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学生成长部</w:t>
            </w:r>
          </w:p>
        </w:tc>
        <w:tc>
          <w:tcPr>
            <w:tcW w:w="3483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 w:val="0"/>
              <w:spacing w:before="0" w:after="0" w:line="360" w:lineRule="exact"/>
              <w:ind w:lef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1.润心平台工作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06" w:type="pct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主动发展部</w:t>
            </w:r>
          </w:p>
        </w:tc>
        <w:tc>
          <w:tcPr>
            <w:tcW w:w="3483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numPr>
                <w:ilvl w:val="0"/>
                <w:numId w:val="2"/>
              </w:numPr>
              <w:snapToGrid w:val="0"/>
              <w:spacing w:before="0" w:after="0" w:line="360" w:lineRule="exact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尚美俱乐部活动</w:t>
            </w:r>
          </w:p>
          <w:p>
            <w:pPr>
              <w:numPr>
                <w:ilvl w:val="0"/>
                <w:numId w:val="2"/>
              </w:numPr>
              <w:pBdr>
                <w:bottom w:val="none" w:color="auto" w:sz="0" w:space="0"/>
              </w:pBdr>
              <w:snapToGrid w:val="0"/>
              <w:spacing w:before="0" w:after="0" w:line="360" w:lineRule="exact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  <w:t>参加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天宁区教科研基地“教师发展”专题研讨活动会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706" w:type="pct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后勤保障部</w:t>
            </w:r>
          </w:p>
        </w:tc>
        <w:tc>
          <w:tcPr>
            <w:tcW w:w="3483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 w:val="0"/>
              <w:spacing w:before="0" w:after="0" w:line="312" w:lineRule="auto"/>
              <w:ind w:leftChars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</w:tblPrEx>
        <w:trPr>
          <w:trHeight w:val="221" w:hRule="atLeast"/>
        </w:trPr>
        <w:tc>
          <w:tcPr>
            <w:tcW w:w="706" w:type="pct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其他</w:t>
            </w:r>
          </w:p>
        </w:tc>
        <w:tc>
          <w:tcPr>
            <w:tcW w:w="3483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numPr>
                <w:ilvl w:val="0"/>
                <w:numId w:val="3"/>
              </w:numPr>
              <w:snapToGrid w:val="0"/>
              <w:spacing w:before="0" w:after="0" w:line="312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继续强化“集会、出操速度”。（全体师生）</w:t>
            </w:r>
          </w:p>
          <w:p>
            <w:pPr>
              <w:numPr>
                <w:ilvl w:val="0"/>
                <w:numId w:val="3"/>
              </w:numPr>
              <w:snapToGrid w:val="0"/>
              <w:spacing w:before="0" w:after="0" w:line="312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10月专项督导：师德师风、校园安全（校园餐管理）、身心健康、规范办学等。（师生关注）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706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值周教师</w:t>
            </w: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组长</w:t>
            </w:r>
          </w:p>
        </w:tc>
        <w:tc>
          <w:tcPr>
            <w:tcW w:w="3483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</w:rPr>
              <w:t>张瑜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06" w:type="pct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 w:lineRule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09" w:type="pct"/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trike w:val="0"/>
                <w:color w:val="000000"/>
                <w:spacing w:val="0"/>
                <w:sz w:val="24"/>
                <w:u w:val="none"/>
              </w:rPr>
              <w:t>组员</w:t>
            </w:r>
          </w:p>
        </w:tc>
        <w:tc>
          <w:tcPr>
            <w:tcW w:w="3483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before="0" w:after="0" w:line="312" w:lineRule="auto"/>
              <w:ind w:left="0" w:right="0"/>
              <w:jc w:val="both"/>
              <w:rPr>
                <w:rFonts w:ascii="宋体" w:hAnsi="宋体" w:eastAsia="宋体" w:cs="宋体"/>
                <w:b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>王晓雨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ab/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>刘方圆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ab/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>陈  成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ab/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>龚  凡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ab/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>邵春玉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ab/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>芮丽杰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ab/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24"/>
                <w:u w:val="none"/>
              </w:rPr>
              <w:t>苏梅玉</w:t>
            </w:r>
          </w:p>
        </w:tc>
      </w:tr>
    </w:tbl>
    <w:p>
      <w:pPr>
        <w:pBdr>
          <w:bottom w:val="none" w:color="auto" w:sz="0" w:space="0"/>
        </w:pBdr>
        <w:snapToGrid w:val="0"/>
        <w:spacing w:before="60" w:after="60" w:line="312" w:lineRule="auto"/>
        <w:ind w:left="0" w:right="0"/>
        <w:jc w:val="left"/>
        <w:rPr>
          <w:rFonts w:hint="eastAsia" w:ascii="宋体" w:hAnsi="宋体" w:eastAsia="宋体" w:cs="宋体"/>
          <w:i w:val="0"/>
          <w:strike w:val="0"/>
          <w:color w:val="FF0000"/>
          <w:spacing w:val="0"/>
          <w:sz w:val="24"/>
          <w:u w:val="none"/>
        </w:rPr>
      </w:pPr>
      <w:r>
        <w:rPr>
          <w:rFonts w:ascii="宋体" w:hAnsi="宋体" w:eastAsia="宋体" w:cs="宋体"/>
          <w:i w:val="0"/>
          <w:strike w:val="0"/>
          <w:color w:val="000000"/>
          <w:spacing w:val="0"/>
          <w:sz w:val="24"/>
          <w:u w:val="none"/>
        </w:rPr>
        <w:t> </w:t>
      </w:r>
    </w:p>
    <w:p>
      <w:pPr>
        <w:snapToGrid w:val="0"/>
        <w:spacing w:before="60" w:after="60" w:line="312" w:lineRule="auto"/>
        <w:ind w:left="0" w:right="0"/>
        <w:jc w:val="left"/>
        <w:rPr>
          <w:rFonts w:hint="eastAsia" w:ascii="宋体" w:hAnsi="宋体" w:eastAsia="宋体" w:cs="宋体"/>
          <w:i w:val="0"/>
          <w:strike w:val="0"/>
          <w:color w:val="000000"/>
          <w:spacing w:val="0"/>
          <w:sz w:val="24"/>
          <w:u w:val="none"/>
        </w:rPr>
      </w:pPr>
    </w:p>
    <w:p>
      <w:pPr>
        <w:snapToGrid w:val="0"/>
        <w:spacing w:before="60" w:after="60" w:line="312" w:lineRule="auto"/>
        <w:ind w:left="0" w:right="0"/>
        <w:jc w:val="left"/>
      </w:pPr>
      <w:r>
        <w:rPr>
          <w:rFonts w:ascii="宋体" w:hAnsi="宋体" w:eastAsia="宋体" w:cs="宋体"/>
          <w:i w:val="0"/>
          <w:strike w:val="0"/>
          <w:color w:val="000000"/>
          <w:spacing w:val="0"/>
          <w:sz w:val="24"/>
          <w:u w:val="none"/>
        </w:rPr>
        <w:t> </w:t>
      </w:r>
    </w:p>
    <w:p>
      <w:pPr>
        <w:snapToGrid w:val="0"/>
        <w:spacing w:before="0" w:after="0" w:line="312" w:lineRule="auto"/>
        <w:ind w:left="0" w:right="0"/>
        <w:jc w:val="left"/>
      </w:pPr>
      <w:r>
        <w:rPr>
          <w:rFonts w:ascii="宋体" w:hAnsi="宋体" w:eastAsia="宋体" w:cs="宋体"/>
          <w:i w:val="0"/>
          <w:strike w:val="0"/>
          <w:color w:val="000000"/>
          <w:sz w:val="24"/>
          <w:u w:val="none"/>
        </w:rPr>
        <w:t> </w:t>
      </w:r>
    </w:p>
    <w:p>
      <w:pPr>
        <w:ind w:left="0"/>
      </w:pPr>
    </w:p>
    <w:p/>
    <w:sectPr>
      <w:pgSz w:w="11906" w:h="16838"/>
      <w:pgMar w:top="1361" w:right="1417" w:bottom="1361" w:left="1417" w:header="712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orHAns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2">
    <w:nsid w:val="13B1C276"/>
    <w:multiLevelType w:val="singleLevel"/>
    <w:tmpl w:val="13B1C27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000000"/>
    <w:rsid w:val="2C1D0B74"/>
    <w:rsid w:val="6E641223"/>
    <w:rsid w:val="7F5664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paragraph" w:styleId="3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5">
    <w:name w:val="Table Grid"/>
    <w:basedOn w:val="4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1755</Words>
  <Characters>2037</Characters>
  <TotalTime>2</TotalTime>
  <ScaleCrop>false</ScaleCrop>
  <LinksUpToDate>false</LinksUpToDate>
  <CharactersWithSpaces>2130</CharactersWithSpaces>
  <Application>WPS Office_11.8.2.12195_F1E327BC-269C-435d-A152-05C5408002CA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2026-10-19T09:06:00Z</dcterms:created>
  <dc:creator>Administrator</dc:creator>
  <cp:lastModifiedBy>周周</cp:lastModifiedBy>
  <dcterms:modified xsi:type="dcterms:W3CDTF">2026-10-19T03:03:46Z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1258009EE42D4DCA891CBDFB696339C3</vt:lpwstr>
  </property>
</Properties>
</file>