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BE242">
      <w:pPr>
        <w:jc w:val="center"/>
        <w:rPr>
          <w:rFonts w:hint="default" w:ascii="黑体" w:hAnsi="黑体" w:eastAsia="黑体" w:cs="黑体"/>
          <w:b w:val="0"/>
          <w:bCs w:val="0"/>
          <w:sz w:val="22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 xml:space="preserve">              6月理论学习（李甜）        </w:t>
      </w:r>
      <w:r>
        <w:rPr>
          <w:rFonts w:hint="eastAsia" w:ascii="黑体" w:hAnsi="黑体" w:eastAsia="黑体" w:cs="黑体"/>
          <w:b w:val="0"/>
          <w:bCs w:val="0"/>
          <w:sz w:val="22"/>
          <w:szCs w:val="28"/>
          <w:lang w:val="en-US" w:eastAsia="zh-CN"/>
        </w:rPr>
        <w:t>2026.6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6623"/>
      </w:tblGrid>
      <w:tr w14:paraId="5D7C4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42D17565">
            <w:pPr>
              <w:spacing w:line="360" w:lineRule="auto"/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  <w:lang w:val="en-US" w:eastAsia="zh-CN"/>
              </w:rPr>
              <w:t>【论文题目】</w:t>
            </w:r>
          </w:p>
        </w:tc>
        <w:tc>
          <w:tcPr>
            <w:tcW w:w="6623" w:type="dxa"/>
            <w:vAlign w:val="center"/>
          </w:tcPr>
          <w:p w14:paraId="3EDE5B9B">
            <w:pPr>
              <w:spacing w:line="360" w:lineRule="auto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default"/>
                <w:sz w:val="24"/>
                <w:lang w:val="en-US" w:eastAsia="zh-CN"/>
              </w:rPr>
              <w:t>小学数学跨学科作业设计</w:t>
            </w:r>
          </w:p>
          <w:p w14:paraId="3B684B1E">
            <w:pPr>
              <w:spacing w:line="360" w:lineRule="auto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陈鸣健</w:t>
            </w:r>
          </w:p>
        </w:tc>
      </w:tr>
      <w:tr w14:paraId="78759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36596577">
            <w:pPr>
              <w:spacing w:line="360" w:lineRule="auto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  <w:lang w:val="en-US" w:eastAsia="zh-CN"/>
              </w:rPr>
              <w:t>【学习摘要】</w:t>
            </w:r>
          </w:p>
        </w:tc>
        <w:tc>
          <w:tcPr>
            <w:tcW w:w="6623" w:type="dxa"/>
          </w:tcPr>
          <w:p w14:paraId="5F188F6E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29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 w:firstLine="400" w:firstLineChars="200"/>
              <w:textAlignment w:val="auto"/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  <w:t>一、情境联结，打通学科边界</w:t>
            </w:r>
          </w:p>
          <w:p w14:paraId="36C6A49E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29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 w:firstLine="400" w:firstLineChars="200"/>
              <w:textAlignment w:val="auto"/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  <w:t>小学数学学科并非孤立存在，其与语文、美术、科学、体育等学科存在天然的内在关联。情境联结策略强调打破学科壁垒，将数学知识融入多学科融合的真实情境中，让学生在熟悉的场景中感受数学的工具价值与文化内涵，实现“以数育人、以境促学”。这样的设计既契合小学生具象思维的认知特点，又能帮助学生构建完整的知识网络，避免数学学习碎片化，让数学作业从“知识搬运”转向“素养生成”，真正打通了学科边界，提升了数学学习的趣味性与实效性。</w:t>
            </w:r>
          </w:p>
          <w:p w14:paraId="592B7A2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29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 w:firstLine="400" w:firstLineChars="200"/>
              <w:textAlignment w:val="auto"/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  <w:t>以苏教版小学《数学》三年级上册“平移、旋转和轴对称”的教学为例，教师可以设计“数学+美术+语文”跨学科作业，主题为“奇妙的对称世界”。作业开展前，教师先引导学生回顾教材中轴对称图形的定义，结合教材中树叶、蝴蝶等对称实例，提问：“生活中还有哪些对称现象？我们能通过美术创作展现对称之美，再用文字描述它吗？”随后，教师分组布置任务，每组4人，分工合作：2人负责寻找生活中的窗户、剪纸、汉字等轴对称事物，用相机拍摄或手绘记录；1人负责用彩纸、剪刀制作轴对称剪纸作品，设计独特的对称图案；1人负责撰写短文，描述作品的设计思路、对称特点及发现的数学规律。教师指导、示范剪纸的折叠方法。作业完成后，各小组上台展示，有的小组展示了“对称汉字剪纸”，准确指出每个汉字的对称轴数量；有的小组拍摄了校园中的对称建筑，结合数学知识分析其对称设计的优势；还有的小组创作了对称风景画，搭配短文清晰阐述了对称图形在生活中的应用。学生不仅扎实掌握了轴对称知识，还提升了美术创作与语言表达能力，真正实现了学科融合。</w:t>
            </w:r>
          </w:p>
          <w:p w14:paraId="6548C3D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29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 w:firstLine="400" w:firstLineChars="200"/>
              <w:textAlignment w:val="auto"/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  <w:t>情境联结下的跨学科作业，以构建“数学+”融合平台为核心，让抽象数学知识在真实多元的学科情境中落地生根、自然生长。生动的情境创设引导学生主动参与问题探究、创意创作与成果表达的完整过程，在实践中深化对数学概念的理解与运用，同时有效打破学科壁垒，将数学思维与美术创作、语文表达有机融合，实现知识迁移与能力协同发展，真正落实核心素养导向的综合性学习。</w:t>
            </w:r>
          </w:p>
          <w:p w14:paraId="6B547920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29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 w:firstLine="400" w:firstLineChars="200"/>
              <w:textAlignment w:val="auto"/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  <w:t>二、任务驱动，激活多元思维</w:t>
            </w:r>
          </w:p>
          <w:p w14:paraId="1CC9AEB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29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 w:firstLine="400" w:firstLineChars="200"/>
              <w:textAlignment w:val="auto"/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  <w:t>任务驱动以具体、可操作的任务为载体，将数学知识融入一系列递进的任务中，引导学生在完成任务的过程中主动思考、合作探究，激活逻辑思维、创新思维、合作思维等多元思维。这种设计注重“做中学、学中思”，让学生从被动完成作业转为主动探索问题，在解决任务的过程中提升数学应用能力，同时培养其责任意识与协作能力，契合新时代小学数学核心素养的培养要求。</w:t>
            </w:r>
          </w:p>
          <w:p w14:paraId="384ADAC2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29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 w:firstLine="400" w:firstLineChars="200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default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  <w:t>以苏教版小学《数学》四年级上册“统计表和条形统计图（一）”的教学为例，教师可以设计“数学+科学+德育”跨学科作业，任务主题为“校园垃圾分类调查与分析”。教师设计核心任务：“小组合作调查校园内不同区域的垃圾种类及数量，用统计表记录数据，绘制条形统计图，分析垃圾产生的原因，并提出垃圾分类建议。”随后，将学生分为6组，每组明确任务分工：调查员负责在校园操场、教室、走廊等区域收集垃圾信息，做好记录；统计员负责整理数据，填写教材中对应的统计表，绘制条形统计图；分析员负责结合科学课中垃圾分类的知识，分析数据背后的问题；宣传员负责撰写垃圾分类倡议书，普及环保知识。过程中，教师引导学生规范记录数据，提醒其注意统计表的填写规范、条形统计图的刻度标注，为数据整理有困难的小组示范数据分类与统计方法。学生在调查中积极主动，有的小组发现教室中废纸、塑料瓶数量较多，分析原因是学生节约意识不足；有的小组通过对比不同区域的垃圾数据，提出“在走廊增设分类垃圾桶”的建议。最后，各个小组都拿出了完整的统计表、条形统计图，以及条理清晰的分析报告与倡议书，有部分小组还制作了垃圾分类宣传海报。在完成任务的过程中，学生熟练掌握了统计知识，同时提高了数据分析、合作探究、语言表达能力，树立了环保意识。</w:t>
            </w:r>
          </w:p>
        </w:tc>
      </w:tr>
      <w:tr w14:paraId="19D49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3A9174B4">
            <w:pPr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  <w:lang w:val="en-US" w:eastAsia="zh-CN"/>
              </w:rPr>
              <w:t>【学习反思】</w:t>
            </w:r>
          </w:p>
        </w:tc>
        <w:tc>
          <w:tcPr>
            <w:tcW w:w="6623" w:type="dxa"/>
          </w:tcPr>
          <w:p w14:paraId="0358443A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29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 w:firstLine="400" w:firstLineChars="200"/>
              <w:textAlignment w:val="auto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ascii="方正书宋_GBK" w:hAnsi="方正书宋_GBK" w:eastAsia="方正书宋_GBK" w:cs="方正书宋_GBK"/>
                <w:color w:val="231F20"/>
                <w:kern w:val="0"/>
                <w:sz w:val="20"/>
                <w:szCs w:val="20"/>
                <w:lang w:val="en-US" w:eastAsia="zh-CN" w:bidi="ar"/>
              </w:rPr>
              <w:t>数学来源于生活，并且对生活有着重要的服务作用。实践探究着重于把数学作业和学生的生活经验紧密结合起来，教师能够设计出贴近生活且具备实践性的作业，引领学生走出课堂，在生活实践当中探究数学知识、运用这些数学知识，进而感受到数学的实用价值。这样的设计既符合小学生的认知特点，又能够让学生体会到“数学就在身边”，激发他们学习数学的兴趣，同时培养了他们的实践能力、创新能力、解决实际问题的能力，达成了“数学学习生活化、生活实践数学化”的目标。以苏教版小学《数学》二年级上册“厘米和米的认识”的教学为例，教师可以设计“数学+体育+劳动”跨学科实践作业，主题为“测量身边的物体”。教师结合厘米、米的计量单位知识点，设计实践任务：“利用直尺、卷尺等工具，测量身边的物体，如课桌、教室、操场、家里的家具等，记录测量结果，完成‘测量记录表’，并尝试分析测量结果，提出合理的建议。”作业前，教师示范测量工具的使用方法，提醒学生注意测量的准确性，如“测量物体长度时，直尺要与物体边缘对齐，读数时视线要与刻度线垂直”。随后，学生分组开展实践探究，有的小组测量教室的长和宽，计算教室的周长；有的小组测量课桌的高度、长度，对比不同课桌的尺寸；有的小组测量家里的沙发、电视等家具和家电，记录数据并与家人分享。在此过程中，教师通过班级群实时指导，对测量方法不正确的学生，远程示范纠正；对测量数据有误差的学生，引导其分析原因，重新测量。作业完成后，学生提交了完整的测量记录表，有的学生还绘制了简单的测量示意图，标注出物体的尺寸；部分学生结合测量结果，提出“课桌高度适合我们的身高，不需要调整”“操场的长度足够我们开展体育活动”等结论。通过实践探究，学生不仅熟练掌握了厘米和米的测量方法，还将数学知识与生活实践、体育活动、劳动相结合，提升了实践能力。教师精心设计与学生生活紧密相连的实践作业，将体育学科内容和劳动学科内容相互融合，促使学生在测量实践当中运用数学知识，并巩固数学知识。如此设计不但激发了学生的学习兴趣，而且使学生感受到数学的实用价值，有助于培养其实践能力、解决实际问题的能力。实践探究的过程让学生积累了数学活动经验，深化了对长度单位的理解，达成了“在实践中学习、在探究中成长”的目标，进一步推动了数学核心素养的落实。</w:t>
            </w:r>
            <w:bookmarkStart w:id="0" w:name="_GoBack"/>
            <w:bookmarkEnd w:id="0"/>
          </w:p>
        </w:tc>
      </w:tr>
    </w:tbl>
    <w:p w14:paraId="592750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4C539D17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3NjBmNGQ2ZjhjY2Y4MzY5YmQ3MWMzMzZhY2MwY2IifQ=="/>
  </w:docVars>
  <w:rsids>
    <w:rsidRoot w:val="25DE4717"/>
    <w:rsid w:val="014534A0"/>
    <w:rsid w:val="0312527E"/>
    <w:rsid w:val="14614C86"/>
    <w:rsid w:val="1B5C6C5C"/>
    <w:rsid w:val="25DE4717"/>
    <w:rsid w:val="30813B96"/>
    <w:rsid w:val="344C2EAB"/>
    <w:rsid w:val="35910F68"/>
    <w:rsid w:val="38482256"/>
    <w:rsid w:val="3C2D66F0"/>
    <w:rsid w:val="3FCF37E7"/>
    <w:rsid w:val="44FA6BE7"/>
    <w:rsid w:val="45005469"/>
    <w:rsid w:val="4B7B40CF"/>
    <w:rsid w:val="4EDE698F"/>
    <w:rsid w:val="5F98353B"/>
    <w:rsid w:val="6D4A672A"/>
    <w:rsid w:val="78D031DF"/>
    <w:rsid w:val="7B1F5459"/>
    <w:rsid w:val="7CE32D86"/>
    <w:rsid w:val="7D092B63"/>
    <w:rsid w:val="7D6F3FA9"/>
    <w:rsid w:val="7FB0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1418</Words>
  <Characters>1428</Characters>
  <Lines>0</Lines>
  <Paragraphs>0</Paragraphs>
  <TotalTime>14</TotalTime>
  <ScaleCrop>false</ScaleCrop>
  <LinksUpToDate>false</LinksUpToDate>
  <CharactersWithSpaces>1454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2022-06-28T00:47:00Z</dcterms:created>
  <dc:creator>肉多多wsy</dc:creator>
  <cp:lastModifiedBy>、Blue</cp:lastModifiedBy>
  <dcterms:modified xsi:type="dcterms:W3CDTF">2026-10-16T06:24:51Z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3C53EF1A166E4F46A292A5E195F54A61_13</vt:lpwstr>
  </property>
  <property fmtid="{D5CDD505-2E9C-101B-9397-08002B2CF9AE}" pid="4" name="KSOTemplateDocerSaveRecord">
    <vt:lpwstr>eyJoZGlkIjoiN2YzNjBkOTgyNWQ1YTMxYzM3MzMwNWFiODNmOWIzYWMiLCJ1c2VySWQiOiI3MDE3NzU4NDgifQ==</vt:lpwstr>
  </property>
</Properties>
</file>