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202FE1">
      <w:pPr>
        <w:jc w:val="center"/>
        <w:rPr>
          <w:rFonts w:ascii="黑体" w:hAnsi="黑体" w:eastAsia="黑体" w:cs="黑体"/>
          <w:sz w:val="22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  <w:t>10</w:t>
      </w:r>
      <w:r>
        <w:rPr>
          <w:rFonts w:hint="eastAsia" w:ascii="黑体" w:hAnsi="黑体" w:eastAsia="黑体" w:cs="黑体"/>
          <w:b/>
          <w:bCs/>
          <w:sz w:val="32"/>
          <w:szCs w:val="40"/>
        </w:rPr>
        <w:t>月理论学习（</w:t>
      </w:r>
      <w:r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  <w:t>李香</w:t>
      </w:r>
      <w:r>
        <w:rPr>
          <w:rFonts w:hint="eastAsia" w:ascii="黑体" w:hAnsi="黑体" w:eastAsia="黑体" w:cs="黑体"/>
          <w:b/>
          <w:bCs/>
          <w:sz w:val="32"/>
          <w:szCs w:val="40"/>
        </w:rPr>
        <w:t>）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9"/>
        <w:gridCol w:w="6623"/>
      </w:tblGrid>
      <w:tr w14:paraId="35F21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9" w:type="dxa"/>
            <w:vAlign w:val="center"/>
          </w:tcPr>
          <w:p w14:paraId="33B55021">
            <w:pPr>
              <w:spacing w:line="360" w:lineRule="auto"/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</w:rPr>
              <w:t>【论文题目】</w:t>
            </w:r>
          </w:p>
        </w:tc>
        <w:tc>
          <w:tcPr>
            <w:tcW w:w="6623" w:type="dxa"/>
            <w:vAlign w:val="center"/>
          </w:tcPr>
          <w:p w14:paraId="28B01F0C">
            <w:pPr>
              <w:jc w:val="both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lang w:eastAsia="zh-CN"/>
              </w:rPr>
              <w:t>《</w:t>
            </w:r>
            <w:r>
              <w:rPr>
                <w:rFonts w:hint="eastAsia"/>
                <w:b w:val="0"/>
                <w:bCs w:val="0"/>
              </w:rPr>
              <w:t>具身认知视角下数学实验提升学生核心素养的实践研究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》王宁</w:t>
            </w:r>
          </w:p>
        </w:tc>
      </w:tr>
      <w:tr w14:paraId="5E60C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9" w:type="dxa"/>
            <w:vAlign w:val="center"/>
          </w:tcPr>
          <w:p w14:paraId="0F2D0F2C">
            <w:pPr>
              <w:spacing w:line="360" w:lineRule="auto"/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</w:rPr>
              <w:t>【学习摘要】</w:t>
            </w:r>
          </w:p>
        </w:tc>
        <w:tc>
          <w:tcPr>
            <w:tcW w:w="6623" w:type="dxa"/>
          </w:tcPr>
          <w:p w14:paraId="247C4146">
            <w:pPr>
              <w:ind w:firstLine="420" w:firstLineChars="200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摘要</w:t>
            </w:r>
            <w:r>
              <w:rPr>
                <w:rFonts w:hint="eastAsia"/>
                <w:b w:val="0"/>
                <w:bCs w:val="0"/>
                <w:lang w:eastAsia="zh-CN"/>
              </w:rPr>
              <w:t>：</w:t>
            </w:r>
            <w:r>
              <w:rPr>
                <w:rFonts w:hint="eastAsia"/>
                <w:b w:val="0"/>
                <w:bCs w:val="0"/>
              </w:rPr>
              <w:t>本文以小学高年级学生为研究对象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结合具身认知理论开展数学实验教学实践研究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通过构建具身化的数学实验教学场域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探索适配的教学模式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验证数学实验对提升学生核心素养的实际效果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探索数学实验校本化实践路径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为小学高年级数学教学改革提供实践参考。</w:t>
            </w:r>
          </w:p>
          <w:p w14:paraId="169AE59B">
            <w:pPr>
              <w:ind w:firstLine="420" w:firstLineChars="200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关键词</w:t>
            </w:r>
            <w:r>
              <w:rPr>
                <w:rFonts w:hint="eastAsia"/>
                <w:b w:val="0"/>
                <w:bCs w:val="0"/>
                <w:lang w:eastAsia="zh-CN"/>
              </w:rPr>
              <w:t>：</w:t>
            </w:r>
            <w:r>
              <w:rPr>
                <w:rFonts w:hint="eastAsia"/>
                <w:b w:val="0"/>
                <w:bCs w:val="0"/>
              </w:rPr>
              <w:t>具身认知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</w:rPr>
              <w:t>数学实验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</w:rPr>
              <w:t>小学高年级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</w:rPr>
              <w:t>核心素养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</w:rPr>
              <w:t>教学实践</w:t>
            </w:r>
          </w:p>
          <w:p w14:paraId="09055EAA">
            <w:pPr>
              <w:ind w:firstLine="420" w:firstLineChars="200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小学数学课程改革聚焦核心素养培养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而小学高年级数学教学中存在学生参与不足、深度学习缺失等现实问题。具身认知理论强调身体、心智与环境的动态交互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与数学实验教学存在天然契合点。</w:t>
            </w:r>
          </w:p>
          <w:p w14:paraId="16902C29">
            <w:pPr>
              <w:numPr>
                <w:ilvl w:val="0"/>
                <w:numId w:val="1"/>
              </w:numPr>
              <w:ind w:firstLine="420" w:firstLineChars="200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小学高年级数学教学的现实需求与困境</w:t>
            </w:r>
          </w:p>
          <w:p w14:paraId="0B7C5144">
            <w:pPr>
              <w:numPr>
                <w:numId w:val="0"/>
              </w:numPr>
              <w:ind w:firstLine="420" w:firstLineChars="200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《义务教育数学课程标准(2022年版)》明确提出数学课程要培养的学生核心素养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主要包括会用数学的眼光观察现实世界、会用数学的思维思考现实世界、会用数学的语言表达现实世界。加之“双减”政策落地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“减负增效”成为小学数学课堂的核心要求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传统单一的讲授式教学已难以适配新课改与“双减”的双重需求。具身认知理论为数学教学改革提供了新的视角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该理论打破了“认知与身体分离”的传统观念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认为认知的形成离不开身体的参与以及与环境的交互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而数学实验正是让学生借助实物、模型或工具进行动手操作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在实践中发现数学规律、理解数学原理的教学方式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二者的融合能有效推动学生的深度学习。</w:t>
            </w:r>
          </w:p>
          <w:p w14:paraId="6EB53757">
            <w:pPr>
              <w:numPr>
                <w:numId w:val="0"/>
              </w:numPr>
              <w:ind w:firstLine="420" w:firstLineChars="200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当前小学高年级数学教学中诸多现实困境制约了核心素养的培养。一是教学方式固化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因学生抽象逻辑思维逐步发展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教师便减少直观教学环节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多采用讲授法授课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忽视学生的身体参与;二是身体参与流于表面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部分教师虽设计了实践活动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但受课堂管控、教学进度等因素影响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活动仅停留在形式上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有的学生未能真正投入思考与探究;三是教学反思片面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部分教师反思多聚焦课堂设计与活动设置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对学生身体参与的比例和效果关注不足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即便发现问题也缺乏有效的改进行动。这些问题导致学生对数学知识的理解停留在浅层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核心素养的发展难以落地。因此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将具身认知理论与数学实验教学相结合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探索适合小学高年级的数学教学新模式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是解决教学困境、提升学生核心素养的重要途径。</w:t>
            </w:r>
          </w:p>
          <w:p w14:paraId="47734FC5">
            <w:pPr>
              <w:numPr>
                <w:ilvl w:val="0"/>
                <w:numId w:val="1"/>
              </w:numPr>
              <w:ind w:left="0" w:leftChars="0" w:firstLine="420" w:firstLineChars="200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具身认知与数学实验的内在契合</w:t>
            </w:r>
          </w:p>
          <w:p w14:paraId="4CF43918">
            <w:pPr>
              <w:numPr>
                <w:numId w:val="0"/>
              </w:numPr>
              <w:ind w:firstLine="420" w:firstLineChars="200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具身认知的核心是“身心合一、知行共生”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强调认知不是单纯的大脑思维活动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而是身体在具体环境中通过操作、体验、互动逐步建构的过程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这与数学核心素养的培养要求高度契合。数学核心素养的形成并非靠死记硬背和机械刷题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而是需要学生在真实的数学情境中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通过自主探究、动手实践积累数学经验、建构数学知识、发展数学思维。</w:t>
            </w:r>
          </w:p>
          <w:p w14:paraId="27B479DC">
            <w:pPr>
              <w:numPr>
                <w:numId w:val="0"/>
              </w:numPr>
              <w:ind w:firstLine="420" w:firstLineChars="200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数学实验作为具象化的数学教学载体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恰好为具身认知理念的落地提供了实践平台。在数学实验中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学生需要用手操作学具、用眼观察现象、用脑分析数据、用口表达想法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多种感官协同参与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实现身体与数学环境的深度交互。例如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在图形与几何教学中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学生通过拼接、折叠、测量立体图形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能直观理解表面积和体积的计算公式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而非单纯记忆公式;在数与代数教学中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学生通过动手操作计数器、积木等学具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能理解数的运算规律和数量关系。这种“动手做数学”的方式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让抽象的数学知识变得可感、可触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让学生从“被动听”转变为“主动做”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在身体参与中完成对数学知识的建构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这正是具身认知理论的核心要求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也是培养学生核心素养的关键路径。</w:t>
            </w:r>
          </w:p>
          <w:p w14:paraId="356EAA2C">
            <w:pPr>
              <w:numPr>
                <w:ilvl w:val="0"/>
                <w:numId w:val="1"/>
              </w:numPr>
              <w:ind w:left="0" w:leftChars="0" w:firstLine="420" w:firstLineChars="200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具身认知视角下数学实验教学的实践探索</w:t>
            </w:r>
          </w:p>
          <w:p w14:paraId="1575EA1A">
            <w:pPr>
              <w:numPr>
                <w:numId w:val="0"/>
              </w:numPr>
              <w:ind w:firstLine="420" w:firstLineChars="200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本研究选取小学高年级的4个平行班作为研究对象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对其中的2个实验班开展具身认知视角下的数学实验教学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对另外的2个对照班采用传统讲授式教学。实验班与对照班在学生基础、教师水平、教学设施等方面保持均衡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确保研究的科学性。教师围绕“构建具身教学场域、设计实验教学活动、完善教学评价”三个核心环节开展实践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让数学实验教学真正“落地生根”。</w:t>
            </w:r>
          </w:p>
          <w:p w14:paraId="573731E9">
            <w:pPr>
              <w:numPr>
                <w:ilvl w:val="0"/>
                <w:numId w:val="2"/>
              </w:numPr>
              <w:ind w:firstLine="420" w:firstLineChars="200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构建三维具身实验教学场域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筑牢体验基础</w:t>
            </w:r>
          </w:p>
          <w:p w14:paraId="00C0B21E">
            <w:pPr>
              <w:numPr>
                <w:numId w:val="0"/>
              </w:numPr>
              <w:ind w:firstLine="420" w:firstLineChars="200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教师结合具身认知理论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构建“具身情境场、具身操作场、具身建构场”三维教学场域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让学生在适宜的环境中完成身体参与和认知建构。具身情境场的构建以生活实际和数学问题为出发点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如在“百分数的应用”教学中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创设“超市促销购物”的情境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让学生置身真实的生活场景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激发探究欲望。具身操作场的构建注重提供丰富的实验材料和工具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涵盖实物学具、模型、简易数学软件等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让学生有物可操、有事可做。例如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在“圆的周长”教学中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教师为学生准备不同大小的圆片、卷尺、线绳等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让学生动手测量、计算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发现周长与直径的关系。具身建构场的构建则注重营造宽松的小组合作氛围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让学生在操作后交流想法、分享成果、探讨问题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在思维碰撞中完成对数学知识的建构。例如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实验后以小组为单位汇报实验过程、数据和结论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教师仅做引导和补充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充分发挥学生的主体作用。</w:t>
            </w:r>
          </w:p>
          <w:p w14:paraId="04BDF473">
            <w:pPr>
              <w:numPr>
                <w:ilvl w:val="0"/>
                <w:numId w:val="2"/>
              </w:numPr>
              <w:ind w:left="0" w:leftChars="0" w:firstLine="420" w:firstLineChars="200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设计分领域实验教学活动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贴合高年级教学实际</w:t>
            </w:r>
          </w:p>
          <w:p w14:paraId="559F7F4D">
            <w:pPr>
              <w:numPr>
                <w:numId w:val="0"/>
              </w:numPr>
              <w:ind w:firstLine="420" w:firstLineChars="200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根据小学高年级数学“数与代数、图形与几何、统计与概率、综合与实践”四大知识领域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设计贴合学生认知水平的数学实验活动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确保实验教学与课堂教学内容紧密结合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不脱离教学实际。在数与代数领域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设计“数的运算规律探究”“比例的意义验证”等实验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让学生通过操作理解抽象的数量关系。在图形与几何领域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设计“立体图形的展开与折叠”“三角形内角和验证”“图形的拼组”等实验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让学生在动手操作中建立空间观念。在统计与概率领域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设计“数据的收集与整理”“摸球游戏验证概率”等实验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让学生体验统计与概率的实际意义。在综合与实践领域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设计跨学科的实验活动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如结合科学学科开展“测量物体的高度”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结合生活实际开展“校园绿化面积计算”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让学生感受数学的应用价值。</w:t>
            </w:r>
          </w:p>
          <w:p w14:paraId="3407F856">
            <w:pPr>
              <w:numPr>
                <w:numId w:val="0"/>
              </w:numPr>
              <w:ind w:firstLine="420" w:firstLineChars="200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所有实验活动的设计均遵循“简单易行、贴近实际、注重探究”的原则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不追求复杂的实验设备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以课堂易操作、学生能参与为标准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如用积木、卡纸、直尺等常见材料完成实验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让实验教学在传统课堂中也能顺利开展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真正做到接地气、可落地。</w:t>
            </w:r>
          </w:p>
          <w:p w14:paraId="25F4BA5C">
            <w:pPr>
              <w:numPr>
                <w:ilvl w:val="0"/>
                <w:numId w:val="2"/>
              </w:numPr>
              <w:ind w:left="0" w:leftChars="0" w:firstLine="420" w:firstLineChars="200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采用过程性多元评价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关注学生全面发展</w:t>
            </w:r>
          </w:p>
          <w:p w14:paraId="48EBCE85">
            <w:pPr>
              <w:numPr>
                <w:numId w:val="0"/>
              </w:numPr>
              <w:ind w:firstLine="420" w:firstLineChars="200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摒弃以成绩为核心的单一评价方式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采用过程性多元评价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全面关注学生在数学实验中的表现和核心素养的发展。评价内容涵盖实验操作能力、小组合作能力、问题探究能力、数学表达能力等多个方面;评价主体包括教师评价、学生自评和小组互评。评价方式采用“实验记录+课堂表现+成果汇报+阶段性测试”相结合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如让学生填写数学实验学习单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记录实验过程、数据和发现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教师根据学习单和课堂操作情况进行评价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让学生对自己的实验表现进行自评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小组之间相互评价。</w:t>
            </w:r>
          </w:p>
          <w:p w14:paraId="523DD39D">
            <w:pPr>
              <w:numPr>
                <w:numId w:val="0"/>
              </w:numPr>
              <w:ind w:firstLine="420" w:firstLineChars="200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过程性评价的核心不是评判学生的实验结果是否正确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而是关注学生在实验过程中的参与度、思考度和进步度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如对动手操作积极、敢于提出问题的学生给予肯定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对实验中出现错误但能及时修正的学生予以鼓励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让评价成为推动学生继续探究、提升核心素养的动力。</w:t>
            </w:r>
          </w:p>
          <w:p w14:paraId="65FFE77F">
            <w:pPr>
              <w:numPr>
                <w:ilvl w:val="0"/>
                <w:numId w:val="2"/>
              </w:numPr>
              <w:ind w:left="0" w:leftChars="0" w:firstLine="420" w:firstLineChars="200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严控实验教学实施细节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避免流于形式</w:t>
            </w:r>
          </w:p>
          <w:p w14:paraId="543D4B1D">
            <w:pPr>
              <w:numPr>
                <w:numId w:val="0"/>
              </w:numPr>
              <w:ind w:firstLine="420" w:firstLineChars="200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为解决数学实验教学中“秩序难维持、学习过程肤浅”等难点问题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教师在教学实施中应注重把控细节。一是提前明确实验要求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让学生知道实验的目的、步骤和注意事项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避免操作混乱;二是合理分组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按照“异质分组”原则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将不同学习水平、不同性格的学生分为一组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让学生相互配合、互帮互助;三是教师做好巡回指导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及时发现学生在实验中遇到的问题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给予针对性引导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避免学生盲目操作;四是把控实验时间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确保实验操作、交流讨论、成果汇报各环节节奏合理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不占用过多教学时间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同时保证学生有充足的思考和探究时间。这些细节把控能让数学实验教学真正落到实处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避免流于形式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让学生在实验中真正实现深度学习。</w:t>
            </w:r>
          </w:p>
          <w:p w14:paraId="02FF728F">
            <w:pPr>
              <w:numPr>
                <w:numId w:val="0"/>
              </w:numPr>
              <w:ind w:firstLine="420" w:firstLineChars="200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具身认知视角下的数学实验教学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为提升小学高年级学生核心素养提供了有效的实践路径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但在实践过程中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也发现了以下三个需要持续改进的问题:一是部分教师的具身教学理念仍需深化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对数学实验与核心素养培养的内在联系理解得不够透彻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实验教学设计的创新性不足;二是数学实验的校本化开发仍需完善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部分知识领域的实验活动设计还不够丰富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跨学科的实验教学融合还不够深入;三是个别学生的参与度仍需提升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少数性格内向的学生在小组合作实验中表现被动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需要教师设计更具针对性的引导策略。</w:t>
            </w:r>
          </w:p>
          <w:p w14:paraId="06C3E9F1">
            <w:pPr>
              <w:numPr>
                <w:numId w:val="0"/>
              </w:numPr>
              <w:ind w:firstLine="420" w:firstLineChars="200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针对以上问题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教师在未来的教学实践中应加强专业培训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通过理论学习、课例研讨、校外交流等方式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深化对具身认知理念的理解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提升数学实验教学设计能力;要持续推进数学实验校本化开发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结合学校实际和学生特点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丰富各知识领域的实验活动设计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加强数学与科学、美术、语文等的跨学科融合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让数学实验教学更具特色和活力;应不断关注学生的个体差异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针对不同性格、不同学习水平的学生设计分层实验任务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让每个学生都能在数学实验中获得成功体验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真正实现“人人都能获得良好的数学教育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不同的人在数学上得到不同的发展”。</w:t>
            </w:r>
          </w:p>
          <w:p w14:paraId="5A4F4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4B31C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C0B1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C676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7072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2CE0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0F0C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1F868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7C1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9" w:type="dxa"/>
            <w:vAlign w:val="center"/>
          </w:tcPr>
          <w:p w14:paraId="70A55133"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</w:rPr>
              <w:t>【学习反思】</w:t>
            </w:r>
          </w:p>
        </w:tc>
        <w:tc>
          <w:tcPr>
            <w:tcW w:w="6623" w:type="dxa"/>
          </w:tcPr>
          <w:p w14:paraId="12E22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default"/>
                <w:sz w:val="24"/>
                <w:lang w:val="en-US"/>
              </w:rPr>
            </w:pPr>
          </w:p>
          <w:p w14:paraId="08B0A9FD">
            <w:pPr>
              <w:ind w:firstLine="420" w:firstLineChars="200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小学数学课程改革聚焦核心素养培养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而小学高年级数学教学中存在学生参与不足、深度学习缺失等现实问题。具身认知理论强调身体、心智与环境的动态交互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与数学实验教学存在天然契合点。</w:t>
            </w:r>
          </w:p>
          <w:p w14:paraId="02374029">
            <w:pPr>
              <w:numPr>
                <w:ilvl w:val="0"/>
                <w:numId w:val="0"/>
              </w:numPr>
              <w:ind w:firstLine="420" w:firstLineChars="200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教师结合具身认知理论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构建“具身情境场、具身操作场、具身建构场”三维教学场域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让学生在适宜的环境中完成身体参与和认知建构。具身情境场的构建以生活实际和数学问题为出发点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如在“百分数的应用”教学中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创设“超市促销购物”的情境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让学生置身真实的生活场景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激发探究欲望。具身操作场的构建注重提供丰富的实验材料和工具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涵盖实物学具、模型、简易数学软件等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让学生有物可操、有事可做。例如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在“圆的周长”教学中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教师为学生准备不同大小的圆片、卷尺、线绳等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让学生动手测量、计算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发现周长与直径的关系。</w:t>
            </w:r>
          </w:p>
          <w:p w14:paraId="54448F7F">
            <w:pPr>
              <w:numPr>
                <w:ilvl w:val="0"/>
                <w:numId w:val="0"/>
              </w:numPr>
              <w:ind w:firstLine="420" w:firstLineChars="200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在数与代数领域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设计“数的运算规律探究”“比例的意义验证”等实验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让学生通过操作理解抽象的数量关系。在图形与几何领域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设计“立体图形的展开与折叠”“三角形内角和验证”“图形的拼组”等实验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让学生在动手操作中建立空间观念。在统计与概率领域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设计“数据的收集与整理”“摸球游戏验证概率”等实验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让学生体验统计与概率的实际意义。在综合与实践领域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设计跨学科的实验活动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如结合科学学科开展“测量物体的高度”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结合生活实际开展“校园绿化面积计算”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让学生感受数学的应用价值。</w:t>
            </w:r>
          </w:p>
          <w:p w14:paraId="2E130B19">
            <w:pPr>
              <w:numPr>
                <w:ilvl w:val="0"/>
                <w:numId w:val="0"/>
              </w:numPr>
              <w:ind w:firstLine="420" w:firstLineChars="200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过程性评价的核心不是评判学生的实验结果是否正确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而是关注学生在实验过程中的参与度、思考度和进步度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如对动手操作积极、敢于提出问题的学生给予肯定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对实验中出现错误但能及时修正的学生予以鼓励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</w:rPr>
              <w:t>让评价成为推动学生继续探究、提升核心素养的动力。</w:t>
            </w:r>
            <w:bookmarkStart w:id="0" w:name="_GoBack"/>
            <w:bookmarkEnd w:id="0"/>
          </w:p>
          <w:p w14:paraId="77DFC674">
            <w:pPr>
              <w:numPr>
                <w:ilvl w:val="0"/>
                <w:numId w:val="0"/>
              </w:numPr>
              <w:ind w:firstLine="420" w:firstLineChars="200"/>
              <w:rPr>
                <w:rFonts w:hint="eastAsia"/>
                <w:b w:val="0"/>
                <w:bCs w:val="0"/>
              </w:rPr>
            </w:pPr>
          </w:p>
          <w:p w14:paraId="1EEFD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default"/>
                <w:sz w:val="24"/>
                <w:lang w:val="en-US"/>
              </w:rPr>
            </w:pPr>
          </w:p>
          <w:p w14:paraId="0CF6B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/>
                <w:sz w:val="24"/>
                <w:lang w:val="en-US"/>
              </w:rPr>
            </w:pPr>
          </w:p>
          <w:p w14:paraId="48AC5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/>
                <w:sz w:val="24"/>
                <w:lang w:val="en-US"/>
              </w:rPr>
            </w:pPr>
          </w:p>
          <w:p w14:paraId="1A669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/>
                <w:sz w:val="24"/>
                <w:lang w:val="en-US"/>
              </w:rPr>
            </w:pPr>
          </w:p>
          <w:p w14:paraId="39B4F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default"/>
                <w:sz w:val="24"/>
                <w:lang w:val="en-US"/>
              </w:rPr>
            </w:pPr>
          </w:p>
        </w:tc>
      </w:tr>
    </w:tbl>
    <w:p w14:paraId="7FE73E7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A49D08"/>
    <w:multiLevelType w:val="singleLevel"/>
    <w:tmpl w:val="29A49D0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40258BE"/>
    <w:multiLevelType w:val="singleLevel"/>
    <w:tmpl w:val="640258BE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AzYjMyOGE1MTk0NTVkZmRhMzA3Mzg0NTMyMjI1ZWUifQ=="/>
  </w:docVars>
  <w:rsids>
    <w:rsidRoot w:val="25DE4717"/>
    <w:rsid w:val="00172F5D"/>
    <w:rsid w:val="0018096D"/>
    <w:rsid w:val="00190247"/>
    <w:rsid w:val="001F14EF"/>
    <w:rsid w:val="00201238"/>
    <w:rsid w:val="002E2F14"/>
    <w:rsid w:val="003161C9"/>
    <w:rsid w:val="00384CD7"/>
    <w:rsid w:val="00422E8B"/>
    <w:rsid w:val="00435833"/>
    <w:rsid w:val="00553822"/>
    <w:rsid w:val="005B1C53"/>
    <w:rsid w:val="006C103B"/>
    <w:rsid w:val="00753411"/>
    <w:rsid w:val="00833E29"/>
    <w:rsid w:val="0088220C"/>
    <w:rsid w:val="00957170"/>
    <w:rsid w:val="009D7EE9"/>
    <w:rsid w:val="00A11239"/>
    <w:rsid w:val="00B07C93"/>
    <w:rsid w:val="00C3517A"/>
    <w:rsid w:val="00D50FB1"/>
    <w:rsid w:val="00EA5D29"/>
    <w:rsid w:val="00EF41C2"/>
    <w:rsid w:val="00F2236E"/>
    <w:rsid w:val="00F365E4"/>
    <w:rsid w:val="0321413B"/>
    <w:rsid w:val="065B5A88"/>
    <w:rsid w:val="06D61DB9"/>
    <w:rsid w:val="06F42D3F"/>
    <w:rsid w:val="087B5F6E"/>
    <w:rsid w:val="08A454C4"/>
    <w:rsid w:val="08FD0387"/>
    <w:rsid w:val="098B3F8E"/>
    <w:rsid w:val="0B495B6E"/>
    <w:rsid w:val="0B7D3DAB"/>
    <w:rsid w:val="0CE961B9"/>
    <w:rsid w:val="0E56444E"/>
    <w:rsid w:val="0E947D89"/>
    <w:rsid w:val="100D394F"/>
    <w:rsid w:val="126A6657"/>
    <w:rsid w:val="1457788F"/>
    <w:rsid w:val="146313AE"/>
    <w:rsid w:val="146401FE"/>
    <w:rsid w:val="14A10B0A"/>
    <w:rsid w:val="16E1442E"/>
    <w:rsid w:val="18B52DD6"/>
    <w:rsid w:val="19145D4E"/>
    <w:rsid w:val="1BC65E20"/>
    <w:rsid w:val="1BF53A79"/>
    <w:rsid w:val="1E4F496B"/>
    <w:rsid w:val="20161632"/>
    <w:rsid w:val="203F7BEE"/>
    <w:rsid w:val="2194531E"/>
    <w:rsid w:val="22C34341"/>
    <w:rsid w:val="22F664C5"/>
    <w:rsid w:val="243B0116"/>
    <w:rsid w:val="245C67FB"/>
    <w:rsid w:val="248C6FC1"/>
    <w:rsid w:val="24F27D51"/>
    <w:rsid w:val="25DE4717"/>
    <w:rsid w:val="25E62E10"/>
    <w:rsid w:val="260453C9"/>
    <w:rsid w:val="283A6E54"/>
    <w:rsid w:val="29680339"/>
    <w:rsid w:val="297665B1"/>
    <w:rsid w:val="2C5B55EB"/>
    <w:rsid w:val="2CA5304B"/>
    <w:rsid w:val="2D2D1A67"/>
    <w:rsid w:val="2F5C77BB"/>
    <w:rsid w:val="2F7B222C"/>
    <w:rsid w:val="351F3659"/>
    <w:rsid w:val="3B6829F3"/>
    <w:rsid w:val="3B824942"/>
    <w:rsid w:val="3B8F43A2"/>
    <w:rsid w:val="3D2739F3"/>
    <w:rsid w:val="3D5567B2"/>
    <w:rsid w:val="3DD92264"/>
    <w:rsid w:val="42DE0FF8"/>
    <w:rsid w:val="43613A96"/>
    <w:rsid w:val="44C62ABE"/>
    <w:rsid w:val="462D72B0"/>
    <w:rsid w:val="48E9262D"/>
    <w:rsid w:val="49B92DBA"/>
    <w:rsid w:val="4A2041E3"/>
    <w:rsid w:val="4B436866"/>
    <w:rsid w:val="4D9F75D5"/>
    <w:rsid w:val="4EC76DE4"/>
    <w:rsid w:val="4F1F09CE"/>
    <w:rsid w:val="50594CB7"/>
    <w:rsid w:val="51E952C3"/>
    <w:rsid w:val="52D34643"/>
    <w:rsid w:val="532C5467"/>
    <w:rsid w:val="55F62602"/>
    <w:rsid w:val="569066AD"/>
    <w:rsid w:val="575907F5"/>
    <w:rsid w:val="57A10251"/>
    <w:rsid w:val="5B0C4E6B"/>
    <w:rsid w:val="5BD23DBC"/>
    <w:rsid w:val="5C8E2CEF"/>
    <w:rsid w:val="5C9B64A5"/>
    <w:rsid w:val="5F177D7D"/>
    <w:rsid w:val="61291238"/>
    <w:rsid w:val="623D6281"/>
    <w:rsid w:val="63D77671"/>
    <w:rsid w:val="642F7E6A"/>
    <w:rsid w:val="644C03AF"/>
    <w:rsid w:val="64A8401C"/>
    <w:rsid w:val="664743FF"/>
    <w:rsid w:val="675E745D"/>
    <w:rsid w:val="6A670B68"/>
    <w:rsid w:val="6B961BC0"/>
    <w:rsid w:val="6DBD1686"/>
    <w:rsid w:val="6DCF4F15"/>
    <w:rsid w:val="6F7F21D1"/>
    <w:rsid w:val="700A207F"/>
    <w:rsid w:val="7040644A"/>
    <w:rsid w:val="70891CF3"/>
    <w:rsid w:val="71C50B09"/>
    <w:rsid w:val="72403A3B"/>
    <w:rsid w:val="735A7977"/>
    <w:rsid w:val="73790462"/>
    <w:rsid w:val="76D56990"/>
    <w:rsid w:val="78085BF3"/>
    <w:rsid w:val="78147FF6"/>
    <w:rsid w:val="78322549"/>
    <w:rsid w:val="79053EE1"/>
    <w:rsid w:val="79862CD8"/>
    <w:rsid w:val="7A3B22B0"/>
    <w:rsid w:val="7EAB425E"/>
    <w:rsid w:val="7EDE4C4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19"/>
      <w:szCs w:val="19"/>
      <w:lang w:val="en-US" w:eastAsia="en-US" w:bidi="ar-SA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5174</Words>
  <Characters>5184</Characters>
  <Lines>11</Lines>
  <Paragraphs>3</Paragraphs>
  <TotalTime>1</TotalTime>
  <ScaleCrop>false</ScaleCrop>
  <LinksUpToDate>false</LinksUpToDate>
  <CharactersWithSpaces>5192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2023-09-10T09:33:00Z</dcterms:created>
  <dc:creator>肉多多wsy</dc:creator>
  <cp:lastModifiedBy>酸酸甜甜</cp:lastModifiedBy>
  <dcterms:modified xsi:type="dcterms:W3CDTF">2026-10-16T08:20:07Z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B2110FBC302E4CC99877FFB1673D9E71_13</vt:lpwstr>
  </property>
  <property fmtid="{D5CDD505-2E9C-101B-9397-08002B2CF9AE}" pid="4" name="KSOTemplateDocerSaveRecord">
    <vt:lpwstr>eyJoZGlkIjoiZGFmMjVlNDlkYmQ1Mzg1OWJiNDIxMTJiOTE5NDhjZTQiLCJ1c2VySWQiOiIxMTY3MjkwOTAzIn0=</vt:lpwstr>
  </property>
</Properties>
</file>