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A37C8">
      <w:pPr>
        <w:rPr>
          <w:rFonts w:hint="eastAsia" w:ascii="仿宋" w:hAnsi="仿宋" w:eastAsia="仿宋"/>
          <w:b/>
          <w:bCs/>
          <w:i w:val="0"/>
          <w:iCs w:val="0"/>
          <w:color w:val="313131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b/>
          <w:bCs/>
          <w:i w:val="0"/>
          <w:iCs w:val="0"/>
          <w:color w:val="313131"/>
          <w:spacing w:val="0"/>
          <w:sz w:val="24"/>
          <w:szCs w:val="24"/>
          <w:shd w:val="clear" w:color="auto" w:fill="FFFFFF"/>
          <w:lang w:val="en-US" w:eastAsia="zh-CN"/>
        </w:rPr>
        <w:t xml:space="preserve">附件：10月29日上午课堂教学展示安排表 </w:t>
      </w:r>
    </w:p>
    <w:p w14:paraId="55695B90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第2节课09:10—09:50、第3节课10:00—10:40</w:t>
      </w:r>
    </w:p>
    <w:tbl>
      <w:tblPr>
        <w:tblStyle w:val="4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2621"/>
        <w:gridCol w:w="536"/>
        <w:gridCol w:w="1366"/>
        <w:gridCol w:w="1551"/>
        <w:gridCol w:w="1449"/>
        <w:gridCol w:w="960"/>
      </w:tblGrid>
      <w:tr w14:paraId="7D9F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Align w:val="center"/>
          </w:tcPr>
          <w:p w14:paraId="1D956B1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bookmarkStart w:id="0" w:name="_Hlk211019286"/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学科</w:t>
            </w:r>
          </w:p>
        </w:tc>
        <w:tc>
          <w:tcPr>
            <w:tcW w:w="2621" w:type="dxa"/>
            <w:vAlign w:val="center"/>
          </w:tcPr>
          <w:p w14:paraId="1D310272">
            <w:pPr>
              <w:spacing w:line="276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课题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536" w:type="dxa"/>
            <w:vAlign w:val="center"/>
          </w:tcPr>
          <w:p w14:paraId="558505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节次</w:t>
            </w:r>
          </w:p>
        </w:tc>
        <w:tc>
          <w:tcPr>
            <w:tcW w:w="1366" w:type="dxa"/>
            <w:vAlign w:val="center"/>
          </w:tcPr>
          <w:p w14:paraId="79E5236F">
            <w:pPr>
              <w:spacing w:line="276" w:lineRule="auto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上课班级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及地点</w:t>
            </w:r>
          </w:p>
        </w:tc>
        <w:tc>
          <w:tcPr>
            <w:tcW w:w="1551" w:type="dxa"/>
            <w:vAlign w:val="center"/>
          </w:tcPr>
          <w:p w14:paraId="7B9AA8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执教教师</w:t>
            </w:r>
          </w:p>
        </w:tc>
        <w:tc>
          <w:tcPr>
            <w:tcW w:w="1449" w:type="dxa"/>
            <w:vAlign w:val="center"/>
          </w:tcPr>
          <w:p w14:paraId="308BA2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评课专家</w:t>
            </w:r>
          </w:p>
        </w:tc>
        <w:tc>
          <w:tcPr>
            <w:tcW w:w="960" w:type="dxa"/>
            <w:vAlign w:val="center"/>
          </w:tcPr>
          <w:p w14:paraId="4D6A944B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评课召集人</w:t>
            </w:r>
          </w:p>
        </w:tc>
      </w:tr>
      <w:bookmarkEnd w:id="0"/>
      <w:tr w14:paraId="6C83F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597" w:type="dxa"/>
            <w:vMerge w:val="restart"/>
            <w:vAlign w:val="center"/>
          </w:tcPr>
          <w:p w14:paraId="10904D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语文</w:t>
            </w:r>
          </w:p>
        </w:tc>
        <w:tc>
          <w:tcPr>
            <w:tcW w:w="2621" w:type="dxa"/>
            <w:vAlign w:val="center"/>
          </w:tcPr>
          <w:p w14:paraId="5CFEE4B1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</w:t>
            </w:r>
            <w:r>
              <w:rPr>
                <w:rFonts w:hint="eastAsia" w:ascii="宋体" w:hAnsi="宋体" w:eastAsia="宋体" w:cs="宋体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《大卫.科波菲尔（节选）》</w:t>
            </w:r>
          </w:p>
        </w:tc>
        <w:tc>
          <w:tcPr>
            <w:tcW w:w="536" w:type="dxa"/>
            <w:vAlign w:val="center"/>
          </w:tcPr>
          <w:p w14:paraId="1B6EC14C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073D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高二5班</w:t>
            </w:r>
          </w:p>
        </w:tc>
        <w:tc>
          <w:tcPr>
            <w:tcW w:w="1551" w:type="dxa"/>
            <w:vAlign w:val="center"/>
          </w:tcPr>
          <w:p w14:paraId="38B86358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一中 张蓉</w:t>
            </w:r>
          </w:p>
        </w:tc>
        <w:tc>
          <w:tcPr>
            <w:tcW w:w="1449" w:type="dxa"/>
            <w:vMerge w:val="restart"/>
            <w:vAlign w:val="center"/>
          </w:tcPr>
          <w:p w14:paraId="352B34E6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周於</w:t>
            </w:r>
          </w:p>
        </w:tc>
        <w:tc>
          <w:tcPr>
            <w:tcW w:w="960" w:type="dxa"/>
            <w:vMerge w:val="restart"/>
            <w:vAlign w:val="center"/>
          </w:tcPr>
          <w:p w14:paraId="68F8338E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val="en-US" w:eastAsia="zh-CN"/>
              </w:rPr>
              <w:t>常州三 中</w:t>
            </w: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各科教研组长</w:t>
            </w:r>
          </w:p>
        </w:tc>
      </w:tr>
      <w:tr w14:paraId="041C6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086775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7613C2F5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</w:t>
            </w:r>
            <w:r>
              <w:rPr>
                <w:rFonts w:hint="eastAsia" w:ascii="宋体" w:hAnsi="宋体" w:eastAsia="宋体" w:cs="宋体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《大卫.科波菲尔（节选）》</w:t>
            </w:r>
          </w:p>
        </w:tc>
        <w:tc>
          <w:tcPr>
            <w:tcW w:w="536" w:type="dxa"/>
            <w:vAlign w:val="center"/>
          </w:tcPr>
          <w:p w14:paraId="27D124DA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4C63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高二1班</w:t>
            </w:r>
          </w:p>
        </w:tc>
        <w:tc>
          <w:tcPr>
            <w:tcW w:w="1551" w:type="dxa"/>
            <w:vAlign w:val="center"/>
          </w:tcPr>
          <w:p w14:paraId="1D4DD5CE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三中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杨倩</w:t>
            </w:r>
          </w:p>
        </w:tc>
        <w:tc>
          <w:tcPr>
            <w:tcW w:w="1449" w:type="dxa"/>
            <w:vMerge w:val="continue"/>
            <w:vAlign w:val="center"/>
          </w:tcPr>
          <w:p w14:paraId="565EB7F8">
            <w:pPr>
              <w:spacing w:line="276" w:lineRule="auto"/>
              <w:jc w:val="center"/>
              <w:rPr>
                <w:rFonts w:hint="eastAsia" w:ascii="宋体" w:hAnsi="宋体" w:cs="宋体"/>
                <w:color w:val="auto"/>
                <w:sz w:val="21"/>
                <w:lang w:eastAsia="zh-CN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5FE2A638">
            <w:pPr>
              <w:spacing w:line="276" w:lineRule="auto"/>
              <w:jc w:val="center"/>
              <w:rPr>
                <w:rFonts w:hint="eastAsia" w:ascii="宋体" w:hAnsi="宋体" w:cs="宋体"/>
                <w:color w:val="auto"/>
                <w:sz w:val="21"/>
                <w:lang w:val="en-US" w:eastAsia="zh-CN"/>
              </w:rPr>
            </w:pPr>
          </w:p>
        </w:tc>
      </w:tr>
      <w:tr w14:paraId="1146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7CC5BD6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26EE4B26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</w:t>
            </w:r>
            <w:r>
              <w:rPr>
                <w:rFonts w:hint="eastAsia" w:ascii="宋体" w:hAnsi="宋体" w:eastAsia="宋体" w:cs="宋体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《大卫.科波菲尔（节选）》</w:t>
            </w:r>
          </w:p>
        </w:tc>
        <w:tc>
          <w:tcPr>
            <w:tcW w:w="536" w:type="dxa"/>
            <w:vAlign w:val="center"/>
          </w:tcPr>
          <w:p w14:paraId="23E88414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2D4E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高二8班</w:t>
            </w:r>
          </w:p>
        </w:tc>
        <w:tc>
          <w:tcPr>
            <w:tcW w:w="1551" w:type="dxa"/>
            <w:vAlign w:val="center"/>
          </w:tcPr>
          <w:p w14:paraId="11B844BC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二中莫太平</w:t>
            </w:r>
          </w:p>
        </w:tc>
        <w:tc>
          <w:tcPr>
            <w:tcW w:w="1449" w:type="dxa"/>
            <w:vMerge w:val="continue"/>
            <w:vAlign w:val="center"/>
          </w:tcPr>
          <w:p w14:paraId="7604FFAE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48CC21DD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656F9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restart"/>
            <w:vAlign w:val="center"/>
          </w:tcPr>
          <w:p w14:paraId="1CF3CB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数学</w:t>
            </w:r>
          </w:p>
        </w:tc>
        <w:tc>
          <w:tcPr>
            <w:tcW w:w="2621" w:type="dxa"/>
            <w:vAlign w:val="center"/>
          </w:tcPr>
          <w:p w14:paraId="3383F359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高二《圆锥曲线中的最值问题》</w:t>
            </w:r>
          </w:p>
        </w:tc>
        <w:tc>
          <w:tcPr>
            <w:tcW w:w="536" w:type="dxa"/>
            <w:vAlign w:val="center"/>
          </w:tcPr>
          <w:p w14:paraId="705B307B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0A31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高二8班</w:t>
            </w:r>
          </w:p>
        </w:tc>
        <w:tc>
          <w:tcPr>
            <w:tcW w:w="1551" w:type="dxa"/>
            <w:vAlign w:val="center"/>
          </w:tcPr>
          <w:p w14:paraId="56A2F1EC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省常中</w:t>
            </w:r>
          </w:p>
          <w:p w14:paraId="6F80C419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宫衍睿</w:t>
            </w:r>
          </w:p>
        </w:tc>
        <w:tc>
          <w:tcPr>
            <w:tcW w:w="1449" w:type="dxa"/>
            <w:vMerge w:val="restart"/>
            <w:vAlign w:val="center"/>
          </w:tcPr>
          <w:p w14:paraId="68E6FF77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顾俊</w:t>
            </w:r>
          </w:p>
        </w:tc>
        <w:tc>
          <w:tcPr>
            <w:tcW w:w="960" w:type="dxa"/>
            <w:vMerge w:val="continue"/>
            <w:vAlign w:val="center"/>
          </w:tcPr>
          <w:p w14:paraId="15899A36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18D9A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053036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52DAAB59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高二《圆锥曲线中的最值问题》</w:t>
            </w:r>
          </w:p>
        </w:tc>
        <w:tc>
          <w:tcPr>
            <w:tcW w:w="536" w:type="dxa"/>
            <w:vAlign w:val="center"/>
          </w:tcPr>
          <w:p w14:paraId="75D08E60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6DE5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高二6班</w:t>
            </w:r>
          </w:p>
        </w:tc>
        <w:tc>
          <w:tcPr>
            <w:tcW w:w="1551" w:type="dxa"/>
            <w:vAlign w:val="center"/>
          </w:tcPr>
          <w:p w14:paraId="45CAA2D9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省前中 </w:t>
            </w:r>
          </w:p>
          <w:p w14:paraId="1F1438DD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魏晴</w:t>
            </w:r>
          </w:p>
        </w:tc>
        <w:tc>
          <w:tcPr>
            <w:tcW w:w="1449" w:type="dxa"/>
            <w:vMerge w:val="continue"/>
            <w:vAlign w:val="center"/>
          </w:tcPr>
          <w:p w14:paraId="4C84B579">
            <w:pPr>
              <w:spacing w:line="276" w:lineRule="auto"/>
              <w:jc w:val="center"/>
              <w:rPr>
                <w:rFonts w:hint="eastAsia" w:ascii="宋体" w:hAnsi="宋体" w:cs="宋体"/>
                <w:color w:val="auto"/>
                <w:sz w:val="21"/>
                <w:lang w:eastAsia="zh-CN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164C6CD3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2F463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97" w:type="dxa"/>
            <w:vMerge w:val="continue"/>
            <w:vAlign w:val="center"/>
          </w:tcPr>
          <w:p w14:paraId="7601984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50D330EE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高二《圆锥曲线中的最值问题》</w:t>
            </w:r>
          </w:p>
        </w:tc>
        <w:tc>
          <w:tcPr>
            <w:tcW w:w="536" w:type="dxa"/>
            <w:vAlign w:val="center"/>
          </w:tcPr>
          <w:p w14:paraId="32AAC669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1056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高二4班</w:t>
            </w:r>
          </w:p>
        </w:tc>
        <w:tc>
          <w:tcPr>
            <w:tcW w:w="1551" w:type="dxa"/>
            <w:vAlign w:val="center"/>
          </w:tcPr>
          <w:p w14:paraId="1ACDCFE1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三中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范云</w:t>
            </w:r>
          </w:p>
        </w:tc>
        <w:tc>
          <w:tcPr>
            <w:tcW w:w="1449" w:type="dxa"/>
            <w:vMerge w:val="continue"/>
            <w:vAlign w:val="center"/>
          </w:tcPr>
          <w:p w14:paraId="6D0E5FCB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08C05689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59678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97" w:type="dxa"/>
            <w:vMerge w:val="restart"/>
            <w:vAlign w:val="center"/>
          </w:tcPr>
          <w:p w14:paraId="5AA798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英语</w:t>
            </w:r>
          </w:p>
        </w:tc>
        <w:tc>
          <w:tcPr>
            <w:tcW w:w="2621" w:type="dxa"/>
            <w:vAlign w:val="center"/>
          </w:tcPr>
          <w:p w14:paraId="7B63465E">
            <w:pP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选择性必修二U1 extended reading Advertisement: the power of persuasion</w:t>
            </w:r>
          </w:p>
        </w:tc>
        <w:tc>
          <w:tcPr>
            <w:tcW w:w="536" w:type="dxa"/>
            <w:vAlign w:val="center"/>
          </w:tcPr>
          <w:p w14:paraId="12293D20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590C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高二3班</w:t>
            </w:r>
          </w:p>
        </w:tc>
        <w:tc>
          <w:tcPr>
            <w:tcW w:w="1551" w:type="dxa"/>
            <w:vAlign w:val="center"/>
          </w:tcPr>
          <w:p w14:paraId="6D693D2B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田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中</w:t>
            </w:r>
          </w:p>
          <w:p w14:paraId="78CF6FCE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杨慧</w:t>
            </w:r>
          </w:p>
        </w:tc>
        <w:tc>
          <w:tcPr>
            <w:tcW w:w="1449" w:type="dxa"/>
            <w:vMerge w:val="restart"/>
            <w:vAlign w:val="center"/>
          </w:tcPr>
          <w:p w14:paraId="52D7CCD6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宋德龙</w:t>
            </w:r>
          </w:p>
        </w:tc>
        <w:tc>
          <w:tcPr>
            <w:tcW w:w="960" w:type="dxa"/>
            <w:vMerge w:val="continue"/>
            <w:vAlign w:val="center"/>
          </w:tcPr>
          <w:p w14:paraId="67DB5DCC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0E190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97" w:type="dxa"/>
            <w:vMerge w:val="continue"/>
            <w:vAlign w:val="center"/>
          </w:tcPr>
          <w:p w14:paraId="5CE3CE4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76EBDE6C">
            <w:pPr>
              <w:pBdr>
                <w:bottom w:val="none" w:color="auto" w:sz="0" w:space="0"/>
              </w:pBd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选择性必修二U1 extended reading Advertisement: the power of persuasion</w:t>
            </w:r>
          </w:p>
        </w:tc>
        <w:tc>
          <w:tcPr>
            <w:tcW w:w="536" w:type="dxa"/>
            <w:vAlign w:val="center"/>
          </w:tcPr>
          <w:p w14:paraId="2F4DD82D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18F9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高二12班</w:t>
            </w:r>
          </w:p>
        </w:tc>
        <w:tc>
          <w:tcPr>
            <w:tcW w:w="1551" w:type="dxa"/>
            <w:vAlign w:val="center"/>
          </w:tcPr>
          <w:p w14:paraId="22B43C39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三中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朱燕</w:t>
            </w:r>
          </w:p>
        </w:tc>
        <w:tc>
          <w:tcPr>
            <w:tcW w:w="1449" w:type="dxa"/>
            <w:vMerge w:val="continue"/>
            <w:vAlign w:val="center"/>
          </w:tcPr>
          <w:p w14:paraId="2D22F109">
            <w:pPr>
              <w:spacing w:line="276" w:lineRule="auto"/>
              <w:jc w:val="center"/>
              <w:rPr>
                <w:rFonts w:hint="eastAsia" w:ascii="宋体" w:hAnsi="宋体" w:cs="宋体"/>
                <w:color w:val="auto"/>
                <w:sz w:val="21"/>
                <w:lang w:eastAsia="zh-CN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6F77615C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631BD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0EF5E8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4C846D63">
            <w:pPr>
              <w:pBdr>
                <w:bottom w:val="none" w:color="auto" w:sz="0" w:space="0"/>
              </w:pBd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选择性必修二U1 extended reading Advertisement: the power of persuasion</w:t>
            </w:r>
          </w:p>
        </w:tc>
        <w:tc>
          <w:tcPr>
            <w:tcW w:w="536" w:type="dxa"/>
            <w:vAlign w:val="center"/>
          </w:tcPr>
          <w:p w14:paraId="30ECCA34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1A3C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高二10班</w:t>
            </w:r>
          </w:p>
        </w:tc>
        <w:tc>
          <w:tcPr>
            <w:tcW w:w="1551" w:type="dxa"/>
            <w:vAlign w:val="center"/>
          </w:tcPr>
          <w:p w14:paraId="2745A5EA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附高 葛婕</w:t>
            </w:r>
          </w:p>
        </w:tc>
        <w:tc>
          <w:tcPr>
            <w:tcW w:w="1449" w:type="dxa"/>
            <w:vMerge w:val="continue"/>
            <w:vAlign w:val="center"/>
          </w:tcPr>
          <w:p w14:paraId="68F37BD5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5014BBBE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6A823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restart"/>
            <w:vAlign w:val="center"/>
          </w:tcPr>
          <w:p w14:paraId="69453B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物理</w:t>
            </w:r>
          </w:p>
        </w:tc>
        <w:tc>
          <w:tcPr>
            <w:tcW w:w="2621" w:type="dxa"/>
            <w:vAlign w:val="center"/>
          </w:tcPr>
          <w:p w14:paraId="0EF480A3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高二《多普勒效应》</w:t>
            </w:r>
          </w:p>
        </w:tc>
        <w:tc>
          <w:tcPr>
            <w:tcW w:w="536" w:type="dxa"/>
            <w:vAlign w:val="center"/>
          </w:tcPr>
          <w:p w14:paraId="5223D087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767064E9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高二9班</w:t>
            </w:r>
          </w:p>
        </w:tc>
        <w:tc>
          <w:tcPr>
            <w:tcW w:w="1551" w:type="dxa"/>
            <w:vAlign w:val="center"/>
          </w:tcPr>
          <w:p w14:paraId="08200938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横林王子阳</w:t>
            </w:r>
          </w:p>
        </w:tc>
        <w:tc>
          <w:tcPr>
            <w:tcW w:w="1449" w:type="dxa"/>
            <w:vMerge w:val="restart"/>
            <w:vAlign w:val="center"/>
          </w:tcPr>
          <w:p w14:paraId="3E73BE79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徐展</w:t>
            </w:r>
          </w:p>
        </w:tc>
        <w:tc>
          <w:tcPr>
            <w:tcW w:w="960" w:type="dxa"/>
            <w:vMerge w:val="continue"/>
            <w:vAlign w:val="center"/>
          </w:tcPr>
          <w:p w14:paraId="4CDBC132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5D981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0D5C59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73251E27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高二《多普勒效应》</w:t>
            </w:r>
          </w:p>
        </w:tc>
        <w:tc>
          <w:tcPr>
            <w:tcW w:w="536" w:type="dxa"/>
            <w:vAlign w:val="center"/>
          </w:tcPr>
          <w:p w14:paraId="18AEA9DD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06570874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高二11班</w:t>
            </w:r>
          </w:p>
        </w:tc>
        <w:tc>
          <w:tcPr>
            <w:tcW w:w="1551" w:type="dxa"/>
            <w:vAlign w:val="center"/>
          </w:tcPr>
          <w:p w14:paraId="178C8A13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横山杜雪萌</w:t>
            </w:r>
          </w:p>
        </w:tc>
        <w:tc>
          <w:tcPr>
            <w:tcW w:w="1449" w:type="dxa"/>
            <w:vMerge w:val="continue"/>
            <w:vAlign w:val="center"/>
          </w:tcPr>
          <w:p w14:paraId="124EA34F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4AB9C1A7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5EE73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restart"/>
            <w:vAlign w:val="center"/>
          </w:tcPr>
          <w:p w14:paraId="15DB04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化学</w:t>
            </w:r>
          </w:p>
        </w:tc>
        <w:tc>
          <w:tcPr>
            <w:tcW w:w="2621" w:type="dxa"/>
            <w:vAlign w:val="center"/>
          </w:tcPr>
          <w:p w14:paraId="474352D7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高二《盐类的水解》第一课时</w:t>
            </w:r>
          </w:p>
        </w:tc>
        <w:tc>
          <w:tcPr>
            <w:tcW w:w="536" w:type="dxa"/>
            <w:vAlign w:val="center"/>
          </w:tcPr>
          <w:p w14:paraId="73368CCE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32B4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高二2班</w:t>
            </w:r>
          </w:p>
        </w:tc>
        <w:tc>
          <w:tcPr>
            <w:tcW w:w="1551" w:type="dxa"/>
            <w:vAlign w:val="center"/>
          </w:tcPr>
          <w:p w14:paraId="1EF935E7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奔中 吴荟</w:t>
            </w:r>
          </w:p>
        </w:tc>
        <w:tc>
          <w:tcPr>
            <w:tcW w:w="1449" w:type="dxa"/>
            <w:vMerge w:val="restart"/>
            <w:vAlign w:val="center"/>
          </w:tcPr>
          <w:p w14:paraId="63A193DC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金剑锋</w:t>
            </w:r>
          </w:p>
        </w:tc>
        <w:tc>
          <w:tcPr>
            <w:tcW w:w="960" w:type="dxa"/>
            <w:vMerge w:val="continue"/>
            <w:vAlign w:val="center"/>
          </w:tcPr>
          <w:p w14:paraId="70BCA19E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3582E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7CCB92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52205845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高二《盐类的水解》第一课时</w:t>
            </w:r>
          </w:p>
        </w:tc>
        <w:tc>
          <w:tcPr>
            <w:tcW w:w="536" w:type="dxa"/>
            <w:vAlign w:val="center"/>
          </w:tcPr>
          <w:p w14:paraId="05D6DCDF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608E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高二5班</w:t>
            </w:r>
          </w:p>
        </w:tc>
        <w:tc>
          <w:tcPr>
            <w:tcW w:w="1551" w:type="dxa"/>
            <w:vAlign w:val="center"/>
          </w:tcPr>
          <w:p w14:paraId="298435F5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横林袁申芯</w:t>
            </w:r>
          </w:p>
        </w:tc>
        <w:tc>
          <w:tcPr>
            <w:tcW w:w="1449" w:type="dxa"/>
            <w:vMerge w:val="continue"/>
            <w:vAlign w:val="center"/>
          </w:tcPr>
          <w:p w14:paraId="25D57348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762D87A4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353EB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97" w:type="dxa"/>
            <w:vMerge w:val="restart"/>
            <w:vAlign w:val="center"/>
          </w:tcPr>
          <w:p w14:paraId="36A13F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生物</w:t>
            </w:r>
          </w:p>
        </w:tc>
        <w:tc>
          <w:tcPr>
            <w:tcW w:w="2621" w:type="dxa"/>
            <w:vAlign w:val="center"/>
          </w:tcPr>
          <w:p w14:paraId="24888173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高一《光合作用》</w:t>
            </w:r>
          </w:p>
        </w:tc>
        <w:tc>
          <w:tcPr>
            <w:tcW w:w="536" w:type="dxa"/>
            <w:vAlign w:val="center"/>
          </w:tcPr>
          <w:p w14:paraId="5E1478D7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6C7A72A5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高一5班</w:t>
            </w:r>
          </w:p>
        </w:tc>
        <w:tc>
          <w:tcPr>
            <w:tcW w:w="1551" w:type="dxa"/>
            <w:vAlign w:val="center"/>
          </w:tcPr>
          <w:p w14:paraId="6DC183B1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三中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黄博</w:t>
            </w:r>
          </w:p>
        </w:tc>
        <w:tc>
          <w:tcPr>
            <w:tcW w:w="1449" w:type="dxa"/>
            <w:vMerge w:val="restart"/>
            <w:vAlign w:val="center"/>
          </w:tcPr>
          <w:p w14:paraId="3ADEEB46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丁静</w:t>
            </w:r>
          </w:p>
        </w:tc>
        <w:tc>
          <w:tcPr>
            <w:tcW w:w="960" w:type="dxa"/>
            <w:vMerge w:val="continue"/>
            <w:vAlign w:val="center"/>
          </w:tcPr>
          <w:p w14:paraId="7061484B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3F136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61A117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227D5DC5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高一《光合作用》</w:t>
            </w:r>
          </w:p>
        </w:tc>
        <w:tc>
          <w:tcPr>
            <w:tcW w:w="536" w:type="dxa"/>
            <w:vAlign w:val="center"/>
          </w:tcPr>
          <w:p w14:paraId="7B032E18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2B66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高一12班</w:t>
            </w:r>
          </w:p>
        </w:tc>
        <w:tc>
          <w:tcPr>
            <w:tcW w:w="1551" w:type="dxa"/>
            <w:vAlign w:val="center"/>
          </w:tcPr>
          <w:p w14:paraId="66D04A82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北郊王子璇</w:t>
            </w:r>
          </w:p>
        </w:tc>
        <w:tc>
          <w:tcPr>
            <w:tcW w:w="1449" w:type="dxa"/>
            <w:vMerge w:val="continue"/>
            <w:vAlign w:val="center"/>
          </w:tcPr>
          <w:p w14:paraId="4A481D44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6F88242E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4875A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restart"/>
            <w:vAlign w:val="center"/>
          </w:tcPr>
          <w:p w14:paraId="4311DF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政治</w:t>
            </w:r>
          </w:p>
        </w:tc>
        <w:tc>
          <w:tcPr>
            <w:tcW w:w="2621" w:type="dxa"/>
            <w:vAlign w:val="center"/>
          </w:tcPr>
          <w:p w14:paraId="34A3173F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高二《中国与新兴国际组织》</w:t>
            </w:r>
          </w:p>
        </w:tc>
        <w:tc>
          <w:tcPr>
            <w:tcW w:w="536" w:type="dxa"/>
            <w:vAlign w:val="center"/>
          </w:tcPr>
          <w:p w14:paraId="43559373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389A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高二15班</w:t>
            </w:r>
          </w:p>
        </w:tc>
        <w:tc>
          <w:tcPr>
            <w:tcW w:w="1551" w:type="dxa"/>
            <w:vAlign w:val="center"/>
          </w:tcPr>
          <w:p w14:paraId="677F7755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正行王琳</w:t>
            </w:r>
          </w:p>
        </w:tc>
        <w:tc>
          <w:tcPr>
            <w:tcW w:w="1449" w:type="dxa"/>
            <w:vMerge w:val="restart"/>
            <w:vAlign w:val="center"/>
          </w:tcPr>
          <w:p w14:paraId="20C17247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严宏亮</w:t>
            </w:r>
          </w:p>
        </w:tc>
        <w:tc>
          <w:tcPr>
            <w:tcW w:w="960" w:type="dxa"/>
            <w:vMerge w:val="continue"/>
            <w:vAlign w:val="center"/>
          </w:tcPr>
          <w:p w14:paraId="7181C8DC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5F585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7" w:type="dxa"/>
            <w:vMerge w:val="continue"/>
            <w:vAlign w:val="center"/>
          </w:tcPr>
          <w:p w14:paraId="3359E8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4210A1DD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高二《中国与新兴国际组织》</w:t>
            </w:r>
          </w:p>
        </w:tc>
        <w:tc>
          <w:tcPr>
            <w:tcW w:w="536" w:type="dxa"/>
            <w:vAlign w:val="center"/>
          </w:tcPr>
          <w:p w14:paraId="3EC26F94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1045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高二13班</w:t>
            </w:r>
          </w:p>
        </w:tc>
        <w:tc>
          <w:tcPr>
            <w:tcW w:w="1551" w:type="dxa"/>
            <w:vAlign w:val="center"/>
          </w:tcPr>
          <w:p w14:paraId="43FDC8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华中王晨璐</w:t>
            </w:r>
          </w:p>
        </w:tc>
        <w:tc>
          <w:tcPr>
            <w:tcW w:w="1449" w:type="dxa"/>
            <w:vMerge w:val="continue"/>
            <w:vAlign w:val="center"/>
          </w:tcPr>
          <w:p w14:paraId="69B67386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1EB2F0B8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131F8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97" w:type="dxa"/>
            <w:vMerge w:val="restart"/>
            <w:vAlign w:val="center"/>
          </w:tcPr>
          <w:p w14:paraId="657B75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历史</w:t>
            </w:r>
          </w:p>
        </w:tc>
        <w:tc>
          <w:tcPr>
            <w:tcW w:w="2621" w:type="dxa"/>
            <w:vAlign w:val="center"/>
          </w:tcPr>
          <w:p w14:paraId="38E6529C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高一《两次鸦片战争》</w:t>
            </w:r>
          </w:p>
        </w:tc>
        <w:tc>
          <w:tcPr>
            <w:tcW w:w="536" w:type="dxa"/>
            <w:vAlign w:val="center"/>
          </w:tcPr>
          <w:p w14:paraId="14CAC931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61F0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高一7班</w:t>
            </w:r>
          </w:p>
        </w:tc>
        <w:tc>
          <w:tcPr>
            <w:tcW w:w="1551" w:type="dxa"/>
            <w:vAlign w:val="center"/>
          </w:tcPr>
          <w:p w14:paraId="53BFBB65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五中杨添翼</w:t>
            </w:r>
          </w:p>
        </w:tc>
        <w:tc>
          <w:tcPr>
            <w:tcW w:w="1449" w:type="dxa"/>
            <w:vMerge w:val="restart"/>
            <w:vAlign w:val="center"/>
          </w:tcPr>
          <w:p w14:paraId="189BC4B4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薛权开</w:t>
            </w:r>
          </w:p>
        </w:tc>
        <w:tc>
          <w:tcPr>
            <w:tcW w:w="960" w:type="dxa"/>
            <w:vMerge w:val="continue"/>
            <w:vAlign w:val="center"/>
          </w:tcPr>
          <w:p w14:paraId="3F2E9907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6E05C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7" w:type="dxa"/>
            <w:vMerge w:val="continue"/>
            <w:vAlign w:val="center"/>
          </w:tcPr>
          <w:p w14:paraId="518ECA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7C63B741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高一《两次鸦片战争》</w:t>
            </w:r>
          </w:p>
        </w:tc>
        <w:tc>
          <w:tcPr>
            <w:tcW w:w="536" w:type="dxa"/>
            <w:vAlign w:val="center"/>
          </w:tcPr>
          <w:p w14:paraId="0357ACD3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4C09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高一11班</w:t>
            </w:r>
          </w:p>
        </w:tc>
        <w:tc>
          <w:tcPr>
            <w:tcW w:w="1551" w:type="dxa"/>
            <w:vAlign w:val="center"/>
          </w:tcPr>
          <w:p w14:paraId="1B994398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三中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房源晟</w:t>
            </w:r>
          </w:p>
        </w:tc>
        <w:tc>
          <w:tcPr>
            <w:tcW w:w="1449" w:type="dxa"/>
            <w:vMerge w:val="continue"/>
            <w:vAlign w:val="center"/>
          </w:tcPr>
          <w:p w14:paraId="3B41BA13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7CF142AD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3C12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restart"/>
            <w:vAlign w:val="center"/>
          </w:tcPr>
          <w:p w14:paraId="74AA71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地理</w:t>
            </w:r>
          </w:p>
        </w:tc>
        <w:tc>
          <w:tcPr>
            <w:tcW w:w="2621" w:type="dxa"/>
            <w:vAlign w:val="center"/>
          </w:tcPr>
          <w:p w14:paraId="17F80065">
            <w:pP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高二《区域发展对交通运输布局的影响》</w:t>
            </w:r>
          </w:p>
        </w:tc>
        <w:tc>
          <w:tcPr>
            <w:tcW w:w="536" w:type="dxa"/>
            <w:vAlign w:val="center"/>
          </w:tcPr>
          <w:p w14:paraId="71FB35A7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26DC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高二7班</w:t>
            </w:r>
          </w:p>
        </w:tc>
        <w:tc>
          <w:tcPr>
            <w:tcW w:w="1551" w:type="dxa"/>
            <w:vAlign w:val="center"/>
          </w:tcPr>
          <w:p w14:paraId="0E47380C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奔牛王欣雨</w:t>
            </w:r>
          </w:p>
        </w:tc>
        <w:tc>
          <w:tcPr>
            <w:tcW w:w="1449" w:type="dxa"/>
            <w:vMerge w:val="restart"/>
            <w:vAlign w:val="center"/>
          </w:tcPr>
          <w:p w14:paraId="6B11AB02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顾松明</w:t>
            </w:r>
          </w:p>
        </w:tc>
        <w:tc>
          <w:tcPr>
            <w:tcW w:w="960" w:type="dxa"/>
            <w:vMerge w:val="continue"/>
            <w:vAlign w:val="center"/>
          </w:tcPr>
          <w:p w14:paraId="17426CA1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4297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3E88529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04703DC1">
            <w:pP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高二《区域发展对交通运输布局的影响》</w:t>
            </w:r>
          </w:p>
        </w:tc>
        <w:tc>
          <w:tcPr>
            <w:tcW w:w="536" w:type="dxa"/>
            <w:vAlign w:val="center"/>
          </w:tcPr>
          <w:p w14:paraId="517AC337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683F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高二2班</w:t>
            </w:r>
          </w:p>
        </w:tc>
        <w:tc>
          <w:tcPr>
            <w:tcW w:w="1551" w:type="dxa"/>
            <w:vAlign w:val="center"/>
          </w:tcPr>
          <w:p w14:paraId="641AE12E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正行张佳昕</w:t>
            </w:r>
          </w:p>
        </w:tc>
        <w:tc>
          <w:tcPr>
            <w:tcW w:w="1449" w:type="dxa"/>
            <w:vMerge w:val="continue"/>
            <w:vAlign w:val="center"/>
          </w:tcPr>
          <w:p w14:paraId="6F6A3156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280EF0CB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7B120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restart"/>
            <w:vAlign w:val="center"/>
          </w:tcPr>
          <w:p w14:paraId="5FA4C4F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音乐</w:t>
            </w:r>
          </w:p>
        </w:tc>
        <w:tc>
          <w:tcPr>
            <w:tcW w:w="2621" w:type="dxa"/>
            <w:vAlign w:val="center"/>
          </w:tcPr>
          <w:p w14:paraId="42371583">
            <w:pP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i w:val="0"/>
                <w:strike w:val="0"/>
                <w:color w:val="000000" w:themeColor="text1"/>
                <w:spacing w:val="0"/>
                <w:sz w:val="13"/>
                <w:u w:val="none"/>
                <w14:textFill>
                  <w14:solidFill>
                    <w14:schemeClr w14:val="tx1"/>
                  </w14:solidFill>
                </w14:textFill>
              </w:rPr>
              <w:t>《诗乐相彰——歌曲艺术》</w:t>
            </w:r>
          </w:p>
        </w:tc>
        <w:tc>
          <w:tcPr>
            <w:tcW w:w="536" w:type="dxa"/>
            <w:vAlign w:val="center"/>
          </w:tcPr>
          <w:p w14:paraId="682018E9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0AB15B4E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高一2班</w:t>
            </w:r>
          </w:p>
        </w:tc>
        <w:tc>
          <w:tcPr>
            <w:tcW w:w="1551" w:type="dxa"/>
            <w:vAlign w:val="center"/>
          </w:tcPr>
          <w:p w14:paraId="7F9F1175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五中 马珺</w:t>
            </w:r>
          </w:p>
        </w:tc>
        <w:tc>
          <w:tcPr>
            <w:tcW w:w="1449" w:type="dxa"/>
            <w:vMerge w:val="restart"/>
            <w:vAlign w:val="center"/>
          </w:tcPr>
          <w:p w14:paraId="27BCAB83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王明霞</w:t>
            </w:r>
          </w:p>
        </w:tc>
        <w:tc>
          <w:tcPr>
            <w:tcW w:w="960" w:type="dxa"/>
            <w:vMerge w:val="continue"/>
            <w:vAlign w:val="center"/>
          </w:tcPr>
          <w:p w14:paraId="326A0FF7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5CA4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16CC69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5A7DD200">
            <w:pP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i w:val="0"/>
                <w:strike w:val="0"/>
                <w:color w:val="000000" w:themeColor="text1"/>
                <w:spacing w:val="0"/>
                <w:sz w:val="13"/>
                <w:u w:val="none"/>
                <w14:textFill>
                  <w14:solidFill>
                    <w14:schemeClr w14:val="tx1"/>
                  </w14:solidFill>
                </w14:textFill>
              </w:rPr>
              <w:t>《诗乐相彰——歌曲艺术》</w:t>
            </w:r>
          </w:p>
        </w:tc>
        <w:tc>
          <w:tcPr>
            <w:tcW w:w="536" w:type="dxa"/>
            <w:vAlign w:val="center"/>
          </w:tcPr>
          <w:p w14:paraId="7D8C2723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6293CE72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高一8班</w:t>
            </w:r>
          </w:p>
        </w:tc>
        <w:tc>
          <w:tcPr>
            <w:tcW w:w="1551" w:type="dxa"/>
            <w:vAlign w:val="center"/>
          </w:tcPr>
          <w:p w14:paraId="52EF130C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附高王世豪</w:t>
            </w:r>
          </w:p>
        </w:tc>
        <w:tc>
          <w:tcPr>
            <w:tcW w:w="1449" w:type="dxa"/>
            <w:vMerge w:val="continue"/>
            <w:vAlign w:val="center"/>
          </w:tcPr>
          <w:p w14:paraId="6A85D558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265C626A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1F922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restart"/>
            <w:vAlign w:val="center"/>
          </w:tcPr>
          <w:p w14:paraId="5F218F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美术</w:t>
            </w:r>
          </w:p>
        </w:tc>
        <w:tc>
          <w:tcPr>
            <w:tcW w:w="2621" w:type="dxa"/>
            <w:vAlign w:val="center"/>
          </w:tcPr>
          <w:p w14:paraId="044928AC">
            <w:pP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高一《程式与意蕴——中国传统山水画》</w:t>
            </w:r>
          </w:p>
        </w:tc>
        <w:tc>
          <w:tcPr>
            <w:tcW w:w="536" w:type="dxa"/>
            <w:vAlign w:val="center"/>
          </w:tcPr>
          <w:p w14:paraId="5D3E4E2D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0B3EC91D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高一6班</w:t>
            </w:r>
          </w:p>
        </w:tc>
        <w:tc>
          <w:tcPr>
            <w:tcW w:w="1551" w:type="dxa"/>
            <w:vAlign w:val="center"/>
          </w:tcPr>
          <w:p w14:paraId="32440E42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省常中王佳锦</w:t>
            </w:r>
          </w:p>
        </w:tc>
        <w:tc>
          <w:tcPr>
            <w:tcW w:w="1449" w:type="dxa"/>
            <w:vMerge w:val="restart"/>
            <w:vAlign w:val="center"/>
          </w:tcPr>
          <w:p w14:paraId="6BABC4F6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车言宁</w:t>
            </w:r>
          </w:p>
        </w:tc>
        <w:tc>
          <w:tcPr>
            <w:tcW w:w="960" w:type="dxa"/>
            <w:vMerge w:val="continue"/>
            <w:vAlign w:val="center"/>
          </w:tcPr>
          <w:p w14:paraId="73CD5D71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2461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continue"/>
            <w:vAlign w:val="center"/>
          </w:tcPr>
          <w:p w14:paraId="66EF5A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57E0089A"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高一《程式与意蕴——中国传统山水画》</w:t>
            </w:r>
          </w:p>
        </w:tc>
        <w:tc>
          <w:tcPr>
            <w:tcW w:w="536" w:type="dxa"/>
            <w:vAlign w:val="center"/>
          </w:tcPr>
          <w:p w14:paraId="3D56D0B7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525526BC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高一7班</w:t>
            </w:r>
          </w:p>
        </w:tc>
        <w:tc>
          <w:tcPr>
            <w:tcW w:w="1551" w:type="dxa"/>
            <w:vAlign w:val="center"/>
          </w:tcPr>
          <w:p w14:paraId="5C434DC2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北郊许浩康</w:t>
            </w:r>
          </w:p>
        </w:tc>
        <w:tc>
          <w:tcPr>
            <w:tcW w:w="1449" w:type="dxa"/>
            <w:vMerge w:val="continue"/>
            <w:vAlign w:val="center"/>
          </w:tcPr>
          <w:p w14:paraId="717E4481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2550AFEE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4744A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" w:type="dxa"/>
            <w:vMerge w:val="restart"/>
            <w:vAlign w:val="center"/>
          </w:tcPr>
          <w:p w14:paraId="4332B25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体育</w:t>
            </w:r>
          </w:p>
        </w:tc>
        <w:tc>
          <w:tcPr>
            <w:tcW w:w="2621" w:type="dxa"/>
            <w:vAlign w:val="center"/>
          </w:tcPr>
          <w:p w14:paraId="40499D57">
            <w:pPr>
              <w:spacing w:line="240" w:lineRule="auto"/>
              <w:jc w:val="center"/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高二《“撞墙”破防——足球“二过一”撞墙式配合的学练与运用》</w:t>
            </w:r>
          </w:p>
        </w:tc>
        <w:tc>
          <w:tcPr>
            <w:tcW w:w="536" w:type="dxa"/>
            <w:vAlign w:val="center"/>
          </w:tcPr>
          <w:p w14:paraId="25EDAF69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27D7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高二12班</w:t>
            </w:r>
          </w:p>
        </w:tc>
        <w:tc>
          <w:tcPr>
            <w:tcW w:w="1551" w:type="dxa"/>
            <w:vAlign w:val="center"/>
          </w:tcPr>
          <w:p w14:paraId="75C0B6DD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正行张采仪</w:t>
            </w:r>
          </w:p>
        </w:tc>
        <w:tc>
          <w:tcPr>
            <w:tcW w:w="1449" w:type="dxa"/>
            <w:vMerge w:val="restart"/>
            <w:vAlign w:val="center"/>
          </w:tcPr>
          <w:p w14:paraId="357674A0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刘成兵</w:t>
            </w:r>
          </w:p>
        </w:tc>
        <w:tc>
          <w:tcPr>
            <w:tcW w:w="960" w:type="dxa"/>
            <w:vMerge w:val="continue"/>
            <w:vAlign w:val="center"/>
          </w:tcPr>
          <w:p w14:paraId="0078B3A8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1BA0B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97" w:type="dxa"/>
            <w:vMerge w:val="continue"/>
            <w:vAlign w:val="center"/>
          </w:tcPr>
          <w:p w14:paraId="5F6274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640AB9EC">
            <w:pPr>
              <w:spacing w:line="276" w:lineRule="auto"/>
              <w:jc w:val="center"/>
              <w:rPr>
                <w:rFonts w:hint="default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高二《“撞墙”破防——足球“二过一”撞墙式配合的学练与运用》</w:t>
            </w:r>
          </w:p>
        </w:tc>
        <w:tc>
          <w:tcPr>
            <w:tcW w:w="536" w:type="dxa"/>
            <w:vAlign w:val="center"/>
          </w:tcPr>
          <w:p w14:paraId="62A4CD53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3DF3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高二</w:t>
            </w:r>
            <w:bookmarkStart w:id="1" w:name="_GoBack"/>
            <w:bookmarkEnd w:id="1"/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9班</w:t>
            </w:r>
          </w:p>
        </w:tc>
        <w:tc>
          <w:tcPr>
            <w:tcW w:w="1551" w:type="dxa"/>
            <w:vAlign w:val="center"/>
          </w:tcPr>
          <w:p w14:paraId="57C8EC11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三中张智锴</w:t>
            </w:r>
          </w:p>
        </w:tc>
        <w:tc>
          <w:tcPr>
            <w:tcW w:w="1449" w:type="dxa"/>
            <w:vMerge w:val="continue"/>
            <w:vAlign w:val="center"/>
          </w:tcPr>
          <w:p w14:paraId="35AA4741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2C893E71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0680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97" w:type="dxa"/>
            <w:vMerge w:val="restart"/>
            <w:vAlign w:val="center"/>
          </w:tcPr>
          <w:p w14:paraId="059E7B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信息</w:t>
            </w:r>
          </w:p>
        </w:tc>
        <w:tc>
          <w:tcPr>
            <w:tcW w:w="2621" w:type="dxa"/>
            <w:vAlign w:val="center"/>
          </w:tcPr>
          <w:p w14:paraId="5500CAC8">
            <w:pPr>
              <w:spacing w:line="276" w:lineRule="auto"/>
              <w:jc w:val="center"/>
              <w:rPr>
                <w:rFonts w:hint="default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高一《</w:t>
            </w:r>
            <w:r>
              <w:rPr>
                <w:rFonts w:hint="default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表格数据的图形化</w:t>
            </w: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</w:tc>
        <w:tc>
          <w:tcPr>
            <w:tcW w:w="536" w:type="dxa"/>
            <w:vAlign w:val="center"/>
          </w:tcPr>
          <w:p w14:paraId="42954DD9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6" w:type="dxa"/>
            <w:vAlign w:val="center"/>
          </w:tcPr>
          <w:p w14:paraId="12435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高一15班</w:t>
            </w:r>
          </w:p>
        </w:tc>
        <w:tc>
          <w:tcPr>
            <w:tcW w:w="1551" w:type="dxa"/>
            <w:vAlign w:val="center"/>
          </w:tcPr>
          <w:p w14:paraId="703C894C">
            <w:pPr>
              <w:pBdr>
                <w:bottom w:val="none" w:color="auto" w:sz="0" w:space="0"/>
              </w:pBd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横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林袁家永</w:t>
            </w:r>
          </w:p>
        </w:tc>
        <w:tc>
          <w:tcPr>
            <w:tcW w:w="1449" w:type="dxa"/>
            <w:vMerge w:val="restart"/>
            <w:vAlign w:val="center"/>
          </w:tcPr>
          <w:p w14:paraId="415F4F4B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lang w:eastAsia="zh-CN"/>
              </w:rPr>
              <w:t>许晓伟</w:t>
            </w:r>
          </w:p>
        </w:tc>
        <w:tc>
          <w:tcPr>
            <w:tcW w:w="960" w:type="dxa"/>
            <w:vMerge w:val="continue"/>
            <w:vAlign w:val="center"/>
          </w:tcPr>
          <w:p w14:paraId="551C8E9F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  <w:tr w14:paraId="45169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7" w:type="dxa"/>
            <w:vMerge w:val="continue"/>
            <w:vAlign w:val="center"/>
          </w:tcPr>
          <w:p w14:paraId="09F7F8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621" w:type="dxa"/>
            <w:vAlign w:val="center"/>
          </w:tcPr>
          <w:p w14:paraId="59F2F2F3">
            <w:pPr>
              <w:spacing w:line="276" w:lineRule="auto"/>
              <w:jc w:val="center"/>
              <w:rPr>
                <w:rFonts w:hint="default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高一《</w:t>
            </w:r>
            <w:r>
              <w:rPr>
                <w:rFonts w:hint="default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表格数据的图形化</w:t>
            </w:r>
            <w:r>
              <w:rPr>
                <w:rFonts w:hint="eastAsia" w:ascii="宋体" w:hAnsi="宋体" w:cs="宋体"/>
                <w:color w:val="000000" w:themeColor="text1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</w:tc>
        <w:tc>
          <w:tcPr>
            <w:tcW w:w="536" w:type="dxa"/>
            <w:vAlign w:val="center"/>
          </w:tcPr>
          <w:p w14:paraId="4051398A">
            <w:pPr>
              <w:spacing w:line="276" w:lineRule="auto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6" w:type="dxa"/>
            <w:vAlign w:val="center"/>
          </w:tcPr>
          <w:p w14:paraId="3B63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高一13班</w:t>
            </w:r>
          </w:p>
        </w:tc>
        <w:tc>
          <w:tcPr>
            <w:tcW w:w="1551" w:type="dxa"/>
            <w:vAlign w:val="center"/>
          </w:tcPr>
          <w:p w14:paraId="2A906504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附高 徐怡</w:t>
            </w:r>
          </w:p>
        </w:tc>
        <w:tc>
          <w:tcPr>
            <w:tcW w:w="1449" w:type="dxa"/>
            <w:vMerge w:val="continue"/>
            <w:vAlign w:val="center"/>
          </w:tcPr>
          <w:p w14:paraId="0354069D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36AD5251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1"/>
              </w:rPr>
            </w:pPr>
          </w:p>
        </w:tc>
      </w:tr>
    </w:tbl>
    <w:p w14:paraId="1605C585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 w:rightChars="0"/>
        <w:rPr>
          <w:rFonts w:hint="default" w:ascii="仿宋" w:hAnsi="仿宋" w:eastAsia="仿宋"/>
          <w:i w:val="0"/>
          <w:iCs w:val="0"/>
          <w:color w:val="313131"/>
          <w:spacing w:val="0"/>
          <w:sz w:val="24"/>
          <w:szCs w:val="24"/>
          <w:shd w:val="clear" w:color="auto" w:fill="FFFFFF"/>
          <w:lang w:val="en-US" w:eastAsia="zh-CN"/>
        </w:rPr>
      </w:pPr>
    </w:p>
    <w:sectPr>
      <w:pgSz w:w="11906" w:h="16838"/>
      <w:pgMar w:top="907" w:right="1587" w:bottom="90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05E9"/>
    <w:rsid w:val="054F28F1"/>
    <w:rsid w:val="082C13BB"/>
    <w:rsid w:val="0D6F44CC"/>
    <w:rsid w:val="0F4B3647"/>
    <w:rsid w:val="13AB5350"/>
    <w:rsid w:val="15A65C58"/>
    <w:rsid w:val="17B570EB"/>
    <w:rsid w:val="223C3BD7"/>
    <w:rsid w:val="242B137C"/>
    <w:rsid w:val="2B4820FC"/>
    <w:rsid w:val="2D3F5FCB"/>
    <w:rsid w:val="2DB1761B"/>
    <w:rsid w:val="2DCD3EEC"/>
    <w:rsid w:val="2EFC1307"/>
    <w:rsid w:val="34BCBFCD"/>
    <w:rsid w:val="35642BA4"/>
    <w:rsid w:val="358856A2"/>
    <w:rsid w:val="36932551"/>
    <w:rsid w:val="378D0086"/>
    <w:rsid w:val="3AF79F96"/>
    <w:rsid w:val="3CA1704A"/>
    <w:rsid w:val="3D25148D"/>
    <w:rsid w:val="428703E7"/>
    <w:rsid w:val="459270B2"/>
    <w:rsid w:val="497A26FB"/>
    <w:rsid w:val="4B683330"/>
    <w:rsid w:val="4D3A59D9"/>
    <w:rsid w:val="551611D6"/>
    <w:rsid w:val="5662406A"/>
    <w:rsid w:val="572A3149"/>
    <w:rsid w:val="671B059F"/>
    <w:rsid w:val="6AC752F8"/>
    <w:rsid w:val="6BFC724B"/>
    <w:rsid w:val="6C32018D"/>
    <w:rsid w:val="710E283E"/>
    <w:rsid w:val="7320776B"/>
    <w:rsid w:val="745D0BD3"/>
    <w:rsid w:val="7DD857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要点1"/>
    <w:basedOn w:val="7"/>
    <w:link w:val="1"/>
    <w:qFormat/>
    <w:uiPriority w:val="0"/>
    <w:rPr>
      <w:b/>
    </w:rPr>
  </w:style>
  <w:style w:type="character" w:customStyle="1" w:styleId="7">
    <w:name w:val="默认段落字体1"/>
    <w:semiHidden/>
    <w:qFormat/>
    <w:uiPriority w:val="0"/>
  </w:style>
  <w:style w:type="table" w:customStyle="1" w:styleId="8">
    <w:name w:val="网格型1"/>
    <w:basedOn w:val="9"/>
    <w:qFormat/>
    <w:uiPriority w:val="0"/>
    <w:pPr>
      <w:widowControl w:val="0"/>
      <w:jc w:val="both"/>
    </w:pPr>
  </w:style>
  <w:style w:type="table" w:customStyle="1" w:styleId="9">
    <w:name w:val="普通表格1"/>
    <w:semiHidden/>
    <w:qFormat/>
    <w:uiPriority w:val="0"/>
  </w:style>
  <w:style w:type="paragraph" w:customStyle="1" w:styleId="10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808</Words>
  <Characters>964</Characters>
  <TotalTime>1</TotalTime>
  <ScaleCrop>false</ScaleCrop>
  <LinksUpToDate>false</LinksUpToDate>
  <CharactersWithSpaces>997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2026-10-13T20:02:00Z</dcterms:created>
  <dc:creator>lenovo</dc:creator>
  <cp:lastModifiedBy>老夫子（丁）</cp:lastModifiedBy>
  <dcterms:modified xsi:type="dcterms:W3CDTF">2026-10-13T12:05:01Z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eyJoZGlkIjoiMTNjODQ3ZjU3MDVmY2I2MDU5OWM1MDkxNDEyYmQ1YTEiLCJ1c2VySWQiOiI0ODc5MDgxNzgifQ==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07EE2E8B2C8E41F6B3CCE8F05226364F_12</vt:lpwstr>
  </property>
</Properties>
</file>