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202FE1">
      <w:pPr>
        <w:jc w:val="center"/>
        <w:rPr>
          <w:rFonts w:ascii="黑体" w:hAnsi="黑体" w:eastAsia="黑体" w:cs="黑体"/>
          <w:sz w:val="22"/>
          <w:szCs w:val="28"/>
        </w:rPr>
      </w:pPr>
      <w:r>
        <w:rPr>
          <w:rFonts w:hint="eastAsia" w:ascii="黑体" w:hAnsi="黑体" w:eastAsia="黑体" w:cs="黑体"/>
          <w:b/>
          <w:bCs/>
          <w:sz w:val="32"/>
          <w:szCs w:val="40"/>
          <w:lang w:val="en-US" w:eastAsia="zh-CN"/>
        </w:rPr>
        <w:t>9</w:t>
      </w: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32"/>
          <w:szCs w:val="40"/>
        </w:rPr>
        <w:t>月理论学习（</w:t>
      </w:r>
      <w:r>
        <w:rPr>
          <w:rFonts w:hint="eastAsia" w:ascii="黑体" w:hAnsi="黑体" w:eastAsia="黑体" w:cs="黑体"/>
          <w:b/>
          <w:bCs/>
          <w:sz w:val="32"/>
          <w:szCs w:val="40"/>
          <w:lang w:val="en-US" w:eastAsia="zh-CN"/>
        </w:rPr>
        <w:t>李香</w:t>
      </w:r>
      <w:r>
        <w:rPr>
          <w:rFonts w:hint="eastAsia" w:ascii="黑体" w:hAnsi="黑体" w:eastAsia="黑体" w:cs="黑体"/>
          <w:b/>
          <w:bCs/>
          <w:sz w:val="32"/>
          <w:szCs w:val="40"/>
        </w:rPr>
        <w:t>）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9"/>
        <w:gridCol w:w="6623"/>
      </w:tblGrid>
      <w:tr w14:paraId="35F21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99" w:type="dxa"/>
            <w:vAlign w:val="center"/>
          </w:tcPr>
          <w:p w14:paraId="33B55021">
            <w:pPr>
              <w:spacing w:line="360" w:lineRule="auto"/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</w:rPr>
              <w:t>【论文题目】</w:t>
            </w:r>
          </w:p>
        </w:tc>
        <w:tc>
          <w:tcPr>
            <w:tcW w:w="6623" w:type="dxa"/>
            <w:vAlign w:val="center"/>
          </w:tcPr>
          <w:p w14:paraId="0CCD190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融合·探究·创造：小学数学跨学科主题作业设计与实施——以“看得见的节奏”为例</w:t>
            </w:r>
          </w:p>
        </w:tc>
      </w:tr>
      <w:tr w14:paraId="5E60C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9" w:type="dxa"/>
            <w:vAlign w:val="center"/>
          </w:tcPr>
          <w:p w14:paraId="0F2D0F2C">
            <w:pPr>
              <w:spacing w:line="360" w:lineRule="auto"/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</w:rPr>
              <w:t>【学习摘要】</w:t>
            </w:r>
          </w:p>
        </w:tc>
        <w:tc>
          <w:tcPr>
            <w:tcW w:w="6623" w:type="dxa"/>
          </w:tcPr>
          <w:p w14:paraId="0E485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摘要：本文以“看得见的节奏”跨学科作业为例，基于数学“分数”与音乐“时值”的同构关系，融合数学与音乐，设计作业目标与任务。通过解码节奏、比较曲风、创编节奏，形成可视化节奏图与艺术演绎，促进知识融合与真实学习。</w:t>
            </w:r>
          </w:p>
          <w:p w14:paraId="397DAE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关键词:小学数学  跨学科主题  作业设计与实施</w:t>
            </w:r>
          </w:p>
          <w:p w14:paraId="79B3E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“双减”政策背景下，小学数学教学正经历从知识传授到素养培育的转型。如何设计出既能紧扣数学本质，又能自然融入多学科、引领学生深度探究与真实创造的作业，成为落实“双减”、实现课堂增效的关键之一。节奏作为音乐的时间骨架，其内在的时值与小学数学的“分数”知识具有天然、深刻的同构性。基于此，我校立足跨学学科开发了“看得见的节奏”跨学科主题作业，旨在通过跨学科主题作业助力学生学习的减负增效。</w:t>
            </w:r>
          </w:p>
          <w:p w14:paraId="70EFD4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融合：寻找不同学科间的可跨点</w:t>
            </w:r>
          </w:p>
          <w:p w14:paraId="75768335">
            <w:pPr>
              <w:keepNext w:val="0"/>
              <w:keepLines w:val="0"/>
              <w:pageBreakBefore w:val="0"/>
              <w:widowControl/>
              <w:numPr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跨学科作业设计的首要任务是寻找并建立学科间有意义的连接点，实现知识的深度融合。1. 核心概念的融合数学研究的是数量关系与空间形式，音乐研究的是声音、节奏、旋律等，两者都是基于抽象概念来探究现实世界中的规律和现象。分数与时值的同构关系是跨学科作业设计的基础，即将一小节的总时长定义为整体“1”，则四分音符、八分音符、十六分音符自然地对应分数。这种映射关系，将音乐节奏的长短组合转化为数学上的“分数累加总和为1”的运算。这为数学知识赋予了可感知的意义，也为音乐理解提供了理性框架。</w:t>
            </w:r>
          </w:p>
          <w:p w14:paraId="5F79211A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作业目标的明确</w:t>
            </w:r>
          </w:p>
          <w:p w14:paraId="4B571AE9">
            <w:pPr>
              <w:keepNext w:val="0"/>
              <w:keepLines w:val="0"/>
              <w:pageBreakBefore w:val="0"/>
              <w:widowControl/>
              <w:numPr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针对主从型跨学科学习，主学科的目标应定位明确，其他学科目标可以简写、甚至不写。作业目标亦是如此，且与三维目标不同，需从跨学科概念、学科概念、学科实践等方面进行表述（见表1）。</w:t>
            </w:r>
          </w:p>
          <w:p w14:paraId="67EDD523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作业任务的设计</w:t>
            </w:r>
          </w:p>
          <w:p w14:paraId="6F6C2CDC">
            <w:pPr>
              <w:keepNext w:val="0"/>
              <w:keepLines w:val="0"/>
              <w:pageBreakBefore w:val="0"/>
              <w:widowControl/>
              <w:numPr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作业任务是实现作业目标的载体，本作业围绕“创作一段节奏并用可视化方式呈现”展开，任务巧妙地将数学中的分数概念、音乐中的节奏感知、图形设计中的视觉表达融为一体。具体而言，任务包括：运用分数知识创编一段节奏；将此节奏以可视化方式呈现；将此节奏通过敲击、拍打或使用音乐软件等方式表达，感受节奏的韵律与美感。这样的任务设计，不仅促进了学生对分数概念的深入理解，更能体会数学与音乐的紧密联系，实现了知识的有机融合与能力的协同发展。</w:t>
            </w:r>
          </w:p>
          <w:p w14:paraId="216EDC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探究：提供支持学生理解的学习支架</w:t>
            </w:r>
          </w:p>
          <w:p w14:paraId="726558D9">
            <w:pPr>
              <w:keepNext w:val="0"/>
              <w:keepLines w:val="0"/>
              <w:pageBreakBefore w:val="0"/>
              <w:widowControl/>
              <w:numPr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探究是跨学科作业实施的核心过程，为完成作业提供了支架，引导学生从知识融合走向深度思考与实践。在“看得见的节奏”作业中，探究活动通过解码、比较、归纳，以三个核心任务驱动学生建构知识。</w:t>
            </w:r>
          </w:p>
          <w:p w14:paraId="35DEB547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解码经典节奏——“它为什么好听？”</w:t>
            </w:r>
          </w:p>
          <w:p w14:paraId="35EC5242">
            <w:pPr>
              <w:keepNext w:val="0"/>
              <w:keepLines w:val="0"/>
              <w:pageBreakBefore w:val="0"/>
              <w:widowControl/>
              <w:numPr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此环节聚焦分析音乐作品中的数学规律。教师选取经典曲目片段，引导学生用数学眼光观察：“这段节奏一小节有几拍？”“不同乐器声部的音符如何用分数表示？”学生通过小组合作，完成从听觉到乐谱符号，再到分数算式的层层解码。教师进一步引导学生对比不同版本变奏曲的节奏变化，发现作曲家通过调整分数组合方式创造新的听觉体验，从而感受数学视角下的变化与音乐表现力的关联。</w:t>
            </w:r>
          </w:p>
          <w:p w14:paraId="7C01EE17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比较表达方法——“哪个图形更适合？”</w:t>
            </w:r>
          </w:p>
          <w:p w14:paraId="5179D20D">
            <w:pPr>
              <w:keepNext w:val="0"/>
              <w:keepLines w:val="0"/>
              <w:pageBreakBefore w:val="0"/>
              <w:widowControl/>
              <w:numPr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如何让学生“用数学的眼睛‘看见’节奏呢”？教师先通过展示简单的节奏型及其常见的线性图谱，引发思考：除了用线段长短表示，还能用其他几何图形来更直观地表现节奏的重复与变化吗？通过尝试，学生会在三角形、正方形、圆形等图形上表达节奏。在交流、比较中，学生发现用圆上的点来追踪节奏的流动，其连续性比五线谱上一个个跳跃的音符更直观地展现了节奏。因此，学生们达成共识，在圆上的不同位置作出标记，这就是节奏的可视化呈现。此环节的重点是建立数学模型，并初步尝试用圆对解码结果进行呈现，体验由“数”转“形”。</w:t>
            </w:r>
          </w:p>
          <w:p w14:paraId="1E20169B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归纳曲风结构——“它们有什么不同？”</w:t>
            </w:r>
          </w:p>
          <w:p w14:paraId="30D0D313">
            <w:pPr>
              <w:keepNext w:val="0"/>
              <w:keepLines w:val="0"/>
              <w:pageBreakBefore w:val="0"/>
              <w:widowControl/>
              <w:numPr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生分组探究不同音乐风格的节奏片段，并尝试绘制可视化节奏图。分析后学生发现：相同曲风的节奏是具有相同结构的，不同曲风的节奏图是不同的。那么，哪种曲风的节奏图看起来最整齐、对称？哪种风格的节奏图排列比较复杂？此环节旨在引导学生通过归纳发现不同曲风背后的结构差异，为后续创意实践奠定基础。</w:t>
            </w:r>
          </w:p>
          <w:p w14:paraId="360551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创造：促进学习的真实发生</w:t>
            </w:r>
          </w:p>
          <w:p w14:paraId="20BEA5BB">
            <w:pPr>
              <w:keepNext w:val="0"/>
              <w:keepLines w:val="0"/>
              <w:pageBreakBefore w:val="0"/>
              <w:widowControl/>
              <w:numPr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创造是跨学科学习的体现，也是素养提升的检验。</w:t>
            </w:r>
          </w:p>
          <w:p w14:paraId="21CDFCA9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数学约束下的创意设计</w:t>
            </w:r>
          </w:p>
          <w:p w14:paraId="02C85AD8">
            <w:pPr>
              <w:keepNext w:val="0"/>
              <w:keepLines w:val="0"/>
              <w:pageBreakBefore w:val="0"/>
              <w:widowControl/>
              <w:numPr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生以小组为单位，确定一个创作主题。创作并非天马行空，教师给出一定的数学约束，如“使用至少三种不同分母的分数音符”“设计一个包含休止符的节奏型”。学生在这些游戏规则内，像解谜又像作曲，排列组合出新颖的节奏型，并用分数运算严格验证其合理性，既培养了严谨性，又激发了想象力。</w:t>
            </w:r>
          </w:p>
          <w:p w14:paraId="63C9D590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图谱蓝图的视觉实现</w:t>
            </w:r>
          </w:p>
          <w:p w14:paraId="5459CC7C">
            <w:pPr>
              <w:keepNext w:val="0"/>
              <w:keepLines w:val="0"/>
              <w:pageBreakBefore w:val="0"/>
              <w:widowControl/>
              <w:numPr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学生将最终确定的节奏，绘制成“可视化节奏图”。这是融合了数学、音乐和美术的报告，也是后续演奏的“施工蓝图”，更是对创造力的可视化呈现。</w:t>
            </w:r>
          </w:p>
          <w:p w14:paraId="3D68EEAC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基于蓝图的艺术演绎</w:t>
            </w:r>
          </w:p>
          <w:p w14:paraId="6ADA94B8">
            <w:pPr>
              <w:keepNext w:val="0"/>
              <w:keepLines w:val="0"/>
              <w:pageBreakBefore w:val="0"/>
              <w:widowControl/>
              <w:numPr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最后，学生依据自己绘制的图谱，用身体打击乐、乐器或数字音乐软件进行排练与演奏，并将过程录制下来。当抽象的分数和静态的图形最终转化为鲜活的、可听的音乐，学生完成了从“数学脑”到“艺术手”再到“审美耳”的体验，获得了成就感和意义感。</w:t>
            </w:r>
          </w:p>
          <w:p w14:paraId="640E7A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评价与反馈</w:t>
            </w:r>
          </w:p>
          <w:p w14:paraId="199949E9">
            <w:pPr>
              <w:keepNext w:val="0"/>
              <w:keepLines w:val="0"/>
              <w:pageBreakBefore w:val="0"/>
              <w:widowControl/>
              <w:numPr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为确保学习与评价的一致性，建立了多维评价体系，详见表2。根据评价主体，评价方式有以下几种类型，详见表3。</w:t>
            </w:r>
          </w:p>
          <w:p w14:paraId="351F46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7C1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9" w:type="dxa"/>
            <w:vAlign w:val="center"/>
          </w:tcPr>
          <w:p w14:paraId="70A55133"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</w:rPr>
              <w:t>【学习反思】</w:t>
            </w:r>
          </w:p>
        </w:tc>
        <w:tc>
          <w:tcPr>
            <w:tcW w:w="6623" w:type="dxa"/>
          </w:tcPr>
          <w:p w14:paraId="07BB4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“双减”政策背景下，小学数学教学正经历从知识传授到素养培育的转型。节奏作为音乐的时间骨架，其内在的时值与小学数学的“分数”知识具有天然、深刻的同构性。基于此，我校立足跨学学科开发了“看得见的节奏”跨学科主题作业，旨在通过跨学科主题作业助力学生学习的减负增效。</w:t>
            </w:r>
          </w:p>
          <w:p w14:paraId="76782B5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探究是跨学科作业实施的核心过程，为完成作业提供了支架，引导学生从知识融合走向深度思考与实践。在“看得见的节奏”作业中，探究活动通过解码、比较、归纳，以三个核心任务驱动学生建构知识。</w:t>
            </w:r>
          </w:p>
          <w:p w14:paraId="574B2B68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解码经典节奏——“它为什么好听？”</w:t>
            </w:r>
          </w:p>
          <w:p w14:paraId="4D8B2127">
            <w:pPr>
              <w:keepNext w:val="0"/>
              <w:keepLines w:val="0"/>
              <w:pageBreakBefore w:val="0"/>
              <w:widowControl/>
              <w:numPr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此环节聚焦分析音乐作品中的数学规律。</w:t>
            </w:r>
          </w:p>
          <w:p w14:paraId="28FBCFF9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比较表达方法——“哪个图形更适合？”</w:t>
            </w:r>
          </w:p>
          <w:p w14:paraId="5B4BA18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此环节的重点是建立数学模型，并初步尝试用圆对解码结果进行呈现，体验由“数”转“形”。</w:t>
            </w:r>
          </w:p>
          <w:p w14:paraId="10BEA7BC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归纳曲风结构——“它们有什么不同？”</w:t>
            </w:r>
          </w:p>
          <w:p w14:paraId="6ED6CD2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此环节旨在引导学生通过归纳发现不同曲风背后的结构差异，为后续创意实践奠定基础。</w:t>
            </w:r>
          </w:p>
          <w:p w14:paraId="6A5F6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positio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融合是寻找不同学科间的可跨点；探究是提供支持学生理解的学习支架；创造是跨学科学习的体现，也是素养提升的检验。如何设计出既能紧扣数学本质，又能自然融入多学科、引领学生深度探究与真实创造的作业，成为落实“双减”、实现课堂增效的关键之一。</w:t>
            </w:r>
          </w:p>
          <w:p w14:paraId="62ED3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default"/>
                <w:sz w:val="24"/>
                <w:lang w:val="en-US"/>
              </w:rPr>
            </w:pPr>
          </w:p>
          <w:p w14:paraId="266AB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default"/>
                <w:sz w:val="24"/>
                <w:lang w:val="en-US"/>
              </w:rPr>
            </w:pPr>
          </w:p>
          <w:p w14:paraId="12E224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default"/>
                <w:sz w:val="24"/>
                <w:lang w:val="en-US"/>
              </w:rPr>
            </w:pPr>
          </w:p>
          <w:p w14:paraId="0C622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default"/>
                <w:sz w:val="24"/>
                <w:lang w:val="en-US"/>
              </w:rPr>
            </w:pPr>
          </w:p>
          <w:p w14:paraId="0CF6B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/>
                <w:sz w:val="24"/>
                <w:lang w:val="en-US"/>
              </w:rPr>
            </w:pPr>
          </w:p>
          <w:p w14:paraId="48AC56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/>
                <w:sz w:val="24"/>
                <w:lang w:val="en-US"/>
              </w:rPr>
            </w:pPr>
          </w:p>
          <w:p w14:paraId="1A669D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/>
                <w:sz w:val="24"/>
                <w:lang w:val="en-US"/>
              </w:rPr>
            </w:pPr>
          </w:p>
          <w:p w14:paraId="39B4F7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textAlignment w:val="auto"/>
              <w:rPr>
                <w:rFonts w:hint="default"/>
                <w:sz w:val="24"/>
                <w:lang w:val="en-US"/>
              </w:rPr>
            </w:pPr>
          </w:p>
        </w:tc>
      </w:tr>
    </w:tbl>
    <w:p w14:paraId="7FE73E7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19C1F4"/>
    <w:multiLevelType w:val="singleLevel"/>
    <w:tmpl w:val="9F19C1F4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BCA4B6F6"/>
    <w:multiLevelType w:val="singleLevel"/>
    <w:tmpl w:val="BCA4B6F6"/>
    <w:lvl w:ilvl="0" w:tentative="0">
      <w:start w:val="2"/>
      <w:numFmt w:val="decimal"/>
      <w:suff w:val="space"/>
      <w:lvlText w:val="%1."/>
      <w:lvlJc w:val="left"/>
    </w:lvl>
  </w:abstractNum>
  <w:abstractNum w:abstractNumId="2">
    <w:nsid w:val="E6352E57"/>
    <w:multiLevelType w:val="singleLevel"/>
    <w:tmpl w:val="E6352E57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1019564A"/>
    <w:multiLevelType w:val="singleLevel"/>
    <w:tmpl w:val="1019564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AzYjMyOGE1MTk0NTVkZmRhMzA3Mzg0NTMyMjI1ZWUifQ=="/>
  </w:docVars>
  <w:rsids>
    <w:rsidRoot w:val="25DE4717"/>
    <w:rsid w:val="00172F5D"/>
    <w:rsid w:val="0018096D"/>
    <w:rsid w:val="00190247"/>
    <w:rsid w:val="001F14EF"/>
    <w:rsid w:val="00201238"/>
    <w:rsid w:val="002E2F14"/>
    <w:rsid w:val="003161C9"/>
    <w:rsid w:val="00384CD7"/>
    <w:rsid w:val="00422E8B"/>
    <w:rsid w:val="00435833"/>
    <w:rsid w:val="00553822"/>
    <w:rsid w:val="005B1C53"/>
    <w:rsid w:val="006C103B"/>
    <w:rsid w:val="00753411"/>
    <w:rsid w:val="00833E29"/>
    <w:rsid w:val="0088220C"/>
    <w:rsid w:val="00957170"/>
    <w:rsid w:val="009D7EE9"/>
    <w:rsid w:val="00A11239"/>
    <w:rsid w:val="00B07C93"/>
    <w:rsid w:val="00C3517A"/>
    <w:rsid w:val="00D50FB1"/>
    <w:rsid w:val="00EA5D29"/>
    <w:rsid w:val="00EF41C2"/>
    <w:rsid w:val="00F2236E"/>
    <w:rsid w:val="00F365E4"/>
    <w:rsid w:val="0321413B"/>
    <w:rsid w:val="065B5A88"/>
    <w:rsid w:val="06D61DB9"/>
    <w:rsid w:val="087B5F6E"/>
    <w:rsid w:val="08A454C4"/>
    <w:rsid w:val="098B3F8E"/>
    <w:rsid w:val="0B495B6E"/>
    <w:rsid w:val="0B7D3DAB"/>
    <w:rsid w:val="0CE961B9"/>
    <w:rsid w:val="0E56444E"/>
    <w:rsid w:val="100D394F"/>
    <w:rsid w:val="126A6657"/>
    <w:rsid w:val="1457788F"/>
    <w:rsid w:val="146401FE"/>
    <w:rsid w:val="14A10B0A"/>
    <w:rsid w:val="16E1442E"/>
    <w:rsid w:val="18B52DD6"/>
    <w:rsid w:val="19145D4E"/>
    <w:rsid w:val="1BC65E20"/>
    <w:rsid w:val="1BF53A79"/>
    <w:rsid w:val="1E4F496B"/>
    <w:rsid w:val="20161632"/>
    <w:rsid w:val="203F7BEE"/>
    <w:rsid w:val="2194531E"/>
    <w:rsid w:val="22C34341"/>
    <w:rsid w:val="22F664C5"/>
    <w:rsid w:val="243B0116"/>
    <w:rsid w:val="245C67FB"/>
    <w:rsid w:val="24F27D51"/>
    <w:rsid w:val="25DE4717"/>
    <w:rsid w:val="25E62E10"/>
    <w:rsid w:val="260453C9"/>
    <w:rsid w:val="283A6E54"/>
    <w:rsid w:val="29680339"/>
    <w:rsid w:val="297665B1"/>
    <w:rsid w:val="2C5B55EB"/>
    <w:rsid w:val="2CA5304B"/>
    <w:rsid w:val="2F5C77BB"/>
    <w:rsid w:val="2F7B222C"/>
    <w:rsid w:val="351F3659"/>
    <w:rsid w:val="3B6829F3"/>
    <w:rsid w:val="3B824942"/>
    <w:rsid w:val="3B8F43A2"/>
    <w:rsid w:val="3D2739F3"/>
    <w:rsid w:val="3D5567B2"/>
    <w:rsid w:val="3DD92264"/>
    <w:rsid w:val="42DE0FF8"/>
    <w:rsid w:val="43613A96"/>
    <w:rsid w:val="44C62ABE"/>
    <w:rsid w:val="462D72B0"/>
    <w:rsid w:val="48E9262D"/>
    <w:rsid w:val="49B92DBA"/>
    <w:rsid w:val="4A2041E3"/>
    <w:rsid w:val="4B436866"/>
    <w:rsid w:val="4D9F75D5"/>
    <w:rsid w:val="4EC76DE4"/>
    <w:rsid w:val="4F1F09CE"/>
    <w:rsid w:val="50594CB7"/>
    <w:rsid w:val="51E952C3"/>
    <w:rsid w:val="52D34643"/>
    <w:rsid w:val="532C5467"/>
    <w:rsid w:val="55F62602"/>
    <w:rsid w:val="569066AD"/>
    <w:rsid w:val="575907F5"/>
    <w:rsid w:val="57A10251"/>
    <w:rsid w:val="5B0C4E6B"/>
    <w:rsid w:val="5C8E2CEF"/>
    <w:rsid w:val="5C9B64A5"/>
    <w:rsid w:val="5F177D7D"/>
    <w:rsid w:val="61291238"/>
    <w:rsid w:val="623D6281"/>
    <w:rsid w:val="63D77671"/>
    <w:rsid w:val="642F7E6A"/>
    <w:rsid w:val="644C03AF"/>
    <w:rsid w:val="64A8401C"/>
    <w:rsid w:val="664743FF"/>
    <w:rsid w:val="6A670B68"/>
    <w:rsid w:val="6B961BC0"/>
    <w:rsid w:val="6DBD1686"/>
    <w:rsid w:val="6DCF4F15"/>
    <w:rsid w:val="6F7F21D1"/>
    <w:rsid w:val="700A207F"/>
    <w:rsid w:val="7040644A"/>
    <w:rsid w:val="70891CF3"/>
    <w:rsid w:val="71C50B09"/>
    <w:rsid w:val="72403A3B"/>
    <w:rsid w:val="735A7977"/>
    <w:rsid w:val="73790462"/>
    <w:rsid w:val="76D56990"/>
    <w:rsid w:val="78085BF3"/>
    <w:rsid w:val="78322549"/>
    <w:rsid w:val="79053EE1"/>
    <w:rsid w:val="79862CD8"/>
    <w:rsid w:val="7A3B22B0"/>
    <w:rsid w:val="7EAB425E"/>
    <w:rsid w:val="7EDE4C4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19"/>
      <w:szCs w:val="19"/>
      <w:lang w:val="en-US" w:eastAsia="en-US" w:bidi="ar-SA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2019</Words>
  <Characters>2019</Characters>
  <Lines>11</Lines>
  <Paragraphs>3</Paragraphs>
  <TotalTime>1</TotalTime>
  <ScaleCrop>false</ScaleCrop>
  <LinksUpToDate>false</LinksUpToDate>
  <CharactersWithSpaces>2027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2023-09-10T09:33:00Z</dcterms:created>
  <dc:creator>肉多多wsy</dc:creator>
  <cp:lastModifiedBy>酸酸甜甜</cp:lastModifiedBy>
  <dcterms:modified xsi:type="dcterms:W3CDTF">2026-10-12T03:18:57Z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B2110FBC302E4CC99877FFB1673D9E71_13</vt:lpwstr>
  </property>
  <property fmtid="{D5CDD505-2E9C-101B-9397-08002B2CF9AE}" pid="4" name="KSOTemplateDocerSaveRecord">
    <vt:lpwstr>eyJoZGlkIjoiZGFmMjVlNDlkYmQ1Mzg1OWJiNDIxMTJiOTE5NDhjZTQiLCJ1c2VySWQiOiIxMTY3MjkwOTAzIn0=</vt:lpwstr>
  </property>
</Properties>
</file>