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2FE1">
      <w:pPr>
        <w:jc w:val="center"/>
        <w:rPr>
          <w:rFonts w:ascii="黑体" w:hAnsi="黑体" w:eastAsia="黑体" w:cs="黑体"/>
          <w:sz w:val="22"/>
          <w:szCs w:val="28"/>
        </w:rPr>
      </w:pPr>
      <w:r>
        <w:rPr>
          <w:rFonts w:hint="eastAsia" w:ascii="黑体" w:hAnsi="黑体" w:eastAsia="黑体" w:cs="黑体"/>
          <w:b/>
          <w:bCs/>
          <w:sz w:val="32"/>
          <w:szCs w:val="40"/>
          <w:lang w:val="en-US" w:eastAsia="zh-CN"/>
        </w:rPr>
        <w:t>9</w:t>
      </w:r>
      <w:r>
        <w:rPr>
          <w:rFonts w:hint="eastAsia" w:ascii="黑体" w:hAnsi="黑体" w:eastAsia="黑体" w:cs="黑体"/>
          <w:b/>
          <w:bCs/>
          <w:sz w:val="32"/>
          <w:szCs w:val="40"/>
        </w:rPr>
        <w:t>月理论学习（</w:t>
      </w:r>
      <w:r>
        <w:rPr>
          <w:rFonts w:hint="eastAsia" w:ascii="黑体" w:hAnsi="黑体" w:eastAsia="黑体" w:cs="黑体"/>
          <w:b/>
          <w:bCs/>
          <w:sz w:val="32"/>
          <w:szCs w:val="40"/>
          <w:lang w:val="en-US" w:eastAsia="zh-CN"/>
        </w:rPr>
        <w:t>朱雯婷</w:t>
      </w:r>
      <w:r>
        <w:rPr>
          <w:rFonts w:hint="eastAsia" w:ascii="黑体" w:hAnsi="黑体" w:eastAsia="黑体" w:cs="黑体"/>
          <w:b/>
          <w:bCs/>
          <w:sz w:val="32"/>
          <w:szCs w:val="40"/>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6435"/>
      </w:tblGrid>
      <w:tr w14:paraId="35F2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33B55021">
            <w:pPr>
              <w:spacing w:line="360" w:lineRule="auto"/>
            </w:pPr>
            <w:r>
              <w:rPr>
                <w:rFonts w:hint="eastAsia" w:ascii="黑体" w:hAnsi="黑体" w:eastAsia="黑体" w:cs="黑体"/>
                <w:b/>
                <w:bCs/>
                <w:sz w:val="28"/>
                <w:szCs w:val="36"/>
              </w:rPr>
              <w:t>【论文题目】</w:t>
            </w:r>
          </w:p>
        </w:tc>
        <w:tc>
          <w:tcPr>
            <w:tcW w:w="6623" w:type="dxa"/>
            <w:vAlign w:val="center"/>
          </w:tcPr>
          <w:p w14:paraId="0D7D0F5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sz w:val="24"/>
              </w:rPr>
            </w:pPr>
            <w:r>
              <w:rPr>
                <w:rFonts w:hint="eastAsia" w:eastAsiaTheme="minorEastAsia"/>
                <w:lang w:eastAsia="zh-CN"/>
              </w:rPr>
              <w:t>从“区”到“单”：最近发展区理论下小学英语前置性任务单的理论建构</w:t>
            </w:r>
          </w:p>
        </w:tc>
      </w:tr>
      <w:tr w14:paraId="5E6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0F2D0F2C">
            <w:pPr>
              <w:spacing w:line="360" w:lineRule="auto"/>
            </w:pPr>
            <w:r>
              <w:rPr>
                <w:rFonts w:hint="eastAsia" w:ascii="黑体" w:hAnsi="黑体" w:eastAsia="黑体" w:cs="黑体"/>
                <w:b/>
                <w:bCs/>
                <w:sz w:val="28"/>
                <w:szCs w:val="36"/>
              </w:rPr>
              <w:t>【学习摘要】</w:t>
            </w:r>
          </w:p>
        </w:tc>
        <w:tc>
          <w:tcPr>
            <w:tcW w:w="6623" w:type="dxa"/>
          </w:tcPr>
          <w:p w14:paraId="357EA607">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摘要：前置性任务单在实践中常陷入“习题化”“一刀切”的困境，根源在于设计者缺乏对学生发展状态的精准判断。维果茨基的最近发展区理论为破解这一难题提供了核心分析框架：它要求任务单设计从“凭经验布置预习”转向“基于发展区间的精准定位”。本文从最近发展区理论的核心内涵出发，论证其与前置性任务单设计的内在逻辑契合，进而阐释“三层递进、支架嵌入、动态诊断”的任务单设计原则，并辨析理论应用中可能存在的窄化与误读。</w:t>
            </w:r>
          </w:p>
          <w:p w14:paraId="7F5AFD40">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关键词：最近发展区；前置性任务单；小学英语；支架；动态评估</w:t>
            </w:r>
          </w:p>
          <w:p w14:paraId="5A0BF0E3">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一、问题的提出</w:t>
            </w:r>
          </w:p>
          <w:p w14:paraId="53DB27FE">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前置性任务单近年来在小学英语教学中被广泛采用，但其设计质量参差不齐。有研究指出，传统预习普遍存在“内容单一、布置一刀切、偏重单词抄写，缺少思维探究类习题”的问题，无法兼顾不同层次学生的认知水平。任务单要么沦为机械抄写的“第二本作业”，要么因难度失当而形同虚设。</w:t>
            </w:r>
          </w:p>
          <w:p w14:paraId="6DD23CD3">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这些问题的实质，是设计者对“学生现在在哪里”“下一步能走到哪里”缺乏清晰判断。而维果茨基的最近发展区理论，恰恰提供了回答这两个问题的理论工具。</w:t>
            </w:r>
          </w:p>
          <w:p w14:paraId="432D56B0">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二、最近发展区理论的核心内涵</w:t>
            </w:r>
          </w:p>
          <w:p w14:paraId="482C6249">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最近发展区理论的基本命题可以概括为一个简洁的判断：教学应当走在发展的前面。</w:t>
            </w:r>
          </w:p>
          <w:p w14:paraId="57AE9F39">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维果茨基区分了学生发展的两种水平。第一种是“现有发展水平”，即学生能够独立解决问题的水平；第二种是“潜在发展水平”，即学生在成人或更有能力的同伴帮助下能够达到的水平。最近发展区就是这两个水平之间的区域。这一概念的核心洞见在于：教学的有效性不取决于学生现在已经会了什么，而取决于学生“在帮助下能会什么”。</w:t>
            </w:r>
          </w:p>
          <w:p w14:paraId="04BD39D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这一理论还包含两个关键延伸。其一是支架概念：当学生处于最近发展区时，教师或同伴需要提供适当的支持，帮助学生完成那些独自尚不能完成的任务；随着能力增长，支架逐步撤除。其二是社会交互的核心地位：儿童的高级心理机能是在与成人或更有经验同伴的社会交往中发展起来的，“如果儿童在最近发展区接受新的学习，其发展会更有成果”。</w:t>
            </w:r>
          </w:p>
          <w:p w14:paraId="000A15DE">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这两个延伸对于前置性任务单的设计具有直接的方法论意义：任务单本质上是一种书面化的支架，它在课堂之前将学生与学习内容之间的“帮助性中介”结构化地呈现出来。</w:t>
            </w:r>
          </w:p>
          <w:p w14:paraId="720568D8">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三、理论契合：为什么前置性任务单需要最近发展区</w:t>
            </w:r>
          </w:p>
          <w:p w14:paraId="3A7AABD0">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前置性任务单的设计面临一个根本矛盾：它必须在没有教师现场指导的条件下运作，却又要起到“引导学习方向、暴露学习困难”的作用。这一矛盾恰好落在最近发展区理论的解释范围内。</w:t>
            </w:r>
          </w:p>
          <w:p w14:paraId="13CD54CC">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常州市三河口小学与解放路小学联合开展的区级课题《最近发展区理论下小学英语前置性任务单设计与应用研究》，正是基于这一契合点展开的。该课题“聚焦小学英语前置学习设计单一、分层不足、评价滞后等痛点，以维果茨基‘最近发展区’理论为支撑”，构建“诊断—支架—评价”一体化的教学模式。这一实践定位表明，最近发展区理论在前置性任务单领域的应用，已经从“可以借鉴”进入“系统建构”的阶段。</w:t>
            </w:r>
          </w:p>
          <w:p w14:paraId="2A55FD90">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理论契合的核心逻辑在于：前置性任务单的难度如果不落在最近发展区内，就失去了存在的意义。过于简单的任务单只是机械复习，无法为课堂提供有价值的学习起点信息；过于困难的任务单则超出潜在发展水平，引发挫败和应付行为。只有当任务落在“跳一跳够得着”的区间内，学生才能在独立尝试中暴露真实的认知障碍，而这些障碍正是课堂教学的靶点。</w:t>
            </w:r>
          </w:p>
          <w:p w14:paraId="7B05C383">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四、理论指导下的设计原则</w:t>
            </w:r>
          </w:p>
          <w:p w14:paraId="7B307F44">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三层递进：任务难度与发展区间的对应</w:t>
            </w:r>
          </w:p>
          <w:p w14:paraId="06CCE075">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基于最近发展区的分层设计，将任务单划分为三个层次，分别锚定不同的发展区间。</w:t>
            </w:r>
          </w:p>
          <w:p w14:paraId="4B0FC541">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基础层任务落在“现有发展区”，定位是巩固旧知、搭建预习底座。典型形式包括旧单词听音跟读、复习上单元核心句型仿写、浏览新课文圈出已知词汇等。设计目的是“保证学困生可以独立完成，消除预习畏难情绪”。</w:t>
            </w:r>
          </w:p>
          <w:p w14:paraId="0A00951E">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进阶核心任务精准落在“最近发展区”，是任务单的主体。例如“结合旧句型套用新单词造句”“根据课文插图预判大意并回答浅层思考题”“梳理新语法规则并标注不懂之处”。其特点是“学生不能直接全做对，但依托课本、音频稍加思考就能完成”。</w:t>
            </w:r>
          </w:p>
          <w:p w14:paraId="16030E7A">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拓展拔高任务贴近“潜在发展区”，通常设为选做，包括创编对话、撰写短小语段、搜集同主题资源等，为学有余力的学生提供思维拓展空间。</w:t>
            </w:r>
          </w:p>
          <w:p w14:paraId="023F3529">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这种分层设计的理论意义不在于“分层”本身，而在于每一层都对应着一个明确的发展区间判断。任务单因此成为教师对学生发展状态的“假设-验证”工具。</w:t>
            </w:r>
          </w:p>
          <w:p w14:paraId="0FAF791C">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支架嵌入：任务单作为书面化脚手架</w:t>
            </w:r>
          </w:p>
          <w:p w14:paraId="4A44CEA9">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前置性任务单的支架功能体现在两个层面。在内容层面，任务单通过提示语、示例句、思维导图框架等，为学生提供完成任务的“中间步骤”。例如，在要求学生预判课文大意时，任务单可以给出几个选择题作为引导，降低认知负荷。这与支架式教学中“根据学生最近发展区建立概念框架”的做法一致。</w:t>
            </w:r>
          </w:p>
          <w:p w14:paraId="1F627D7C">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在元认知层面，任务单可以设置“疑问留白栏”，要求学生标注不理解之处。这一设计的理论意义在于：它使学生从“被评价者”转变为“学习状态报告者”，教师则获得了关于最近发展区边界的直接信息。有实践者反思，传统预习“无分层设计，缺少思维类任务”，今后应“预留疑问板块，课前整理学生困惑，针对性调整课堂内容”。</w:t>
            </w:r>
          </w:p>
          <w:p w14:paraId="3CD75DB1">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动态诊断：从前置任务单到课堂决策</w:t>
            </w:r>
          </w:p>
          <w:p w14:paraId="182CEC7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最近发展区不是固定不变的心理属性，而是在活动中被不断创造和重塑的。这意味着前置性任务单不仅是“学习材料”，更是诊断工具。</w:t>
            </w:r>
          </w:p>
          <w:p w14:paraId="35F8D1E4">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实践中的操作路径是：教师课前批阅任务单，汇总典型错题和共性疑问，据此调整授课方案。有教师在同课异构活动中“收集了典型错题，并在课上着重进行了讲解”。这一环节的关键在于：课堂的重难点不再由教师预设决定，而是由任务单反馈的“发展区边界”决定。</w:t>
            </w:r>
          </w:p>
          <w:p w14:paraId="05201EDC">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由此形成的完整链条是：前置任务单探测现有发展区 → 课堂围绕最近发展区内的真实困难展开教学 → 课后延学单推动潜在能力向现有能力转化。这就是课题中提出的“3+1”单元一体化架构的理论逻辑。</w:t>
            </w:r>
          </w:p>
          <w:p w14:paraId="506442B5">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五、理论应用的边界与省思</w:t>
            </w:r>
          </w:p>
          <w:p w14:paraId="143B4E47">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将最近发展区理论应用于前置性任务单设计，需要警惕两种窄化倾向。</w:t>
            </w:r>
          </w:p>
          <w:p w14:paraId="45F33E91">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r>
              <w:rPr>
                <w:rFonts w:hint="eastAsia" w:eastAsiaTheme="minorEastAsia"/>
                <w:lang w:eastAsia="zh-CN"/>
              </w:rPr>
              <w:t>第一种窄化：将“最近发展区”等同于“中等难度” 。最近发展区是一个个体化的、动态的概念。同一个班级中，学生的最近发展区位置差异显著。如果任务单只设计一个“中等难度”版本，对于发展较慢的学生可能超出潜在水平，对于发展较快的学生则落在现有水平之内。分层设计的必要性正源于此。但即便分层，层次的划分依据也应当是学生的实际发展状态，而非静态的“优等生/中等生/学困生”标签。</w:t>
            </w:r>
          </w:p>
          <w:p w14:paraId="3D13B15C">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sz w:val="24"/>
              </w:rPr>
            </w:pPr>
            <w:r>
              <w:rPr>
                <w:rFonts w:hint="eastAsia" w:eastAsiaTheme="minorEastAsia"/>
                <w:lang w:eastAsia="zh-CN"/>
              </w:rPr>
              <w:t>第二种窄化：忽视社会交互在最近发展区形成中的作用。最近发展区的核心机制是社会交互——学生通过与他人的互动，将外部帮助内化为独立能力。前置性任务单虽然主要在课前独立完成，但其设计应当为课堂上的同伴互动和师生对话预留接口。例如，任务单可以设计“与同桌交流你的发现”“记下你想问老师的问题”等环节，使前置学习与课堂的协作学习形成连续体。正如维果茨基所强调的，“集体活动”是最近发展区内最重要的发展性因素之一。</w:t>
            </w:r>
          </w:p>
        </w:tc>
      </w:tr>
      <w:tr w14:paraId="3E7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70A55133">
            <w:r>
              <w:rPr>
                <w:rFonts w:hint="eastAsia" w:ascii="黑体" w:hAnsi="黑体" w:eastAsia="黑体" w:cs="黑体"/>
                <w:b/>
                <w:bCs/>
                <w:sz w:val="28"/>
                <w:szCs w:val="36"/>
              </w:rPr>
              <w:t>【学习反思】</w:t>
            </w:r>
          </w:p>
        </w:tc>
        <w:tc>
          <w:tcPr>
            <w:tcW w:w="6623" w:type="dxa"/>
          </w:tcPr>
          <w:p w14:paraId="60DCD02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r>
              <w:rPr>
                <w:rFonts w:hint="default"/>
                <w:sz w:val="24"/>
                <w:lang w:val="en-US"/>
              </w:rPr>
              <w:t>学习最近发展区理论后，我对前置性任务单的设计有了重新认识。此前设计任务单时，我更多凭经验判断“学生应该会什么”，却很少追问“学生独立能做什么”与“在帮助下能做什么”之间的差距在哪里。这一理论让我意识到，任务单的核心功能不是布置预习，而是探测发展区边界——通过分层任务暴露学生的真实困难，为课堂教学提供精准起点。</w:t>
            </w:r>
          </w:p>
          <w:p w14:paraId="05EE291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r>
              <w:rPr>
                <w:rFonts w:hint="default"/>
                <w:sz w:val="24"/>
                <w:lang w:val="en-US"/>
              </w:rPr>
              <w:t>反思自身实践，最大的不足在于任务单设计“一刀切”，缺少留白与诊断意识，导致学优生“吃不饱”、学困生“够不着”。今后应尝试三层递进设计，并在任务单中增设疑问留白栏，让前置学习真正成为教与学的桥梁。</w:t>
            </w:r>
            <w:bookmarkStart w:id="0" w:name="_GoBack"/>
            <w:bookmarkEnd w:id="0"/>
          </w:p>
          <w:p w14:paraId="3634E80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tc>
      </w:tr>
    </w:tbl>
    <w:p w14:paraId="236F285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zYjMyOGE1MTk0NTVkZmRhMzA3Mzg0NTMyMjI1ZWU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33E29"/>
    <w:rsid w:val="0088220C"/>
    <w:rsid w:val="00957170"/>
    <w:rsid w:val="009D7EE9"/>
    <w:rsid w:val="00A11239"/>
    <w:rsid w:val="00B07C93"/>
    <w:rsid w:val="00C3517A"/>
    <w:rsid w:val="00D50FB1"/>
    <w:rsid w:val="00EA5D29"/>
    <w:rsid w:val="00EF41C2"/>
    <w:rsid w:val="00F2236E"/>
    <w:rsid w:val="00F365E4"/>
    <w:rsid w:val="0321413B"/>
    <w:rsid w:val="065B5A88"/>
    <w:rsid w:val="06D61DB9"/>
    <w:rsid w:val="087B5F6E"/>
    <w:rsid w:val="08A454C4"/>
    <w:rsid w:val="0B495B6E"/>
    <w:rsid w:val="0CE961B9"/>
    <w:rsid w:val="126A6657"/>
    <w:rsid w:val="1457788F"/>
    <w:rsid w:val="146401FE"/>
    <w:rsid w:val="14A10B0A"/>
    <w:rsid w:val="14E77A19"/>
    <w:rsid w:val="1BC65E20"/>
    <w:rsid w:val="1E4F496B"/>
    <w:rsid w:val="2194531E"/>
    <w:rsid w:val="22C34341"/>
    <w:rsid w:val="22D6312F"/>
    <w:rsid w:val="22F664C5"/>
    <w:rsid w:val="243B0116"/>
    <w:rsid w:val="24F27D51"/>
    <w:rsid w:val="25661D84"/>
    <w:rsid w:val="25DE4717"/>
    <w:rsid w:val="283A6E54"/>
    <w:rsid w:val="297665B1"/>
    <w:rsid w:val="2A956266"/>
    <w:rsid w:val="2BB500AB"/>
    <w:rsid w:val="2C5B55EB"/>
    <w:rsid w:val="2CA5304B"/>
    <w:rsid w:val="351F3659"/>
    <w:rsid w:val="381F6BF1"/>
    <w:rsid w:val="395C1A47"/>
    <w:rsid w:val="3B6829F3"/>
    <w:rsid w:val="3B8F43A2"/>
    <w:rsid w:val="3D2739F3"/>
    <w:rsid w:val="3D5567B2"/>
    <w:rsid w:val="42DE0FF8"/>
    <w:rsid w:val="462D72B0"/>
    <w:rsid w:val="48E9262D"/>
    <w:rsid w:val="4D9F75D5"/>
    <w:rsid w:val="4F1F09CE"/>
    <w:rsid w:val="51E952C3"/>
    <w:rsid w:val="52D34643"/>
    <w:rsid w:val="532C5467"/>
    <w:rsid w:val="57A10251"/>
    <w:rsid w:val="5B0C4E6B"/>
    <w:rsid w:val="5C8E2CEF"/>
    <w:rsid w:val="61291238"/>
    <w:rsid w:val="63D77671"/>
    <w:rsid w:val="642F7E6A"/>
    <w:rsid w:val="664743FF"/>
    <w:rsid w:val="6A670B68"/>
    <w:rsid w:val="6B5237DE"/>
    <w:rsid w:val="6B961BC0"/>
    <w:rsid w:val="6DBD1686"/>
    <w:rsid w:val="6DCF4F15"/>
    <w:rsid w:val="6F7F21D1"/>
    <w:rsid w:val="70891CF3"/>
    <w:rsid w:val="71C50B09"/>
    <w:rsid w:val="735A7977"/>
    <w:rsid w:val="73790462"/>
    <w:rsid w:val="78085BF3"/>
    <w:rsid w:val="78322549"/>
    <w:rsid w:val="79053EE1"/>
    <w:rsid w:val="79862CD8"/>
    <w:rsid w:val="7A3B22B0"/>
    <w:rsid w:val="7BE93345"/>
    <w:rsid w:val="7EAB425E"/>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页眉 字符"/>
    <w:basedOn w:val="7"/>
    <w:link w:val="3"/>
    <w:qFormat/>
    <w:uiPriority w:val="0"/>
    <w:rPr>
      <w:rFonts w:asciiTheme="minorHAnsi" w:hAnsiTheme="minorHAnsi" w:eastAsiaTheme="minorEastAsia" w:cstheme="minorBidi"/>
      <w:kern w:val="2"/>
      <w:sz w:val="18"/>
      <w:szCs w:val="18"/>
    </w:rPr>
  </w:style>
  <w:style w:type="character" w:customStyle="1" w:styleId="10">
    <w:name w:val="页脚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1868</Words>
  <Characters>1896</Characters>
  <Lines>11</Lines>
  <Paragraphs>3</Paragraphs>
  <TotalTime>2</TotalTime>
  <ScaleCrop>false</ScaleCrop>
  <LinksUpToDate>false</LinksUpToDate>
  <CharactersWithSpaces>1899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逆光猎手</cp:lastModifiedBy>
  <dcterms:modified xsi:type="dcterms:W3CDTF">2026-10-12T00:50:59Z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B2110FBC302E4CC99877FFB1673D9E71_13</vt:lpwstr>
  </property>
  <property fmtid="{D5CDD505-2E9C-101B-9397-08002B2CF9AE}" pid="4" name="KSOTemplateDocerSaveRecord">
    <vt:lpwstr>eyJoZGlkIjoiYWVhYmRhY2RmYjI5ZGQ0ODg4N2I3YjBiMTA0NzZjYjYiLCJ1c2VySWQiOiIxNjczMjg4MCJ9</vt:lpwstr>
  </property>
</Properties>
</file>