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E5AC7" w14:textId="147FC2AB" w:rsidR="002810C1" w:rsidRPr="00963CD7" w:rsidRDefault="00FC32AA" w:rsidP="00963CD7">
      <w:pPr>
        <w:jc w:val="center"/>
        <w:rPr>
          <w:rFonts w:ascii="黑体" w:eastAsia="黑体" w:hAnsi="黑体" w:cs="黑体" w:hint="eastAsia"/>
          <w:sz w:val="22"/>
          <w:szCs w:val="28"/>
        </w:rPr>
      </w:pPr>
      <w:r>
        <w:rPr>
          <w:rFonts w:ascii="黑体" w:eastAsia="黑体" w:hAnsi="黑体" w:cs="黑体" w:hint="eastAsia"/>
          <w:b/>
          <w:bCs/>
          <w:sz w:val="32"/>
          <w:szCs w:val="40"/>
        </w:rPr>
        <w:t>9</w:t>
      </w:r>
      <w:r w:rsidR="002810C1">
        <w:rPr>
          <w:rFonts w:ascii="黑体" w:eastAsia="黑体" w:hAnsi="黑体" w:cs="黑体" w:hint="eastAsia"/>
          <w:b/>
          <w:bCs/>
          <w:sz w:val="32"/>
          <w:szCs w:val="40"/>
        </w:rPr>
        <w:t>月理论学习（郭鸿星）</w:t>
      </w:r>
    </w:p>
    <w:tbl>
      <w:tblPr>
        <w:tblStyle w:val="a4"/>
        <w:tblW w:w="0" w:type="auto"/>
        <w:tblLook w:val="04A0" w:firstRow="1" w:lastRow="0" w:firstColumn="1" w:lastColumn="0" w:noHBand="0" w:noVBand="1"/>
      </w:tblPr>
      <w:tblGrid>
        <w:gridCol w:w="1899"/>
        <w:gridCol w:w="6623"/>
      </w:tblGrid>
      <w:tr w:rsidR="002810C1" w14:paraId="150A9787" w14:textId="77777777" w:rsidTr="00E33CF1">
        <w:tc>
          <w:tcPr>
            <w:tcW w:w="1899" w:type="dxa"/>
            <w:vAlign w:val="center"/>
          </w:tcPr>
          <w:p w14:paraId="4BFED944" w14:textId="77777777" w:rsidR="002810C1" w:rsidRDefault="002810C1" w:rsidP="00E33CF1">
            <w:pPr>
              <w:spacing w:line="360" w:lineRule="auto"/>
              <w:jc w:val="center"/>
            </w:pPr>
            <w:r>
              <w:rPr>
                <w:rFonts w:ascii="黑体" w:eastAsia="黑体" w:hAnsi="黑体" w:cs="黑体" w:hint="eastAsia"/>
                <w:b/>
                <w:bCs/>
                <w:sz w:val="28"/>
                <w:szCs w:val="36"/>
              </w:rPr>
              <w:t>【论文题目】</w:t>
            </w:r>
          </w:p>
        </w:tc>
        <w:tc>
          <w:tcPr>
            <w:tcW w:w="6623" w:type="dxa"/>
            <w:vAlign w:val="center"/>
          </w:tcPr>
          <w:p w14:paraId="0AE1D73B" w14:textId="02A99C04" w:rsidR="002810C1" w:rsidRPr="00140052" w:rsidRDefault="00FC32AA" w:rsidP="007375F0">
            <w:pPr>
              <w:rPr>
                <w:rFonts w:ascii="宋体" w:eastAsia="宋体" w:hAnsi="宋体" w:hint="eastAsia"/>
                <w:sz w:val="24"/>
              </w:rPr>
            </w:pPr>
            <w:r w:rsidRPr="00FC32AA">
              <w:rPr>
                <w:rFonts w:ascii="宋体" w:eastAsia="宋体" w:hAnsi="宋体" w:hint="eastAsia"/>
                <w:sz w:val="24"/>
              </w:rPr>
              <w:t>核心任务驱动下小学数学实验教学的实践探索</w:t>
            </w:r>
          </w:p>
        </w:tc>
      </w:tr>
      <w:tr w:rsidR="002810C1" w14:paraId="42CF5A38" w14:textId="77777777" w:rsidTr="00E33CF1">
        <w:tc>
          <w:tcPr>
            <w:tcW w:w="1899" w:type="dxa"/>
            <w:vAlign w:val="center"/>
          </w:tcPr>
          <w:p w14:paraId="5263C625" w14:textId="77777777" w:rsidR="002810C1" w:rsidRDefault="002810C1" w:rsidP="00E33CF1">
            <w:pPr>
              <w:spacing w:line="360" w:lineRule="auto"/>
              <w:jc w:val="center"/>
            </w:pPr>
            <w:r>
              <w:rPr>
                <w:rFonts w:ascii="黑体" w:eastAsia="黑体" w:hAnsi="黑体" w:cs="黑体" w:hint="eastAsia"/>
                <w:b/>
                <w:bCs/>
                <w:sz w:val="28"/>
                <w:szCs w:val="36"/>
              </w:rPr>
              <w:t>【学习摘要】</w:t>
            </w:r>
          </w:p>
        </w:tc>
        <w:tc>
          <w:tcPr>
            <w:tcW w:w="6623" w:type="dxa"/>
          </w:tcPr>
          <w:p w14:paraId="35A91DA5" w14:textId="77777777" w:rsidR="00FC32AA" w:rsidRPr="00FC32AA" w:rsidRDefault="00FC32AA" w:rsidP="00FC32AA">
            <w:pPr>
              <w:ind w:firstLineChars="200" w:firstLine="480"/>
              <w:rPr>
                <w:rFonts w:ascii="宋体" w:eastAsia="宋体" w:hAnsi="宋体" w:hint="eastAsia"/>
                <w:sz w:val="24"/>
              </w:rPr>
            </w:pPr>
            <w:r w:rsidRPr="00FC32AA">
              <w:rPr>
                <w:rFonts w:ascii="宋体" w:eastAsia="宋体" w:hAnsi="宋体" w:hint="eastAsia"/>
                <w:sz w:val="24"/>
              </w:rPr>
              <w:t>一、核心任务驱动下小学数学实验教学应遵循的原则</w:t>
            </w:r>
          </w:p>
          <w:p w14:paraId="33E30E05" w14:textId="77777777" w:rsidR="00FC32AA" w:rsidRPr="00FC32AA" w:rsidRDefault="00FC32AA" w:rsidP="00FC32AA">
            <w:pPr>
              <w:ind w:firstLineChars="200" w:firstLine="480"/>
              <w:rPr>
                <w:rFonts w:ascii="宋体" w:eastAsia="宋体" w:hAnsi="宋体" w:hint="eastAsia"/>
                <w:sz w:val="24"/>
              </w:rPr>
            </w:pPr>
            <w:r w:rsidRPr="00FC32AA">
              <w:rPr>
                <w:rFonts w:ascii="宋体" w:eastAsia="宋体" w:hAnsi="宋体" w:hint="eastAsia"/>
                <w:sz w:val="24"/>
              </w:rPr>
              <w:t>（一）素养导向性</w:t>
            </w:r>
          </w:p>
          <w:p w14:paraId="446E5172" w14:textId="15F461AF" w:rsidR="00FC32AA" w:rsidRPr="00FC32AA" w:rsidRDefault="00FC32AA" w:rsidP="00FC32AA">
            <w:pPr>
              <w:ind w:firstLineChars="200" w:firstLine="480"/>
              <w:rPr>
                <w:rFonts w:ascii="宋体" w:eastAsia="宋体" w:hAnsi="宋体" w:hint="eastAsia"/>
                <w:sz w:val="24"/>
              </w:rPr>
            </w:pPr>
            <w:r w:rsidRPr="00FC32AA">
              <w:rPr>
                <w:rFonts w:ascii="宋体" w:eastAsia="宋体" w:hAnsi="宋体" w:hint="eastAsia"/>
                <w:sz w:val="24"/>
              </w:rPr>
              <w:t>新课标明确指出：“确立核心素养导向的课程目标。”这说明，核心任务驱动下的小学数学实验教学应遵循素养导向性原则。基于此，在明确教学目标、设计教学活动、推进教学进程时，教师要思考实验教学的核心任务与数学核心素养的哪一个维度密切相关，进而有针对性地对某一活动、任务进行优化设计。只有这样，核心任务驱动下的小学数学实验教学才能充分发挥其价值，并服务于学生综合能力的提升及核心素养的发展。</w:t>
            </w:r>
          </w:p>
          <w:p w14:paraId="5737538F" w14:textId="77777777" w:rsidR="00FC32AA" w:rsidRPr="00FC32AA" w:rsidRDefault="00FC32AA" w:rsidP="00FC32AA">
            <w:pPr>
              <w:ind w:firstLineChars="200" w:firstLine="480"/>
              <w:rPr>
                <w:rFonts w:ascii="宋体" w:eastAsia="宋体" w:hAnsi="宋体" w:hint="eastAsia"/>
                <w:sz w:val="24"/>
              </w:rPr>
            </w:pPr>
            <w:r w:rsidRPr="00FC32AA">
              <w:rPr>
                <w:rFonts w:ascii="宋体" w:eastAsia="宋体" w:hAnsi="宋体" w:hint="eastAsia"/>
                <w:sz w:val="24"/>
              </w:rPr>
              <w:t>（二）学生主体性</w:t>
            </w:r>
          </w:p>
          <w:p w14:paraId="50FEFD97" w14:textId="5B543836" w:rsidR="00FC32AA" w:rsidRPr="00FC32AA" w:rsidRDefault="00FC32AA" w:rsidP="00FC32AA">
            <w:pPr>
              <w:ind w:firstLineChars="200" w:firstLine="480"/>
              <w:rPr>
                <w:rFonts w:ascii="宋体" w:eastAsia="宋体" w:hAnsi="宋体" w:hint="eastAsia"/>
                <w:sz w:val="24"/>
              </w:rPr>
            </w:pPr>
            <w:r w:rsidRPr="00FC32AA">
              <w:rPr>
                <w:rFonts w:ascii="宋体" w:eastAsia="宋体" w:hAnsi="宋体" w:hint="eastAsia"/>
                <w:sz w:val="24"/>
              </w:rPr>
              <w:t>小学生普遍具有好奇心旺盛、求知欲强等特点，这为教师提供了全新的教学思路[1]。核心任务驱动下的小学数学实验教学应遵循学生主体性原则，教师应结合学生的思维、认知、心理等方面的发展特点，设计能够驱动学生主动探究的核心任务和实验主题。同时，教师要根据学生的“最近发展区”，即学生的学习基础、能力水平，鼓励其积极、主动地参与实验活动，充分尊重学生的主体性，提升小学数学实验教学效果。</w:t>
            </w:r>
          </w:p>
          <w:p w14:paraId="61537959" w14:textId="77777777" w:rsidR="00FC32AA" w:rsidRPr="00FC32AA" w:rsidRDefault="00FC32AA" w:rsidP="00FC32AA">
            <w:pPr>
              <w:ind w:firstLineChars="200" w:firstLine="480"/>
              <w:rPr>
                <w:rFonts w:ascii="宋体" w:eastAsia="宋体" w:hAnsi="宋体" w:hint="eastAsia"/>
                <w:sz w:val="24"/>
              </w:rPr>
            </w:pPr>
            <w:r w:rsidRPr="00FC32AA">
              <w:rPr>
                <w:rFonts w:ascii="宋体" w:eastAsia="宋体" w:hAnsi="宋体" w:hint="eastAsia"/>
                <w:sz w:val="24"/>
              </w:rPr>
              <w:t>（三）过程整合性</w:t>
            </w:r>
          </w:p>
          <w:p w14:paraId="2BEB943F" w14:textId="48FD4DF4" w:rsidR="00FC32AA" w:rsidRPr="00FC32AA" w:rsidRDefault="00FC32AA" w:rsidP="00FC32AA">
            <w:pPr>
              <w:ind w:firstLineChars="200" w:firstLine="480"/>
              <w:rPr>
                <w:rFonts w:ascii="宋体" w:eastAsia="宋体" w:hAnsi="宋体" w:hint="eastAsia"/>
                <w:sz w:val="24"/>
              </w:rPr>
            </w:pPr>
            <w:r w:rsidRPr="00FC32AA">
              <w:rPr>
                <w:rFonts w:ascii="宋体" w:eastAsia="宋体" w:hAnsi="宋体" w:hint="eastAsia"/>
                <w:sz w:val="24"/>
              </w:rPr>
              <w:t>核心任务驱动下的小学数学实验教学应遵循过程整合性原则，因此，教师应设计能够驱动学生学习、开展实验的核心任务，并以核心任务为依托，推动学生实验操作过程、思维发展过程以及教师教学评价过程相互赋能。这样一来，学生在参与数学实验的同时能够探究其背后的数学原理，在明确数学原理的基础上完成知识建构。此时，教师开展过程性评价，进一步推动学生思维整合，并促进学生能力与素养的持续提升。</w:t>
            </w:r>
          </w:p>
          <w:p w14:paraId="13BA6C2E" w14:textId="77777777" w:rsidR="00372FEC" w:rsidRDefault="00FC32AA" w:rsidP="00FC32AA">
            <w:pPr>
              <w:ind w:firstLineChars="200" w:firstLine="480"/>
              <w:rPr>
                <w:rFonts w:ascii="宋体" w:eastAsia="宋体" w:hAnsi="宋体"/>
                <w:sz w:val="24"/>
              </w:rPr>
            </w:pPr>
            <w:r w:rsidRPr="00FC32AA">
              <w:rPr>
                <w:rFonts w:ascii="宋体" w:eastAsia="宋体" w:hAnsi="宋体" w:hint="eastAsia"/>
                <w:sz w:val="24"/>
              </w:rPr>
              <w:t>二、核心任务驱动下小学数学实验教学策略</w:t>
            </w:r>
          </w:p>
          <w:p w14:paraId="36748AF8" w14:textId="77777777" w:rsidR="00FC32AA" w:rsidRPr="00FC32AA" w:rsidRDefault="00FC32AA" w:rsidP="00FC32AA">
            <w:pPr>
              <w:ind w:firstLineChars="200" w:firstLine="480"/>
              <w:rPr>
                <w:rFonts w:ascii="宋体" w:eastAsia="宋体" w:hAnsi="宋体" w:hint="eastAsia"/>
                <w:sz w:val="24"/>
              </w:rPr>
            </w:pPr>
            <w:r w:rsidRPr="00FC32AA">
              <w:rPr>
                <w:rFonts w:ascii="宋体" w:eastAsia="宋体" w:hAnsi="宋体" w:hint="eastAsia"/>
                <w:sz w:val="24"/>
              </w:rPr>
              <w:t>（一）设计层次性核心任务，明确实验教学方向</w:t>
            </w:r>
          </w:p>
          <w:p w14:paraId="7851DC5F" w14:textId="77777777" w:rsidR="00FC32AA" w:rsidRDefault="00FC32AA" w:rsidP="00FC32AA">
            <w:pPr>
              <w:ind w:firstLineChars="200" w:firstLine="480"/>
              <w:rPr>
                <w:rFonts w:ascii="宋体" w:eastAsia="宋体" w:hAnsi="宋体"/>
                <w:sz w:val="24"/>
              </w:rPr>
            </w:pPr>
            <w:r w:rsidRPr="00FC32AA">
              <w:rPr>
                <w:rFonts w:ascii="宋体" w:eastAsia="宋体" w:hAnsi="宋体" w:hint="eastAsia"/>
                <w:sz w:val="24"/>
              </w:rPr>
              <w:t>以素养导向性、学生主体性、过程整合性等教学原则为引领，教师要在小学数学实验教学中设计层次性核心任务，并以此明确实验教学方向，驱动实验教学进程。在此之前，教师应深入研读教材，精准把握知识，并结合学生认知发展特点开展有针对性的任务设计，进而形成与复杂的数学概念密切相关的子任务。教师要按照由易到难、由表及里的方式设计子任务，确保其层次性。在此基础上，实验教学的方向逐渐明确，学生可在层次鲜明、逻辑清晰的核心任务的引领下开展动手实践，在参与数学实验的过程中完成知识建构，提升学习效果。</w:t>
            </w:r>
          </w:p>
          <w:p w14:paraId="4B1E9830" w14:textId="77777777" w:rsidR="00FC32AA" w:rsidRPr="00FC32AA" w:rsidRDefault="00FC32AA" w:rsidP="00FC32AA">
            <w:pPr>
              <w:ind w:firstLineChars="200" w:firstLine="480"/>
              <w:rPr>
                <w:rFonts w:ascii="宋体" w:eastAsia="宋体" w:hAnsi="宋体" w:hint="eastAsia"/>
                <w:sz w:val="24"/>
              </w:rPr>
            </w:pPr>
            <w:r w:rsidRPr="00FC32AA">
              <w:rPr>
                <w:rFonts w:ascii="宋体" w:eastAsia="宋体" w:hAnsi="宋体" w:hint="eastAsia"/>
                <w:sz w:val="24"/>
              </w:rPr>
              <w:t>（二）设计探究性核心任务，推进实验教学进程</w:t>
            </w:r>
          </w:p>
          <w:p w14:paraId="00527B91" w14:textId="33F459A1" w:rsidR="00FC32AA" w:rsidRDefault="00FC32AA" w:rsidP="00FC32AA">
            <w:pPr>
              <w:ind w:firstLineChars="200" w:firstLine="480"/>
              <w:rPr>
                <w:rFonts w:ascii="宋体" w:eastAsia="宋体" w:hAnsi="宋体"/>
                <w:sz w:val="24"/>
              </w:rPr>
            </w:pPr>
            <w:r w:rsidRPr="00FC32AA">
              <w:rPr>
                <w:rFonts w:ascii="宋体" w:eastAsia="宋体" w:hAnsi="宋体" w:hint="eastAsia"/>
                <w:sz w:val="24"/>
              </w:rPr>
              <w:t>在传统教学模式下，教师总是占据课堂教学的主导地位。学生被动接受数学知识，导致其对知识的理解停留在表层。基</w:t>
            </w:r>
            <w:r w:rsidRPr="00FC32AA">
              <w:rPr>
                <w:rFonts w:ascii="宋体" w:eastAsia="宋体" w:hAnsi="宋体" w:hint="eastAsia"/>
                <w:sz w:val="24"/>
              </w:rPr>
              <w:lastRenderedPageBreak/>
              <w:t>于此，教师应以学生主体性原则为引领，合理设计探究性核心任务，对小学数学实验教学进行优化和完善，让学生在探究性核心任务的引领下独立思考，合作探究，并在参与数学实验的过程中深化对数学知识的理解。</w:t>
            </w:r>
          </w:p>
          <w:p w14:paraId="684A58FA" w14:textId="65DA3C91" w:rsidR="00FC32AA" w:rsidRPr="00FC32AA" w:rsidRDefault="00FC32AA" w:rsidP="00FC32AA">
            <w:pPr>
              <w:ind w:firstLineChars="200" w:firstLine="480"/>
              <w:rPr>
                <w:rFonts w:ascii="宋体" w:eastAsia="宋体" w:hAnsi="宋体" w:hint="eastAsia"/>
                <w:sz w:val="24"/>
              </w:rPr>
            </w:pPr>
            <w:r w:rsidRPr="00FC32AA">
              <w:rPr>
                <w:rFonts w:ascii="宋体" w:eastAsia="宋体" w:hAnsi="宋体" w:hint="eastAsia"/>
                <w:sz w:val="24"/>
              </w:rPr>
              <w:t>（三）设计反思性核心任务，优化实验教学过程</w:t>
            </w:r>
          </w:p>
          <w:p w14:paraId="0DBA23D1" w14:textId="401F4151" w:rsidR="00FC32AA" w:rsidRDefault="00FC32AA" w:rsidP="00FC32AA">
            <w:pPr>
              <w:ind w:firstLineChars="200" w:firstLine="480"/>
              <w:rPr>
                <w:rFonts w:ascii="宋体" w:eastAsia="宋体" w:hAnsi="宋体"/>
                <w:sz w:val="24"/>
              </w:rPr>
            </w:pPr>
            <w:r w:rsidRPr="00FC32AA">
              <w:rPr>
                <w:rFonts w:ascii="宋体" w:eastAsia="宋体" w:hAnsi="宋体" w:hint="eastAsia"/>
                <w:sz w:val="24"/>
              </w:rPr>
              <w:t>小学生的思维、认知、能力等虽然得到了有效发展，但在分析具体问题时容易出现思路不清的现象。在实验教学过程中，这种问题较为突出。为解决这一问题，并优化实验教学流程，教师应当认识到设计反思性核心任务的重要性。反思性核心任务聚焦于学生对实验过程的反思，旨在驱动学生优化实验过程。这样一来，学生不仅能够在反思性核心任务的引领下高质量地参与数学实验，还能够养成及时反思、及时调整的良好学习习惯，进而为未来的发展奠定基础。</w:t>
            </w:r>
          </w:p>
          <w:p w14:paraId="2531530E" w14:textId="77777777" w:rsidR="00FC32AA" w:rsidRPr="00FC32AA" w:rsidRDefault="00FC32AA" w:rsidP="00FC32AA">
            <w:pPr>
              <w:ind w:firstLineChars="200" w:firstLine="480"/>
              <w:rPr>
                <w:rFonts w:ascii="宋体" w:eastAsia="宋体" w:hAnsi="宋体" w:hint="eastAsia"/>
                <w:sz w:val="24"/>
              </w:rPr>
            </w:pPr>
            <w:r w:rsidRPr="00FC32AA">
              <w:rPr>
                <w:rFonts w:ascii="宋体" w:eastAsia="宋体" w:hAnsi="宋体" w:hint="eastAsia"/>
                <w:sz w:val="24"/>
              </w:rPr>
              <w:t>（四）设计过程性评价机制，反馈实验教学成效</w:t>
            </w:r>
          </w:p>
          <w:p w14:paraId="58B56ACF" w14:textId="310D1BF9" w:rsidR="00FC32AA" w:rsidRPr="00883F40" w:rsidRDefault="00FC32AA" w:rsidP="00FC32AA">
            <w:pPr>
              <w:ind w:firstLineChars="200" w:firstLine="480"/>
              <w:rPr>
                <w:rFonts w:ascii="宋体" w:eastAsia="宋体" w:hAnsi="宋体" w:hint="eastAsia"/>
                <w:sz w:val="24"/>
              </w:rPr>
            </w:pPr>
            <w:r w:rsidRPr="00FC32AA">
              <w:rPr>
                <w:rFonts w:ascii="宋体" w:eastAsia="宋体" w:hAnsi="宋体" w:hint="eastAsia"/>
                <w:sz w:val="24"/>
              </w:rPr>
              <w:t>新课标明确指出：“评价不仅要关注学生数学学习结果，还要关注学生数学学习过程，激励学生学习，改进教师教学。”因此，教师要构建全新的教学评价机制，客观、全面地反馈实验教学成效。在此背景下，教师要密切关注学生参与数学实验的过程，清晰、准确地记录学生的思维动态、行为表现等，从而基于学生在参与数学实验过程中的成长、进步实施过程性评价。这既能够反馈核心任务驱动下的小学数学实验教学的成效，又能够为教师改进教学策略、为学生提升学习成效提供科学数据。</w:t>
            </w:r>
          </w:p>
        </w:tc>
      </w:tr>
      <w:tr w:rsidR="002810C1" w14:paraId="6F276E57" w14:textId="77777777" w:rsidTr="00E33CF1">
        <w:tc>
          <w:tcPr>
            <w:tcW w:w="1899" w:type="dxa"/>
            <w:vAlign w:val="center"/>
          </w:tcPr>
          <w:p w14:paraId="27C4FA13" w14:textId="77777777" w:rsidR="002810C1" w:rsidRDefault="002810C1" w:rsidP="00E33CF1">
            <w:pPr>
              <w:jc w:val="center"/>
            </w:pPr>
            <w:r>
              <w:rPr>
                <w:rFonts w:ascii="黑体" w:eastAsia="黑体" w:hAnsi="黑体" w:cs="黑体" w:hint="eastAsia"/>
                <w:b/>
                <w:bCs/>
                <w:sz w:val="28"/>
                <w:szCs w:val="36"/>
              </w:rPr>
              <w:lastRenderedPageBreak/>
              <w:t>【学习反思】</w:t>
            </w:r>
          </w:p>
        </w:tc>
        <w:tc>
          <w:tcPr>
            <w:tcW w:w="6623" w:type="dxa"/>
          </w:tcPr>
          <w:p w14:paraId="4ABA7BAD" w14:textId="7361B128" w:rsidR="007B5AA0" w:rsidRPr="006302EE" w:rsidRDefault="00FC32AA" w:rsidP="007375F0">
            <w:pPr>
              <w:ind w:firstLineChars="200" w:firstLine="480"/>
              <w:rPr>
                <w:rFonts w:asciiTheme="minorEastAsia" w:hAnsiTheme="minorEastAsia" w:hint="eastAsia"/>
                <w:sz w:val="24"/>
              </w:rPr>
            </w:pPr>
            <w:r w:rsidRPr="00FC32AA">
              <w:rPr>
                <w:rFonts w:asciiTheme="minorEastAsia" w:hAnsiTheme="minorEastAsia" w:hint="eastAsia"/>
                <w:sz w:val="24"/>
              </w:rPr>
              <w:t>核心任务驱动下的小学数学实验教学不仅有助于培养学生的实践能力和创新精神，还有助于发挥数学课程的育人价值。因此，教师要在遵循素养导向性、学生主体性、过程整合性原则的基础上，设计层次性核心任务，明确实验教学方向；设计探究性核心任务，推进实验教学进程；设计反思性核心任务，优化实验教学过程；设计过程性评价机制，反馈实验教学成效。以层次性、探究性、反思性核心任务为引领，以过程性评价机制为支撑，核心任务驱动下的小学数学实验教学成效将得到有力保障。</w:t>
            </w:r>
          </w:p>
        </w:tc>
      </w:tr>
    </w:tbl>
    <w:p w14:paraId="5093AA73" w14:textId="52BD542A" w:rsidR="002810C1" w:rsidRDefault="002810C1"/>
    <w:p w14:paraId="07C84FEE" w14:textId="77777777" w:rsidR="002810C1" w:rsidRDefault="002810C1"/>
    <w:sectPr w:rsidR="002810C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DE5E4" w14:textId="77777777" w:rsidR="002C22D7" w:rsidRDefault="002C22D7" w:rsidP="007375F0">
      <w:r>
        <w:separator/>
      </w:r>
    </w:p>
  </w:endnote>
  <w:endnote w:type="continuationSeparator" w:id="0">
    <w:p w14:paraId="7E91D50B" w14:textId="77777777" w:rsidR="002C22D7" w:rsidRDefault="002C22D7" w:rsidP="00737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12007" w14:textId="77777777" w:rsidR="002C22D7" w:rsidRDefault="002C22D7" w:rsidP="007375F0">
      <w:r>
        <w:separator/>
      </w:r>
    </w:p>
  </w:footnote>
  <w:footnote w:type="continuationSeparator" w:id="0">
    <w:p w14:paraId="4616F43F" w14:textId="77777777" w:rsidR="002C22D7" w:rsidRDefault="002C22D7" w:rsidP="007375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16350"/>
    <w:multiLevelType w:val="hybridMultilevel"/>
    <w:tmpl w:val="9F2C0B06"/>
    <w:lvl w:ilvl="0" w:tplc="7764A3B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1F151627"/>
    <w:multiLevelType w:val="hybridMultilevel"/>
    <w:tmpl w:val="31A6FA08"/>
    <w:lvl w:ilvl="0" w:tplc="4D16DE7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39EB3DB1"/>
    <w:multiLevelType w:val="hybridMultilevel"/>
    <w:tmpl w:val="9146A2FE"/>
    <w:lvl w:ilvl="0" w:tplc="96BC35AC">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BA60F19"/>
    <w:multiLevelType w:val="hybridMultilevel"/>
    <w:tmpl w:val="6DC477D6"/>
    <w:lvl w:ilvl="0" w:tplc="153A911C">
      <w:start w:val="1"/>
      <w:numFmt w:val="japaneseCount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4D5153DB"/>
    <w:multiLevelType w:val="hybridMultilevel"/>
    <w:tmpl w:val="8E0AA346"/>
    <w:lvl w:ilvl="0" w:tplc="261A3C24">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5" w15:restartNumberingAfterBreak="0">
    <w:nsid w:val="5F0C2C00"/>
    <w:multiLevelType w:val="hybridMultilevel"/>
    <w:tmpl w:val="78FA9EFC"/>
    <w:lvl w:ilvl="0" w:tplc="8C3E9FC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5721C82"/>
    <w:multiLevelType w:val="hybridMultilevel"/>
    <w:tmpl w:val="F88EF2AC"/>
    <w:lvl w:ilvl="0" w:tplc="56F0BB06">
      <w:start w:val="1"/>
      <w:numFmt w:val="decimal"/>
      <w:lvlText w:val="%1、"/>
      <w:lvlJc w:val="left"/>
      <w:pPr>
        <w:ind w:left="840" w:hanging="360"/>
      </w:pPr>
      <w:rPr>
        <w:rFonts w:ascii="Arial" w:eastAsiaTheme="minorEastAsia" w:hAnsi="Arial" w:cs="Arial"/>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6BBB219B"/>
    <w:multiLevelType w:val="hybridMultilevel"/>
    <w:tmpl w:val="4A32C888"/>
    <w:lvl w:ilvl="0" w:tplc="2B0CEF56">
      <w:start w:val="1"/>
      <w:numFmt w:val="japaneseCounting"/>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num w:numId="1" w16cid:durableId="1277641083">
    <w:abstractNumId w:val="0"/>
  </w:num>
  <w:num w:numId="2" w16cid:durableId="875003680">
    <w:abstractNumId w:val="5"/>
  </w:num>
  <w:num w:numId="3" w16cid:durableId="1144588042">
    <w:abstractNumId w:val="6"/>
  </w:num>
  <w:num w:numId="4" w16cid:durableId="2039045026">
    <w:abstractNumId w:val="1"/>
  </w:num>
  <w:num w:numId="5" w16cid:durableId="405542459">
    <w:abstractNumId w:val="7"/>
  </w:num>
  <w:num w:numId="6" w16cid:durableId="1514801559">
    <w:abstractNumId w:val="4"/>
  </w:num>
  <w:num w:numId="7" w16cid:durableId="129786768">
    <w:abstractNumId w:val="2"/>
  </w:num>
  <w:num w:numId="8" w16cid:durableId="20250835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E3NjBmNGQ2ZjhjY2Y4MzY5YmQ3MWMzMzZhY2MwY2IifQ=="/>
  </w:docVars>
  <w:rsids>
    <w:rsidRoot w:val="25DE4717"/>
    <w:rsid w:val="00042DBE"/>
    <w:rsid w:val="00055AB2"/>
    <w:rsid w:val="000A455F"/>
    <w:rsid w:val="000B4882"/>
    <w:rsid w:val="000C65CB"/>
    <w:rsid w:val="00140052"/>
    <w:rsid w:val="001903A9"/>
    <w:rsid w:val="00220D9B"/>
    <w:rsid w:val="00256AC1"/>
    <w:rsid w:val="002742B0"/>
    <w:rsid w:val="002810C1"/>
    <w:rsid w:val="002C22D7"/>
    <w:rsid w:val="002E5CBC"/>
    <w:rsid w:val="00302151"/>
    <w:rsid w:val="00335317"/>
    <w:rsid w:val="00364244"/>
    <w:rsid w:val="00372FEC"/>
    <w:rsid w:val="0037328F"/>
    <w:rsid w:val="003A33DB"/>
    <w:rsid w:val="003C5563"/>
    <w:rsid w:val="003E0EBF"/>
    <w:rsid w:val="00446990"/>
    <w:rsid w:val="004729D7"/>
    <w:rsid w:val="004E2440"/>
    <w:rsid w:val="00544E48"/>
    <w:rsid w:val="00557ED6"/>
    <w:rsid w:val="0058748B"/>
    <w:rsid w:val="005C6020"/>
    <w:rsid w:val="005E144B"/>
    <w:rsid w:val="006302EE"/>
    <w:rsid w:val="0063064F"/>
    <w:rsid w:val="0065167C"/>
    <w:rsid w:val="006F69D2"/>
    <w:rsid w:val="00712C00"/>
    <w:rsid w:val="007375F0"/>
    <w:rsid w:val="007554FA"/>
    <w:rsid w:val="007658A2"/>
    <w:rsid w:val="00784C4C"/>
    <w:rsid w:val="007B129B"/>
    <w:rsid w:val="007B5AA0"/>
    <w:rsid w:val="007C1B3F"/>
    <w:rsid w:val="008063C0"/>
    <w:rsid w:val="00812CAC"/>
    <w:rsid w:val="00883A16"/>
    <w:rsid w:val="00883F40"/>
    <w:rsid w:val="00886B83"/>
    <w:rsid w:val="00895876"/>
    <w:rsid w:val="008C299C"/>
    <w:rsid w:val="008F392A"/>
    <w:rsid w:val="00963CD7"/>
    <w:rsid w:val="00971021"/>
    <w:rsid w:val="00975FA3"/>
    <w:rsid w:val="009A1D2F"/>
    <w:rsid w:val="00A36402"/>
    <w:rsid w:val="00A77F16"/>
    <w:rsid w:val="00AC5DE8"/>
    <w:rsid w:val="00B04100"/>
    <w:rsid w:val="00B26B75"/>
    <w:rsid w:val="00B47735"/>
    <w:rsid w:val="00BB24EA"/>
    <w:rsid w:val="00BC1142"/>
    <w:rsid w:val="00D112BD"/>
    <w:rsid w:val="00DE6C96"/>
    <w:rsid w:val="00F145F3"/>
    <w:rsid w:val="00FC32AA"/>
    <w:rsid w:val="00FD4D1B"/>
    <w:rsid w:val="25DE4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7968E5"/>
  <w15:docId w15:val="{B97E5AFF-FF72-4590-8E56-47DD96C5F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link w:val="10"/>
    <w:uiPriority w:val="9"/>
    <w:qFormat/>
    <w:rsid w:val="007C1B3F"/>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table" w:styleId="a4">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qFormat/>
    <w:rPr>
      <w:b/>
    </w:rPr>
  </w:style>
  <w:style w:type="character" w:customStyle="1" w:styleId="10">
    <w:name w:val="标题 1 字符"/>
    <w:basedOn w:val="a0"/>
    <w:link w:val="1"/>
    <w:uiPriority w:val="9"/>
    <w:rsid w:val="007C1B3F"/>
    <w:rPr>
      <w:rFonts w:ascii="宋体" w:eastAsia="宋体" w:hAnsi="宋体" w:cs="宋体"/>
      <w:b/>
      <w:bCs/>
      <w:kern w:val="36"/>
      <w:sz w:val="48"/>
      <w:szCs w:val="48"/>
    </w:rPr>
  </w:style>
  <w:style w:type="paragraph" w:styleId="a6">
    <w:name w:val="List Paragraph"/>
    <w:basedOn w:val="a"/>
    <w:uiPriority w:val="34"/>
    <w:qFormat/>
    <w:rsid w:val="009A1D2F"/>
    <w:pPr>
      <w:ind w:firstLineChars="200" w:firstLine="420"/>
    </w:pPr>
  </w:style>
  <w:style w:type="paragraph" w:styleId="a7">
    <w:name w:val="header"/>
    <w:basedOn w:val="a"/>
    <w:link w:val="a8"/>
    <w:rsid w:val="007375F0"/>
    <w:pPr>
      <w:tabs>
        <w:tab w:val="center" w:pos="4153"/>
        <w:tab w:val="right" w:pos="8306"/>
      </w:tabs>
      <w:snapToGrid w:val="0"/>
      <w:jc w:val="center"/>
    </w:pPr>
    <w:rPr>
      <w:sz w:val="18"/>
      <w:szCs w:val="18"/>
    </w:rPr>
  </w:style>
  <w:style w:type="character" w:customStyle="1" w:styleId="a8">
    <w:name w:val="页眉 字符"/>
    <w:basedOn w:val="a0"/>
    <w:link w:val="a7"/>
    <w:rsid w:val="007375F0"/>
    <w:rPr>
      <w:kern w:val="2"/>
      <w:sz w:val="18"/>
      <w:szCs w:val="18"/>
    </w:rPr>
  </w:style>
  <w:style w:type="paragraph" w:styleId="a9">
    <w:name w:val="footer"/>
    <w:basedOn w:val="a"/>
    <w:link w:val="aa"/>
    <w:rsid w:val="007375F0"/>
    <w:pPr>
      <w:tabs>
        <w:tab w:val="center" w:pos="4153"/>
        <w:tab w:val="right" w:pos="8306"/>
      </w:tabs>
      <w:snapToGrid w:val="0"/>
      <w:jc w:val="left"/>
    </w:pPr>
    <w:rPr>
      <w:sz w:val="18"/>
      <w:szCs w:val="18"/>
    </w:rPr>
  </w:style>
  <w:style w:type="character" w:customStyle="1" w:styleId="aa">
    <w:name w:val="页脚 字符"/>
    <w:basedOn w:val="a0"/>
    <w:link w:val="a9"/>
    <w:rsid w:val="007375F0"/>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01999">
      <w:bodyDiv w:val="1"/>
      <w:marLeft w:val="0"/>
      <w:marRight w:val="0"/>
      <w:marTop w:val="0"/>
      <w:marBottom w:val="0"/>
      <w:divBdr>
        <w:top w:val="none" w:sz="0" w:space="0" w:color="auto"/>
        <w:left w:val="none" w:sz="0" w:space="0" w:color="auto"/>
        <w:bottom w:val="none" w:sz="0" w:space="0" w:color="auto"/>
        <w:right w:val="none" w:sz="0" w:space="0" w:color="auto"/>
      </w:divBdr>
    </w:div>
    <w:div w:id="301692535">
      <w:bodyDiv w:val="1"/>
      <w:marLeft w:val="0"/>
      <w:marRight w:val="0"/>
      <w:marTop w:val="0"/>
      <w:marBottom w:val="0"/>
      <w:divBdr>
        <w:top w:val="none" w:sz="0" w:space="0" w:color="auto"/>
        <w:left w:val="none" w:sz="0" w:space="0" w:color="auto"/>
        <w:bottom w:val="none" w:sz="0" w:space="0" w:color="auto"/>
        <w:right w:val="none" w:sz="0" w:space="0" w:color="auto"/>
      </w:divBdr>
    </w:div>
    <w:div w:id="374278592">
      <w:bodyDiv w:val="1"/>
      <w:marLeft w:val="0"/>
      <w:marRight w:val="0"/>
      <w:marTop w:val="0"/>
      <w:marBottom w:val="0"/>
      <w:divBdr>
        <w:top w:val="none" w:sz="0" w:space="0" w:color="auto"/>
        <w:left w:val="none" w:sz="0" w:space="0" w:color="auto"/>
        <w:bottom w:val="none" w:sz="0" w:space="0" w:color="auto"/>
        <w:right w:val="none" w:sz="0" w:space="0" w:color="auto"/>
      </w:divBdr>
    </w:div>
    <w:div w:id="514420727">
      <w:bodyDiv w:val="1"/>
      <w:marLeft w:val="0"/>
      <w:marRight w:val="0"/>
      <w:marTop w:val="0"/>
      <w:marBottom w:val="0"/>
      <w:divBdr>
        <w:top w:val="none" w:sz="0" w:space="0" w:color="auto"/>
        <w:left w:val="none" w:sz="0" w:space="0" w:color="auto"/>
        <w:bottom w:val="none" w:sz="0" w:space="0" w:color="auto"/>
        <w:right w:val="none" w:sz="0" w:space="0" w:color="auto"/>
      </w:divBdr>
    </w:div>
    <w:div w:id="583806920">
      <w:bodyDiv w:val="1"/>
      <w:marLeft w:val="0"/>
      <w:marRight w:val="0"/>
      <w:marTop w:val="0"/>
      <w:marBottom w:val="0"/>
      <w:divBdr>
        <w:top w:val="none" w:sz="0" w:space="0" w:color="auto"/>
        <w:left w:val="none" w:sz="0" w:space="0" w:color="auto"/>
        <w:bottom w:val="none" w:sz="0" w:space="0" w:color="auto"/>
        <w:right w:val="none" w:sz="0" w:space="0" w:color="auto"/>
      </w:divBdr>
    </w:div>
    <w:div w:id="761028122">
      <w:bodyDiv w:val="1"/>
      <w:marLeft w:val="0"/>
      <w:marRight w:val="0"/>
      <w:marTop w:val="0"/>
      <w:marBottom w:val="0"/>
      <w:divBdr>
        <w:top w:val="none" w:sz="0" w:space="0" w:color="auto"/>
        <w:left w:val="none" w:sz="0" w:space="0" w:color="auto"/>
        <w:bottom w:val="none" w:sz="0" w:space="0" w:color="auto"/>
        <w:right w:val="none" w:sz="0" w:space="0" w:color="auto"/>
      </w:divBdr>
    </w:div>
    <w:div w:id="859779451">
      <w:bodyDiv w:val="1"/>
      <w:marLeft w:val="0"/>
      <w:marRight w:val="0"/>
      <w:marTop w:val="0"/>
      <w:marBottom w:val="0"/>
      <w:divBdr>
        <w:top w:val="none" w:sz="0" w:space="0" w:color="auto"/>
        <w:left w:val="none" w:sz="0" w:space="0" w:color="auto"/>
        <w:bottom w:val="none" w:sz="0" w:space="0" w:color="auto"/>
        <w:right w:val="none" w:sz="0" w:space="0" w:color="auto"/>
      </w:divBdr>
    </w:div>
    <w:div w:id="1152529637">
      <w:bodyDiv w:val="1"/>
      <w:marLeft w:val="0"/>
      <w:marRight w:val="0"/>
      <w:marTop w:val="0"/>
      <w:marBottom w:val="0"/>
      <w:divBdr>
        <w:top w:val="none" w:sz="0" w:space="0" w:color="auto"/>
        <w:left w:val="none" w:sz="0" w:space="0" w:color="auto"/>
        <w:bottom w:val="none" w:sz="0" w:space="0" w:color="auto"/>
        <w:right w:val="none" w:sz="0" w:space="0" w:color="auto"/>
      </w:divBdr>
    </w:div>
    <w:div w:id="1780448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2</Pages>
  <Words>907</Words>
  <Characters>907</Characters>
  <Application>Microsoft Office Word</Application>
  <DocSecurity>0</DocSecurity>
  <Lines>39</Lines>
  <Paragraphs>14</Paragraphs>
  <ScaleCrop>false</ScaleCrop>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肉多多wsy</dc:creator>
  <cp:lastModifiedBy>生亮 周</cp:lastModifiedBy>
  <cp:revision>27</cp:revision>
  <dcterms:created xsi:type="dcterms:W3CDTF">2022-06-28T00:47:00Z</dcterms:created>
  <dcterms:modified xsi:type="dcterms:W3CDTF">2026-10-12T02:41:00Z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8A85B1803DDF4179BC1FC137E7CB4AE4</vt:lpwstr>
  </property>
</Properties>
</file>