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88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值周信息发布</w:t>
      </w:r>
    </w:p>
    <w:p>
      <w:pPr>
        <w:snapToGrid w:val="0"/>
        <w:spacing w:line="288" w:lineRule="auto"/>
        <w:jc w:val="center"/>
      </w:pPr>
      <w:r>
        <w:rPr>
          <w:rFonts w:hint="eastAsia"/>
        </w:rPr>
        <w:t>时间：202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—202</w:t>
      </w:r>
      <w:r>
        <w:rPr>
          <w:rFonts w:hint="eastAsia"/>
          <w:lang w:val="en-US" w:eastAsia="zh-CN"/>
        </w:rPr>
        <w:t>7</w:t>
      </w:r>
      <w:r>
        <w:t xml:space="preserve">  </w:t>
      </w:r>
      <w:r>
        <w:rPr>
          <w:rFonts w:hint="eastAsia"/>
        </w:rPr>
        <w:t>学年第 一</w:t>
      </w:r>
      <w:r>
        <w:t xml:space="preserve"> </w:t>
      </w:r>
      <w:r>
        <w:rPr>
          <w:rFonts w:hint="eastAsia"/>
        </w:rPr>
        <w:t>学期 第</w:t>
      </w:r>
      <w:r>
        <w:t xml:space="preserve"> </w:t>
      </w:r>
      <w:r>
        <w:rPr>
          <w:rFonts w:hint="eastAsia"/>
          <w:lang w:val="en-US" w:eastAsia="zh-CN"/>
        </w:rPr>
        <w:t>五</w:t>
      </w:r>
      <w:r>
        <w:t xml:space="preserve"> </w:t>
      </w:r>
      <w:r>
        <w:rPr>
          <w:rFonts w:hint="eastAsia"/>
        </w:rPr>
        <w:t>周（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日——</w:t>
      </w:r>
      <w:r>
        <w:rPr>
          <w:rFonts w:hint="eastAsia"/>
          <w:lang w:val="en-US" w:eastAsia="zh-CN"/>
        </w:rPr>
        <w:t>9</w:t>
      </w:r>
      <w:r>
        <w:t xml:space="preserve">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30</w:t>
      </w:r>
      <w:r>
        <w:t xml:space="preserve"> </w:t>
      </w:r>
      <w:r>
        <w:rPr>
          <w:rFonts w:hint="eastAsia"/>
        </w:rPr>
        <w:t>日）</w:t>
      </w:r>
    </w:p>
    <w:p>
      <w:pPr>
        <w:snapToGrid w:val="0"/>
        <w:spacing w:line="288" w:lineRule="auto"/>
        <w:rPr>
          <w:rFonts w:hint="eastAsia" w:eastAsia="宋体"/>
          <w:b/>
          <w:lang w:eastAsia="zh-CN"/>
        </w:rPr>
      </w:pPr>
      <w:r>
        <w:rPr>
          <w:rFonts w:hint="eastAsia"/>
          <w:b/>
        </w:rPr>
        <w:t>值周领导：</w:t>
      </w:r>
      <w:r>
        <w:rPr>
          <w:rFonts w:hint="eastAsia"/>
          <w:b/>
          <w:lang w:val="en-US" w:eastAsia="zh-CN"/>
        </w:rPr>
        <w:t xml:space="preserve">殷文宇  </w:t>
      </w:r>
    </w:p>
    <w:p>
      <w:pPr>
        <w:snapToGrid w:val="0"/>
        <w:spacing w:line="280" w:lineRule="exact"/>
        <w:rPr>
          <w:rFonts w:hint="eastAsia" w:eastAsia="宋体"/>
          <w:b/>
          <w:u w:val="single"/>
          <w:lang w:val="en-US" w:eastAsia="zh-CN"/>
        </w:rPr>
      </w:pPr>
      <w:r>
        <w:rPr>
          <w:rFonts w:hint="eastAsia"/>
          <w:b/>
        </w:rPr>
        <w:t>值周成员：牟静娟</w:t>
      </w:r>
      <w:r>
        <w:rPr>
          <w:rFonts w:hint="eastAsia"/>
          <w:b/>
        </w:rPr>
        <w:tab/>
      </w:r>
      <w:r>
        <w:rPr>
          <w:rFonts w:hint="eastAsia"/>
          <w:b/>
        </w:rPr>
        <w:t>周忠才</w:t>
      </w:r>
      <w:r>
        <w:rPr>
          <w:rFonts w:hint="eastAsia"/>
          <w:b/>
        </w:rPr>
        <w:tab/>
      </w:r>
      <w:r>
        <w:rPr>
          <w:rFonts w:hint="eastAsia"/>
          <w:b/>
        </w:rPr>
        <w:t>程凤娇</w:t>
      </w:r>
      <w:r>
        <w:rPr>
          <w:rFonts w:hint="eastAsia"/>
          <w:b/>
        </w:rPr>
        <w:tab/>
      </w:r>
      <w:r>
        <w:rPr>
          <w:rFonts w:hint="eastAsia"/>
          <w:b/>
        </w:rPr>
        <w:t>吴倩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  <w:b/>
        </w:rPr>
        <w:t>朱新辉</w:t>
      </w:r>
      <w:r>
        <w:rPr>
          <w:rFonts w:hint="eastAsia"/>
          <w:b/>
        </w:rPr>
        <w:tab/>
      </w:r>
      <w:r>
        <w:rPr>
          <w:rFonts w:hint="eastAsia"/>
          <w:b/>
        </w:rPr>
        <w:t>吴月静</w:t>
      </w:r>
      <w:r>
        <w:rPr>
          <w:rFonts w:hint="eastAsia"/>
          <w:b/>
        </w:rPr>
        <w:tab/>
      </w:r>
      <w:r>
        <w:rPr>
          <w:rFonts w:hint="eastAsia"/>
          <w:b/>
        </w:rPr>
        <w:t>李晓燕</w:t>
      </w:r>
      <w:r>
        <w:rPr>
          <w:rFonts w:hint="eastAsia"/>
          <w:b/>
        </w:rPr>
        <w:tab/>
      </w:r>
    </w:p>
    <w:tbl>
      <w:tblPr>
        <w:tblStyle w:val="5"/>
        <w:tblW w:w="96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689"/>
        <w:gridCol w:w="323"/>
        <w:gridCol w:w="386"/>
        <w:gridCol w:w="670"/>
        <w:gridCol w:w="77"/>
        <w:gridCol w:w="649"/>
        <w:gridCol w:w="701"/>
        <w:gridCol w:w="652"/>
        <w:gridCol w:w="611"/>
        <w:gridCol w:w="645"/>
        <w:gridCol w:w="17"/>
        <w:gridCol w:w="681"/>
        <w:gridCol w:w="779"/>
        <w:gridCol w:w="717"/>
        <w:gridCol w:w="685"/>
        <w:gridCol w:w="6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17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巡视安排</w:t>
            </w:r>
          </w:p>
        </w:tc>
        <w:tc>
          <w:tcPr>
            <w:tcW w:w="689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星期</w:t>
            </w:r>
          </w:p>
        </w:tc>
        <w:tc>
          <w:tcPr>
            <w:tcW w:w="1379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早晨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校门口</w:t>
            </w:r>
          </w:p>
        </w:tc>
        <w:tc>
          <w:tcPr>
            <w:tcW w:w="2079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中午</w:t>
            </w:r>
          </w:p>
        </w:tc>
        <w:tc>
          <w:tcPr>
            <w:tcW w:w="3450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早上、中午、课间巡视</w:t>
            </w:r>
          </w:p>
        </w:tc>
        <w:tc>
          <w:tcPr>
            <w:tcW w:w="138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放   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89" w:type="dxa"/>
            <w:vMerge w:val="continue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正校门</w:t>
            </w: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校园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巡视</w:t>
            </w:r>
          </w:p>
        </w:tc>
        <w:tc>
          <w:tcPr>
            <w:tcW w:w="72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阶梯</w:t>
            </w:r>
          </w:p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教室</w:t>
            </w:r>
          </w:p>
        </w:tc>
        <w:tc>
          <w:tcPr>
            <w:tcW w:w="701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食堂东</w:t>
            </w:r>
          </w:p>
        </w:tc>
        <w:tc>
          <w:tcPr>
            <w:tcW w:w="652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食堂西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北一楼</w:t>
            </w:r>
          </w:p>
        </w:tc>
        <w:tc>
          <w:tcPr>
            <w:tcW w:w="66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北二楼</w:t>
            </w: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南一楼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南二楼</w:t>
            </w:r>
          </w:p>
        </w:tc>
        <w:tc>
          <w:tcPr>
            <w:tcW w:w="7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南三楼</w:t>
            </w:r>
          </w:p>
        </w:tc>
        <w:tc>
          <w:tcPr>
            <w:tcW w:w="68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大门口</w:t>
            </w:r>
          </w:p>
        </w:tc>
        <w:tc>
          <w:tcPr>
            <w:tcW w:w="69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停车场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bookmarkStart w:id="1" w:name="_GoBack" w:colFirst="1" w:colLast="13"/>
            <w:bookmarkStart w:id="0" w:name="OLE_LINK1" w:colFirst="7" w:colLast="11"/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殷文宇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殷文宇</w:t>
            </w: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rFonts w:hint="default" w:ascii="Calibri" w:hAnsi="Calibri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殷文宇</w:t>
            </w:r>
          </w:p>
        </w:tc>
        <w:tc>
          <w:tcPr>
            <w:tcW w:w="726" w:type="dxa"/>
            <w:gridSpan w:val="2"/>
            <w:vAlign w:val="center"/>
          </w:tcPr>
          <w:p>
            <w:pPr>
              <w:jc w:val="both"/>
              <w:rPr>
                <w:rFonts w:hint="eastAsia" w:ascii="Calibri" w:hAnsi="Calibri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Calibri" w:hAnsi="Calibri"/>
                <w:sz w:val="21"/>
                <w:szCs w:val="21"/>
                <w:lang w:val="en-US" w:eastAsia="zh-CN"/>
              </w:rPr>
              <w:t>牟静娟</w:t>
            </w:r>
          </w:p>
        </w:tc>
        <w:tc>
          <w:tcPr>
            <w:tcW w:w="701" w:type="dxa"/>
            <w:vAlign w:val="center"/>
          </w:tcPr>
          <w:p>
            <w:pPr>
              <w:jc w:val="center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周忠才</w:t>
            </w:r>
          </w:p>
        </w:tc>
        <w:tc>
          <w:tcPr>
            <w:tcW w:w="652" w:type="dxa"/>
            <w:vAlign w:val="center"/>
          </w:tcPr>
          <w:p>
            <w:pPr>
              <w:jc w:val="center"/>
              <w:rPr>
                <w:rFonts w:hint="default" w:ascii="Calibri" w:hAnsi="Calibri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程凤娇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吴倩</w:t>
            </w:r>
          </w:p>
        </w:tc>
        <w:tc>
          <w:tcPr>
            <w:tcW w:w="662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朱新辉</w:t>
            </w: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hint="default" w:ascii="Calibri" w:hAnsi="Calibri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吴月静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李晓燕</w:t>
            </w:r>
          </w:p>
        </w:tc>
        <w:tc>
          <w:tcPr>
            <w:tcW w:w="717" w:type="dxa"/>
            <w:vAlign w:val="center"/>
          </w:tcPr>
          <w:p>
            <w:pPr>
              <w:jc w:val="center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殷文宇</w:t>
            </w:r>
          </w:p>
        </w:tc>
        <w:tc>
          <w:tcPr>
            <w:tcW w:w="685" w:type="dxa"/>
            <w:vAlign w:val="center"/>
          </w:tcPr>
          <w:p>
            <w:pPr>
              <w:jc w:val="center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程凤娇</w:t>
            </w:r>
          </w:p>
        </w:tc>
        <w:tc>
          <w:tcPr>
            <w:tcW w:w="698" w:type="dxa"/>
            <w:vAlign w:val="center"/>
          </w:tcPr>
          <w:p>
            <w:pPr>
              <w:jc w:val="center"/>
              <w:rPr>
                <w:rFonts w:hint="default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殷文宇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朱新辉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殷文宇</w:t>
            </w: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rFonts w:hint="default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殷文宇</w:t>
            </w:r>
          </w:p>
        </w:tc>
        <w:tc>
          <w:tcPr>
            <w:tcW w:w="726" w:type="dxa"/>
            <w:gridSpan w:val="2"/>
            <w:vAlign w:val="center"/>
          </w:tcPr>
          <w:p>
            <w:pPr>
              <w:jc w:val="both"/>
              <w:rPr>
                <w:rFonts w:hint="default" w:ascii="Calibri" w:hAnsi="Calibri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Calibri" w:hAnsi="Calibri"/>
                <w:sz w:val="21"/>
                <w:szCs w:val="21"/>
                <w:lang w:val="en-US" w:eastAsia="zh-CN"/>
              </w:rPr>
              <w:t>牟静娟</w:t>
            </w:r>
          </w:p>
        </w:tc>
        <w:tc>
          <w:tcPr>
            <w:tcW w:w="701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周忠才</w:t>
            </w:r>
          </w:p>
        </w:tc>
        <w:tc>
          <w:tcPr>
            <w:tcW w:w="652" w:type="dxa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程凤娇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吴倩</w:t>
            </w:r>
          </w:p>
        </w:tc>
        <w:tc>
          <w:tcPr>
            <w:tcW w:w="66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朱新辉</w:t>
            </w: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吴月静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李晓燕</w:t>
            </w:r>
          </w:p>
        </w:tc>
        <w:tc>
          <w:tcPr>
            <w:tcW w:w="71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吴月静</w:t>
            </w:r>
          </w:p>
        </w:tc>
        <w:tc>
          <w:tcPr>
            <w:tcW w:w="685" w:type="dxa"/>
            <w:vAlign w:val="center"/>
          </w:tcPr>
          <w:p>
            <w:pPr>
              <w:jc w:val="center"/>
              <w:rPr>
                <w:rFonts w:hint="default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吴倩</w:t>
            </w:r>
          </w:p>
        </w:tc>
        <w:tc>
          <w:tcPr>
            <w:tcW w:w="698" w:type="dxa"/>
            <w:vAlign w:val="center"/>
          </w:tcPr>
          <w:p>
            <w:pPr>
              <w:jc w:val="center"/>
              <w:rPr>
                <w:rFonts w:hint="default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朱新辉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周忠才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殷文宇</w:t>
            </w:r>
          </w:p>
        </w:tc>
        <w:tc>
          <w:tcPr>
            <w:tcW w:w="670" w:type="dxa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殷文宇</w:t>
            </w:r>
          </w:p>
        </w:tc>
        <w:tc>
          <w:tcPr>
            <w:tcW w:w="726" w:type="dxa"/>
            <w:gridSpan w:val="2"/>
            <w:vAlign w:val="center"/>
          </w:tcPr>
          <w:p>
            <w:pPr>
              <w:jc w:val="both"/>
              <w:rPr>
                <w:rFonts w:hint="eastAsia" w:ascii="Calibri" w:hAnsi="Calibri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Calibri" w:hAnsi="Calibri"/>
                <w:sz w:val="21"/>
                <w:szCs w:val="21"/>
                <w:lang w:val="en-US" w:eastAsia="zh-CN"/>
              </w:rPr>
              <w:t>牟静娟</w:t>
            </w:r>
          </w:p>
        </w:tc>
        <w:tc>
          <w:tcPr>
            <w:tcW w:w="70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周忠才</w:t>
            </w:r>
          </w:p>
        </w:tc>
        <w:tc>
          <w:tcPr>
            <w:tcW w:w="652" w:type="dxa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程凤娇</w:t>
            </w:r>
          </w:p>
        </w:tc>
        <w:tc>
          <w:tcPr>
            <w:tcW w:w="6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吴倩</w:t>
            </w:r>
          </w:p>
        </w:tc>
        <w:tc>
          <w:tcPr>
            <w:tcW w:w="66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朱新辉</w:t>
            </w: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吴月静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李晓燕</w:t>
            </w:r>
          </w:p>
        </w:tc>
        <w:tc>
          <w:tcPr>
            <w:tcW w:w="71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李晓燕</w:t>
            </w:r>
          </w:p>
        </w:tc>
        <w:tc>
          <w:tcPr>
            <w:tcW w:w="685" w:type="dxa"/>
            <w:vAlign w:val="center"/>
          </w:tcPr>
          <w:p>
            <w:pPr>
              <w:tabs>
                <w:tab w:val="left" w:pos="463"/>
              </w:tabs>
              <w:ind w:firstLine="210" w:firstLineChars="100"/>
              <w:jc w:val="left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牟静娟</w:t>
            </w:r>
          </w:p>
        </w:tc>
        <w:tc>
          <w:tcPr>
            <w:tcW w:w="698" w:type="dxa"/>
            <w:vAlign w:val="center"/>
          </w:tcPr>
          <w:p>
            <w:pPr>
              <w:jc w:val="center"/>
              <w:rPr>
                <w:rFonts w:hint="default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周忠才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717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信息概况</w:t>
            </w:r>
          </w:p>
        </w:tc>
        <w:tc>
          <w:tcPr>
            <w:tcW w:w="8980" w:type="dxa"/>
            <w:gridSpan w:val="16"/>
          </w:tcPr>
          <w:p>
            <w:pPr>
              <w:spacing w:line="360" w:lineRule="exact"/>
              <w:rPr>
                <w:rFonts w:asciiTheme="minorEastAsia" w:hAnsiTheme="minorEastAsia" w:eastAsiaTheme="minorEastAsia"/>
                <w:b/>
                <w:color w:val="FF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FF0000"/>
                <w:sz w:val="21"/>
                <w:szCs w:val="21"/>
              </w:rPr>
              <w:t>一、喜讯传递：</w:t>
            </w:r>
          </w:p>
          <w:p>
            <w:pPr>
              <w:widowControl/>
              <w:spacing w:line="360" w:lineRule="exact"/>
              <w:jc w:val="left"/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二、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教研活动情况：</w:t>
            </w:r>
          </w:p>
          <w:p>
            <w:pPr>
              <w:spacing w:line="360" w:lineRule="exact"/>
              <w:ind w:firstLine="413" w:firstLineChars="196"/>
              <w:rPr>
                <w:rFonts w:ascii="Verdana" w:hAnsi="Verdana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数学教研组活动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17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 xml:space="preserve"> 一周工作反馈</w:t>
            </w:r>
          </w:p>
        </w:tc>
        <w:tc>
          <w:tcPr>
            <w:tcW w:w="2145" w:type="dxa"/>
            <w:gridSpan w:val="5"/>
            <w:vAlign w:val="top"/>
          </w:tcPr>
          <w:p>
            <w:pPr>
              <w:spacing w:line="360" w:lineRule="exact"/>
              <w:jc w:val="center"/>
              <w:rPr>
                <w:rFonts w:ascii="Verdana" w:hAnsi="Verdana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2•</w:t>
            </w:r>
            <w:r>
              <w:rPr>
                <w:rFonts w:ascii="Verdana" w:hAnsi="Verdana" w:cs="宋体"/>
                <w:kern w:val="0"/>
                <w:sz w:val="21"/>
                <w:szCs w:val="21"/>
              </w:rPr>
              <w:t>15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专项行动落实情况</w:t>
            </w:r>
          </w:p>
        </w:tc>
        <w:tc>
          <w:tcPr>
            <w:tcW w:w="3258" w:type="dxa"/>
            <w:gridSpan w:val="5"/>
            <w:vAlign w:val="top"/>
          </w:tcPr>
          <w:p>
            <w:pPr>
              <w:spacing w:line="360" w:lineRule="exact"/>
              <w:jc w:val="center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“</w:t>
            </w: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2·15”专项行动落实情况进行了自我督导</w:t>
            </w:r>
          </w:p>
          <w:p>
            <w:pPr>
              <w:spacing w:line="360" w:lineRule="exact"/>
              <w:jc w:val="center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77" w:type="dxa"/>
            <w:gridSpan w:val="6"/>
            <w:vAlign w:val="top"/>
          </w:tcPr>
          <w:p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/>
                <w:lang w:val="en-US" w:eastAsia="zh-CN"/>
              </w:rPr>
              <w:t>下午大课间活动中留班学生在较多，活动时间不充足。</w:t>
            </w:r>
          </w:p>
          <w:p>
            <w:pPr>
              <w:spacing w:line="360" w:lineRule="exact"/>
              <w:jc w:val="left"/>
              <w:rPr>
                <w:rFonts w:ascii="Verdana" w:hAnsi="Verdana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学生</w:t>
            </w:r>
          </w:p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管理</w:t>
            </w:r>
          </w:p>
        </w:tc>
        <w:tc>
          <w:tcPr>
            <w:tcW w:w="1133" w:type="dxa"/>
            <w:gridSpan w:val="3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晨读</w:t>
            </w:r>
          </w:p>
        </w:tc>
        <w:tc>
          <w:tcPr>
            <w:tcW w:w="3258" w:type="dxa"/>
            <w:gridSpan w:val="5"/>
          </w:tcPr>
          <w:p>
            <w:pPr>
              <w:spacing w:line="240" w:lineRule="auto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有学生组织自发在进行晨读，或班级打扫卫生和收缴作业。部分老师早早进班看班。</w:t>
            </w:r>
          </w:p>
        </w:tc>
        <w:tc>
          <w:tcPr>
            <w:tcW w:w="3577" w:type="dxa"/>
            <w:gridSpan w:val="6"/>
          </w:tcPr>
          <w:p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低中部分班级学生在教室或走廊嬉戏打闹。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3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大课间</w:t>
            </w:r>
          </w:p>
        </w:tc>
        <w:tc>
          <w:tcPr>
            <w:tcW w:w="3258" w:type="dxa"/>
            <w:gridSpan w:val="5"/>
          </w:tcPr>
          <w:p>
            <w:pPr>
              <w:spacing w:line="240" w:lineRule="auto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各班能因地制宜有效组织开展大课间活动。让学生动起来。</w:t>
            </w:r>
          </w:p>
        </w:tc>
        <w:tc>
          <w:tcPr>
            <w:tcW w:w="3577" w:type="dxa"/>
            <w:gridSpan w:val="6"/>
          </w:tcPr>
          <w:p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高年级要加快进场节奏，做操时讲话严重，做操质量有待加强。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3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课间文明</w:t>
            </w:r>
          </w:p>
        </w:tc>
        <w:tc>
          <w:tcPr>
            <w:tcW w:w="3258" w:type="dxa"/>
            <w:gridSpan w:val="5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课间活动比较文明。</w:t>
            </w:r>
          </w:p>
        </w:tc>
        <w:tc>
          <w:tcPr>
            <w:tcW w:w="3577" w:type="dxa"/>
            <w:gridSpan w:val="6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底楼学生在奔跑追逐严重。如厕时不要奔跑。文明如厕。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3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午餐管理</w:t>
            </w:r>
          </w:p>
        </w:tc>
        <w:tc>
          <w:tcPr>
            <w:tcW w:w="3258" w:type="dxa"/>
            <w:gridSpan w:val="5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组织学生有序排队就餐。</w:t>
            </w:r>
          </w:p>
        </w:tc>
        <w:tc>
          <w:tcPr>
            <w:tcW w:w="3577" w:type="dxa"/>
            <w:gridSpan w:val="6"/>
          </w:tcPr>
          <w:p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就餐完毕学生奔跑追逐，边吃边随地扔垃圾、果皮。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3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放学</w:t>
            </w:r>
          </w:p>
        </w:tc>
        <w:tc>
          <w:tcPr>
            <w:tcW w:w="3258" w:type="dxa"/>
            <w:gridSpan w:val="5"/>
          </w:tcPr>
          <w:p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各班都能准时放学，比较有秩序。</w:t>
            </w:r>
          </w:p>
        </w:tc>
        <w:tc>
          <w:tcPr>
            <w:tcW w:w="3577" w:type="dxa"/>
            <w:gridSpan w:val="6"/>
          </w:tcPr>
          <w:p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等候区低年级学生追逐奔跑现象严重。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教学</w:t>
            </w:r>
          </w:p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管理</w:t>
            </w:r>
          </w:p>
        </w:tc>
        <w:tc>
          <w:tcPr>
            <w:tcW w:w="1133" w:type="dxa"/>
            <w:gridSpan w:val="3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课堂教学</w:t>
            </w:r>
          </w:p>
        </w:tc>
        <w:tc>
          <w:tcPr>
            <w:tcW w:w="3258" w:type="dxa"/>
            <w:gridSpan w:val="5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按照课表上课。</w:t>
            </w:r>
          </w:p>
        </w:tc>
        <w:tc>
          <w:tcPr>
            <w:tcW w:w="3577" w:type="dxa"/>
            <w:gridSpan w:val="6"/>
          </w:tcPr>
          <w:p>
            <w:pPr>
              <w:spacing w:line="360" w:lineRule="exact"/>
              <w:jc w:val="left"/>
              <w:rPr>
                <w:rFonts w:hint="default" w:ascii="Verdana" w:hAnsi="Verdan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部分学生滞留教室写作业。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3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课后服务</w:t>
            </w:r>
          </w:p>
        </w:tc>
        <w:tc>
          <w:tcPr>
            <w:tcW w:w="3258" w:type="dxa"/>
            <w:gridSpan w:val="5"/>
          </w:tcPr>
          <w:p>
            <w:pPr>
              <w:spacing w:line="240" w:lineRule="auto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老师及时到岗，社团有序开展。</w:t>
            </w:r>
          </w:p>
        </w:tc>
        <w:tc>
          <w:tcPr>
            <w:tcW w:w="3577" w:type="dxa"/>
            <w:gridSpan w:val="6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户外活动的班级相对较少。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卫生</w:t>
            </w:r>
          </w:p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</w:rPr>
              <w:t>情况</w:t>
            </w:r>
          </w:p>
        </w:tc>
        <w:tc>
          <w:tcPr>
            <w:tcW w:w="1133" w:type="dxa"/>
            <w:gridSpan w:val="3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教室</w:t>
            </w:r>
          </w:p>
        </w:tc>
        <w:tc>
          <w:tcPr>
            <w:tcW w:w="3258" w:type="dxa"/>
            <w:gridSpan w:val="5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午间巡视，各教室的卫生情况良好。</w:t>
            </w:r>
          </w:p>
        </w:tc>
        <w:tc>
          <w:tcPr>
            <w:tcW w:w="3577" w:type="dxa"/>
            <w:gridSpan w:val="6"/>
          </w:tcPr>
          <w:p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放学后，有部分教室脏乱。部分教室的窗户没有关。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1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1012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3"/>
          </w:tcPr>
          <w:p>
            <w:pPr>
              <w:spacing w:line="360" w:lineRule="exact"/>
              <w:jc w:val="left"/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包干区</w:t>
            </w:r>
          </w:p>
        </w:tc>
        <w:tc>
          <w:tcPr>
            <w:tcW w:w="3258" w:type="dxa"/>
            <w:gridSpan w:val="5"/>
          </w:tcPr>
          <w:p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整体情况较好</w:t>
            </w:r>
          </w:p>
        </w:tc>
        <w:tc>
          <w:tcPr>
            <w:tcW w:w="3577" w:type="dxa"/>
            <w:gridSpan w:val="6"/>
          </w:tcPr>
          <w:p>
            <w:pPr>
              <w:spacing w:line="360" w:lineRule="exact"/>
              <w:jc w:val="left"/>
              <w:rPr>
                <w:rFonts w:hint="default" w:ascii="Verdana" w:hAnsi="Verdana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Verdana" w:hAnsi="Verdana" w:cs="宋体"/>
                <w:kern w:val="0"/>
                <w:sz w:val="21"/>
                <w:szCs w:val="21"/>
                <w:lang w:val="en-US" w:eastAsia="zh-CN"/>
              </w:rPr>
              <w:t>加强卫生死角的打扫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717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意见和建议</w:t>
            </w:r>
          </w:p>
        </w:tc>
        <w:tc>
          <w:tcPr>
            <w:tcW w:w="8980" w:type="dxa"/>
            <w:gridSpan w:val="16"/>
            <w:vAlign w:val="center"/>
          </w:tcPr>
          <w:p>
            <w:pPr>
              <w:widowControl/>
              <w:spacing w:line="360" w:lineRule="exact"/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1.放学后，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eastAsia="zh-CN"/>
              </w:rPr>
              <w:t>部分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教室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eastAsia="zh-CN"/>
              </w:rPr>
              <w:t>桌椅杂乱、一体机未关、电源未切断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。</w:t>
            </w:r>
          </w:p>
          <w:p>
            <w:pPr>
              <w:widowControl/>
              <w:spacing w:line="360" w:lineRule="exact"/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2.保证学生一小时的体育锻炼时间（大课间质量有待加强）</w:t>
            </w:r>
          </w:p>
          <w:p>
            <w:pPr>
              <w:widowControl/>
              <w:spacing w:line="360" w:lineRule="exact"/>
              <w:rPr>
                <w:rFonts w:hint="default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3.加强学生的安全教育。</w:t>
            </w:r>
          </w:p>
        </w:tc>
      </w:tr>
    </w:tbl>
    <w:p>
      <w:pPr>
        <w:spacing w:line="360" w:lineRule="auto"/>
        <w:rPr>
          <w:rFonts w:asciiTheme="minorEastAsia" w:hAnsiTheme="minorEastAsia" w:eastAsiaTheme="minorEastAsia"/>
          <w:u w:val="single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VjNTA3YjM4ZDk1YzM2YmIxOTczMjlkMGUzYzJiM2YifQ=="/>
  </w:docVars>
  <w:rsids>
    <w:rsidRoot w:val="00E929B4"/>
    <w:rsid w:val="00022F00"/>
    <w:rsid w:val="00072062"/>
    <w:rsid w:val="00080E95"/>
    <w:rsid w:val="00097156"/>
    <w:rsid w:val="00130651"/>
    <w:rsid w:val="00141C14"/>
    <w:rsid w:val="00151ADC"/>
    <w:rsid w:val="00154862"/>
    <w:rsid w:val="0017186D"/>
    <w:rsid w:val="00174205"/>
    <w:rsid w:val="00181FE0"/>
    <w:rsid w:val="0019428B"/>
    <w:rsid w:val="001C47E3"/>
    <w:rsid w:val="001D2307"/>
    <w:rsid w:val="00267B79"/>
    <w:rsid w:val="00275194"/>
    <w:rsid w:val="00297713"/>
    <w:rsid w:val="002D0EDE"/>
    <w:rsid w:val="00307A63"/>
    <w:rsid w:val="003207DC"/>
    <w:rsid w:val="00381A18"/>
    <w:rsid w:val="003949A6"/>
    <w:rsid w:val="003B636B"/>
    <w:rsid w:val="004135A1"/>
    <w:rsid w:val="00413F01"/>
    <w:rsid w:val="00474335"/>
    <w:rsid w:val="00477AC0"/>
    <w:rsid w:val="004A0390"/>
    <w:rsid w:val="00503EC8"/>
    <w:rsid w:val="005244DE"/>
    <w:rsid w:val="00583094"/>
    <w:rsid w:val="005A6D3F"/>
    <w:rsid w:val="005B1D25"/>
    <w:rsid w:val="005D149A"/>
    <w:rsid w:val="005D2319"/>
    <w:rsid w:val="006D3F8E"/>
    <w:rsid w:val="006F2064"/>
    <w:rsid w:val="00706B6E"/>
    <w:rsid w:val="007137CC"/>
    <w:rsid w:val="00726387"/>
    <w:rsid w:val="00730B0D"/>
    <w:rsid w:val="0073160F"/>
    <w:rsid w:val="007578EA"/>
    <w:rsid w:val="00782822"/>
    <w:rsid w:val="007A5750"/>
    <w:rsid w:val="007A7C86"/>
    <w:rsid w:val="007B1632"/>
    <w:rsid w:val="007D7AAB"/>
    <w:rsid w:val="007F385A"/>
    <w:rsid w:val="0081182C"/>
    <w:rsid w:val="008254F6"/>
    <w:rsid w:val="008B6EE1"/>
    <w:rsid w:val="008D5181"/>
    <w:rsid w:val="009660E8"/>
    <w:rsid w:val="00982940"/>
    <w:rsid w:val="0098718B"/>
    <w:rsid w:val="009A7AE6"/>
    <w:rsid w:val="00A01AED"/>
    <w:rsid w:val="00A34B6A"/>
    <w:rsid w:val="00A63BC5"/>
    <w:rsid w:val="00A91865"/>
    <w:rsid w:val="00AA0476"/>
    <w:rsid w:val="00AA41F9"/>
    <w:rsid w:val="00AC5891"/>
    <w:rsid w:val="00AE000A"/>
    <w:rsid w:val="00AE58C6"/>
    <w:rsid w:val="00AF3B73"/>
    <w:rsid w:val="00B14E1E"/>
    <w:rsid w:val="00B32D95"/>
    <w:rsid w:val="00B719A2"/>
    <w:rsid w:val="00B84250"/>
    <w:rsid w:val="00B87229"/>
    <w:rsid w:val="00B87D37"/>
    <w:rsid w:val="00BA6C5B"/>
    <w:rsid w:val="00C16577"/>
    <w:rsid w:val="00C16AC9"/>
    <w:rsid w:val="00C721D4"/>
    <w:rsid w:val="00C764A0"/>
    <w:rsid w:val="00C775BE"/>
    <w:rsid w:val="00C80D76"/>
    <w:rsid w:val="00CC74D3"/>
    <w:rsid w:val="00D079CD"/>
    <w:rsid w:val="00D519B2"/>
    <w:rsid w:val="00D615A9"/>
    <w:rsid w:val="00D73A8A"/>
    <w:rsid w:val="00D83115"/>
    <w:rsid w:val="00D85F7F"/>
    <w:rsid w:val="00D91594"/>
    <w:rsid w:val="00DB0C19"/>
    <w:rsid w:val="00DE22F9"/>
    <w:rsid w:val="00E02BCF"/>
    <w:rsid w:val="00E54074"/>
    <w:rsid w:val="00E9115B"/>
    <w:rsid w:val="00E929B4"/>
    <w:rsid w:val="00EC1B11"/>
    <w:rsid w:val="00ED6150"/>
    <w:rsid w:val="00ED7725"/>
    <w:rsid w:val="00EE71FB"/>
    <w:rsid w:val="00F116FA"/>
    <w:rsid w:val="00F24477"/>
    <w:rsid w:val="00F325F8"/>
    <w:rsid w:val="00F45C43"/>
    <w:rsid w:val="00F76C74"/>
    <w:rsid w:val="00F9783F"/>
    <w:rsid w:val="00FA4DF3"/>
    <w:rsid w:val="00FA64BD"/>
    <w:rsid w:val="00FB2E9E"/>
    <w:rsid w:val="00FC1722"/>
    <w:rsid w:val="097F12A3"/>
    <w:rsid w:val="0AB211A3"/>
    <w:rsid w:val="0AFF2E99"/>
    <w:rsid w:val="10371EA9"/>
    <w:rsid w:val="11963813"/>
    <w:rsid w:val="122812BD"/>
    <w:rsid w:val="16AE6464"/>
    <w:rsid w:val="16D56383"/>
    <w:rsid w:val="1F7E044C"/>
    <w:rsid w:val="26675F2B"/>
    <w:rsid w:val="2DE35E92"/>
    <w:rsid w:val="32487AAC"/>
    <w:rsid w:val="364A23F1"/>
    <w:rsid w:val="411E5C46"/>
    <w:rsid w:val="42815CE2"/>
    <w:rsid w:val="4478331B"/>
    <w:rsid w:val="4E041D13"/>
    <w:rsid w:val="50065F0C"/>
    <w:rsid w:val="5364275C"/>
    <w:rsid w:val="554B04B8"/>
    <w:rsid w:val="592461CF"/>
    <w:rsid w:val="64321165"/>
    <w:rsid w:val="64F20EEC"/>
    <w:rsid w:val="66AC1F59"/>
    <w:rsid w:val="67FA0C0D"/>
    <w:rsid w:val="69933E68"/>
    <w:rsid w:val="6B2D065D"/>
    <w:rsid w:val="6D4A502F"/>
    <w:rsid w:val="6FEF5977"/>
    <w:rsid w:val="7268518A"/>
    <w:rsid w:val="72F71196"/>
    <w:rsid w:val="77772BC3"/>
    <w:rsid w:val="7A31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paragraph" w:customStyle="1" w:styleId="9">
    <w:name w:val="列出段落1"/>
    <w:basedOn w:val="1"/>
    <w:qFormat/>
    <w:uiPriority w:val="0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0">
    <w:name w:val="Char Char Char Char"/>
    <w:basedOn w:val="1"/>
    <w:qFormat/>
    <w:uiPriority w:val="0"/>
    <w:pPr>
      <w:spacing w:line="360" w:lineRule="auto"/>
      <w:ind w:firstLine="420"/>
    </w:pPr>
    <w:rPr>
      <w:rFonts w:ascii="Bookman Old Style" w:hAnsi="Bookman Old Style" w:eastAsia="仿宋_GB2312"/>
      <w:sz w:val="28"/>
      <w:szCs w:val="2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8C59D58-2C48-49D9-86E5-816118D86B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2</Pages>
  <Words>747</Words>
  <Characters>760</Characters>
  <Lines>7</Lines>
  <Paragraphs>2</Paragraphs>
  <TotalTime>3</TotalTime>
  <ScaleCrop>false</ScaleCrop>
  <LinksUpToDate>false</LinksUpToDate>
  <CharactersWithSpaces>798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2024-09-12T00:55:00Z</dcterms:created>
  <dc:creator>zgq</dc:creator>
  <cp:lastModifiedBy>HP</cp:lastModifiedBy>
  <dcterms:modified xsi:type="dcterms:W3CDTF">2026-10-07T05:35:02Z</dcterms:modified>
  <dc:title>表五（汇总表）：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9D6E1D974D6E408B8B645FA630BE38CC</vt:lpwstr>
  </property>
</Properties>
</file>