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02FE1">
      <w:pPr>
        <w:jc w:val="center"/>
        <w:rPr>
          <w:rFonts w:ascii="黑体" w:hAnsi="黑体" w:eastAsia="黑体" w:cs="黑体"/>
          <w:sz w:val="22"/>
          <w:szCs w:val="28"/>
        </w:rPr>
      </w:pPr>
      <w:r>
        <w:rPr>
          <w:rFonts w:hint="eastAsia" w:ascii="黑体" w:hAnsi="黑体" w:eastAsia="黑体" w:cs="黑体"/>
          <w:b/>
          <w:bCs/>
          <w:sz w:val="32"/>
          <w:szCs w:val="40"/>
          <w:lang w:val="en-US" w:eastAsia="zh-CN"/>
        </w:rPr>
        <w:t>9</w:t>
      </w:r>
      <w:r>
        <w:rPr>
          <w:rFonts w:hint="eastAsia" w:ascii="黑体" w:hAnsi="黑体" w:eastAsia="黑体" w:cs="黑体"/>
          <w:b/>
          <w:bCs/>
          <w:sz w:val="32"/>
          <w:szCs w:val="40"/>
        </w:rPr>
        <w:t>月理论学习（</w:t>
      </w:r>
      <w:r>
        <w:rPr>
          <w:rFonts w:hint="eastAsia" w:ascii="黑体" w:hAnsi="黑体" w:eastAsia="黑体" w:cs="黑体"/>
          <w:b/>
          <w:bCs/>
          <w:sz w:val="32"/>
          <w:szCs w:val="40"/>
          <w:lang w:eastAsia="zh-CN"/>
        </w:rPr>
        <w:t>王晓霞</w:t>
      </w:r>
      <w:r>
        <w:rPr>
          <w:rFonts w:hint="eastAsia" w:ascii="黑体" w:hAnsi="黑体" w:eastAsia="黑体" w:cs="黑体"/>
          <w:b/>
          <w:bCs/>
          <w:sz w:val="32"/>
          <w:szCs w:val="40"/>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6"/>
        <w:gridCol w:w="6450"/>
      </w:tblGrid>
      <w:tr w14:paraId="35F2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99" w:type="dxa"/>
            <w:vAlign w:val="center"/>
          </w:tcPr>
          <w:p w14:paraId="33B55021">
            <w:pPr>
              <w:spacing w:line="360" w:lineRule="auto"/>
              <w:rPr>
                <w:color w:val="auto"/>
                <w:sz w:val="28"/>
                <w:szCs w:val="28"/>
              </w:rPr>
            </w:pPr>
            <w:r>
              <w:rPr>
                <w:rFonts w:hint="eastAsia" w:ascii="黑体" w:hAnsi="黑体" w:eastAsia="黑体" w:cs="黑体"/>
                <w:b/>
                <w:bCs/>
                <w:color w:val="auto"/>
                <w:sz w:val="28"/>
                <w:szCs w:val="28"/>
              </w:rPr>
              <w:t>【论文题目】</w:t>
            </w:r>
          </w:p>
        </w:tc>
        <w:tc>
          <w:tcPr>
            <w:tcW w:w="6623" w:type="dxa"/>
            <w:vAlign w:val="center"/>
          </w:tcPr>
          <w:p w14:paraId="51FC9012">
            <w:pPr>
              <w:pStyle w:val="2"/>
              <w:keepNext w:val="0"/>
              <w:keepLines w:val="0"/>
              <w:widowControl/>
              <w:suppressLineNumbers w:val="0"/>
              <w:shd w:val="clear" w:fill="FFFFFF"/>
              <w:spacing w:before="0" w:beforeAutospacing="0" w:after="240" w:afterAutospacing="0"/>
              <w:ind w:left="0" w:right="0" w:firstLine="0"/>
              <w:rPr>
                <w:color w:val="auto"/>
                <w:sz w:val="28"/>
                <w:szCs w:val="28"/>
              </w:rPr>
            </w:pPr>
            <w:r>
              <w:rPr>
                <w:rFonts w:hint="default" w:ascii="Segoe UI" w:hAnsi="Segoe UI" w:eastAsia="Segoe UI" w:cs="Segoe UI"/>
                <w:i w:val="0"/>
                <w:iCs w:val="0"/>
                <w:caps w:val="0"/>
                <w:color w:val="auto"/>
                <w:spacing w:val="0"/>
                <w:sz w:val="28"/>
                <w:szCs w:val="28"/>
                <w:shd w:val="clear" w:fill="FFFFFF"/>
              </w:rPr>
              <w:t>从“现有”到“可能”：最近发展区理论下小学英语前置性任务单的设计逻辑与应用路径</w:t>
            </w:r>
          </w:p>
        </w:tc>
      </w:tr>
      <w:tr w14:paraId="5E6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99" w:type="dxa"/>
            <w:vAlign w:val="center"/>
          </w:tcPr>
          <w:p w14:paraId="0F2D0F2C">
            <w:pPr>
              <w:spacing w:line="360" w:lineRule="auto"/>
              <w:rPr>
                <w:color w:val="auto"/>
                <w:sz w:val="28"/>
                <w:szCs w:val="28"/>
              </w:rPr>
            </w:pPr>
            <w:r>
              <w:rPr>
                <w:rFonts w:hint="eastAsia" w:ascii="黑体" w:hAnsi="黑体" w:eastAsia="黑体" w:cs="黑体"/>
                <w:b/>
                <w:bCs/>
                <w:color w:val="auto"/>
                <w:sz w:val="28"/>
                <w:szCs w:val="28"/>
              </w:rPr>
              <w:t>【学习摘要】</w:t>
            </w:r>
          </w:p>
        </w:tc>
        <w:tc>
          <w:tcPr>
            <w:tcW w:w="6623" w:type="dxa"/>
            <w:vAlign w:val="top"/>
          </w:tcPr>
          <w:p w14:paraId="2977CA63">
            <w:pPr>
              <w:pStyle w:val="6"/>
              <w:keepNext w:val="0"/>
              <w:keepLines w:val="0"/>
              <w:widowControl/>
              <w:suppressLineNumbers w:val="0"/>
              <w:spacing w:before="240" w:beforeAutospacing="0" w:after="240" w:afterAutospacing="0"/>
              <w:ind w:right="660"/>
              <w:rPr>
                <w:color w:val="auto"/>
                <w:sz w:val="28"/>
                <w:szCs w:val="28"/>
              </w:rPr>
            </w:pPr>
            <w:r>
              <w:rPr>
                <w:rFonts w:hint="eastAsia" w:ascii="Segoe UI" w:hAnsi="Segoe UI" w:eastAsia="Segoe UI" w:cs="Segoe UI"/>
                <w:b/>
                <w:bCs/>
                <w:i w:val="0"/>
                <w:iCs w:val="0"/>
                <w:caps w:val="0"/>
                <w:color w:val="auto"/>
                <w:spacing w:val="0"/>
                <w:kern w:val="44"/>
                <w:sz w:val="28"/>
                <w:szCs w:val="28"/>
                <w:shd w:val="clear" w:fill="FFFFFF"/>
                <w:lang w:val="en-US" w:eastAsia="zh-CN" w:bidi="ar"/>
              </w:rPr>
              <w:t>摘要：</w:t>
            </w:r>
            <w:r>
              <w:rPr>
                <w:rFonts w:hint="eastAsia"/>
                <w:color w:val="auto"/>
                <w:sz w:val="28"/>
                <w:szCs w:val="28"/>
                <w:lang w:eastAsia="zh-CN"/>
              </w:rPr>
              <w:t>供了关键的分析框架：任务单的功能定位应从“知识前移”转向“认知探路”，</w:t>
            </w:r>
            <w:bookmarkStart w:id="0" w:name="_GoBack"/>
            <w:bookmarkEnd w:id="0"/>
            <w:r>
              <w:rPr>
                <w:rFonts w:hint="eastAsia"/>
                <w:color w:val="auto"/>
                <w:sz w:val="28"/>
                <w:szCs w:val="28"/>
                <w:lang w:eastAsia="zh-CN"/>
              </w:rPr>
              <w:t>设计逻辑</w:t>
            </w:r>
            <w:r>
              <w:rPr>
                <w:rFonts w:hint="eastAsia"/>
                <w:color w:val="auto"/>
                <w:sz w:val="28"/>
                <w:szCs w:val="28"/>
                <w:lang w:val="en-US" w:eastAsia="zh-CN"/>
              </w:rPr>
              <w:t xml:space="preserve"> </w:t>
            </w:r>
            <w:r>
              <w:rPr>
                <w:rFonts w:ascii="var(--dsw-font-markdown-base)" w:hAnsi="var(--dsw-font-markdown-base)" w:eastAsia="var(--dsw-font-markdown-base)" w:cs="var(--dsw-font-markdown-base)"/>
                <w:i w:val="0"/>
                <w:iCs w:val="0"/>
                <w:caps w:val="0"/>
                <w:color w:val="auto"/>
                <w:spacing w:val="0"/>
                <w:sz w:val="28"/>
                <w:szCs w:val="28"/>
              </w:rPr>
              <w:t>应遵循“诊断—支架—评价”的一体化路径。在操作层面，基于ZPD的三层任务架构——“基础层落在现有发展区、进阶层锚定最近发展区、拓展层指向潜在发展区”——使前置性任务单从统一化的预习工具转变为适配差异化学习</w:t>
            </w:r>
            <w:r>
              <w:rPr>
                <w:rFonts w:hint="eastAsia" w:ascii="Segoe UI" w:hAnsi="Segoe UI" w:eastAsia="Segoe UI" w:cs="Segoe UI"/>
                <w:b w:val="0"/>
                <w:bCs w:val="0"/>
                <w:i w:val="0"/>
                <w:iCs w:val="0"/>
                <w:caps w:val="0"/>
                <w:color w:val="auto"/>
                <w:spacing w:val="0"/>
                <w:kern w:val="44"/>
                <w:sz w:val="28"/>
                <w:szCs w:val="28"/>
                <w:shd w:val="clear" w:fill="FFFFFF"/>
                <w:lang w:val="en-US" w:eastAsia="zh-CN" w:bidi="ar"/>
              </w:rPr>
              <w:t>前置性任务单作为小学英语“减负提质”的重要抓手，在实践中常陷入“预习</w:t>
            </w:r>
            <w:r>
              <w:rPr>
                <w:rFonts w:hint="eastAsia"/>
                <w:b w:val="0"/>
                <w:bCs w:val="0"/>
                <w:color w:val="auto"/>
                <w:sz w:val="28"/>
                <w:szCs w:val="28"/>
                <w:lang w:eastAsia="zh-CN"/>
              </w:rPr>
              <w:t>作业</w:t>
            </w:r>
            <w:r>
              <w:rPr>
                <w:rFonts w:hint="eastAsia"/>
                <w:color w:val="auto"/>
                <w:sz w:val="28"/>
                <w:szCs w:val="28"/>
                <w:lang w:eastAsia="zh-CN"/>
              </w:rPr>
              <w:t>版”的困境，根源在于缺乏对学生认知发展翻边界的精准把握。维果茨基的最近发展区理论为前置性任务单的设计提</w:t>
            </w:r>
            <w:r>
              <w:rPr>
                <w:rFonts w:ascii="var(--dsw-font-markdown-base)" w:hAnsi="var(--dsw-font-markdown-base)" w:eastAsia="var(--dsw-font-markdown-base)" w:cs="var(--dsw-font-markdown-base)"/>
                <w:i w:val="0"/>
                <w:iCs w:val="0"/>
                <w:caps w:val="0"/>
                <w:color w:val="auto"/>
                <w:spacing w:val="0"/>
                <w:sz w:val="28"/>
                <w:szCs w:val="28"/>
              </w:rPr>
              <w:t>需求的认知支架系统。课堂应用的关键在于以前置反馈为教学决策依据，实现“以学定教”的精准化，使任务单真正发挥“探明起点、搭建桥梁、促进发展”的功能。</w:t>
            </w:r>
          </w:p>
          <w:p w14:paraId="1414EB97">
            <w:pPr>
              <w:pStyle w:val="6"/>
              <w:keepNext w:val="0"/>
              <w:keepLines w:val="0"/>
              <w:widowControl/>
              <w:suppressLineNumbers w:val="0"/>
              <w:spacing w:before="240" w:beforeAutospacing="0" w:after="240" w:afterAutospacing="0"/>
              <w:ind w:left="660" w:right="660"/>
              <w:rPr>
                <w:rFonts w:hint="default" w:ascii="var(--dsw-font-markdown-base)" w:hAnsi="var(--dsw-font-markdown-base)" w:eastAsia="var(--dsw-font-markdown-base)" w:cs="var(--dsw-font-markdown-base)"/>
                <w:i w:val="0"/>
                <w:iCs w:val="0"/>
                <w:caps w:val="0"/>
                <w:color w:val="auto"/>
                <w:spacing w:val="0"/>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关键词</w:t>
            </w:r>
            <w:r>
              <w:rPr>
                <w:rFonts w:hint="default" w:ascii="var(--dsw-font-markdown-base)" w:hAnsi="var(--dsw-font-markdown-base)" w:eastAsia="var(--dsw-font-markdown-base)" w:cs="var(--dsw-font-markdown-base)"/>
                <w:i w:val="0"/>
                <w:iCs w:val="0"/>
                <w:caps w:val="0"/>
                <w:color w:val="auto"/>
                <w:spacing w:val="0"/>
                <w:sz w:val="28"/>
                <w:szCs w:val="28"/>
              </w:rPr>
              <w:t>：最近发展区；前置性任务单；小学英语；支架式教学；以学定教</w:t>
            </w:r>
          </w:p>
          <w:p w14:paraId="06B05E11">
            <w:pPr>
              <w:pStyle w:val="6"/>
              <w:keepNext w:val="0"/>
              <w:keepLines w:val="0"/>
              <w:widowControl/>
              <w:suppressLineNumbers w:val="0"/>
              <w:spacing w:before="240" w:beforeAutospacing="0" w:after="240" w:afterAutospacing="0"/>
              <w:ind w:left="660" w:right="660"/>
              <w:rPr>
                <w:rFonts w:ascii="var(--dsw-font-markdown-h2)" w:hAnsi="var(--dsw-font-markdown-h2)" w:eastAsia="var(--dsw-font-markdown-h2)" w:cs="var(--dsw-font-markdown-h2)"/>
                <w:color w:val="auto"/>
                <w:sz w:val="28"/>
                <w:szCs w:val="28"/>
              </w:rPr>
            </w:pPr>
            <w:r>
              <w:rPr>
                <w:rFonts w:hint="default" w:ascii="var(--dsw-font-markdown-h2)" w:hAnsi="var(--dsw-font-markdown-h2)" w:eastAsia="var(--dsw-font-markdown-h2)" w:cs="var(--dsw-font-markdown-h2)"/>
                <w:i w:val="0"/>
                <w:iCs w:val="0"/>
                <w:caps w:val="0"/>
                <w:color w:val="auto"/>
                <w:spacing w:val="0"/>
                <w:sz w:val="28"/>
                <w:szCs w:val="28"/>
              </w:rPr>
              <w:t>一、问题的提出：前置性任务单的实践困境与理论缺位</w:t>
            </w:r>
          </w:p>
          <w:p w14:paraId="3E2C8439">
            <w:pPr>
              <w:pStyle w:val="6"/>
              <w:keepNext w:val="0"/>
              <w:keepLines w:val="0"/>
              <w:widowControl/>
              <w:suppressLineNumbers w:val="0"/>
              <w:spacing w:before="240" w:beforeAutospacing="0" w:after="240" w:afterAutospacing="0"/>
              <w:ind w:left="660" w:right="660"/>
              <w:rPr>
                <w:rFonts w:hint="eastAsia" w:eastAsia="宋体"/>
                <w:color w:val="auto"/>
                <w:sz w:val="28"/>
                <w:szCs w:val="28"/>
                <w:lang w:eastAsia="zh-CN"/>
              </w:rPr>
            </w:pPr>
            <w:r>
              <w:rPr>
                <w:rFonts w:hint="default" w:ascii="var(--dsw-font-markdown-base)" w:hAnsi="var(--dsw-font-markdown-base)" w:eastAsia="var(--dsw-font-markdown-base)" w:cs="var(--dsw-font-markdown-base)"/>
                <w:i w:val="0"/>
                <w:iCs w:val="0"/>
                <w:caps w:val="0"/>
                <w:color w:val="auto"/>
                <w:spacing w:val="0"/>
                <w:sz w:val="28"/>
                <w:szCs w:val="28"/>
              </w:rPr>
              <w:t>在“双减”政策与新课标“减负提质”要求的双重驱动下，前置性任务单作为一种将学习前置、以学定教的教学工具，正被越来越多的小学英语课堂所采用。其基本设想是：通过课前任务引导学生自主接触新知，教师据此了解学情、调整教学重心，从而提升课堂效率。然而，实践中的前置性任务单设计普遍面临三个突出问题：</w:t>
            </w:r>
            <w:r>
              <w:rPr>
                <w:rFonts w:hint="default" w:ascii="var(--dsw-font-markdown-base)" w:hAnsi="var(--dsw-font-markdown-base)" w:eastAsia="var(--dsw-font-markdown-base)" w:cs="var(--dsw-font-markdown-base)"/>
                <w:b/>
                <w:bCs/>
                <w:i w:val="0"/>
                <w:iCs w:val="0"/>
                <w:caps w:val="0"/>
                <w:color w:val="auto"/>
                <w:spacing w:val="0"/>
                <w:sz w:val="28"/>
                <w:szCs w:val="28"/>
              </w:rPr>
              <w:t>设计单一化</w:t>
            </w:r>
            <w:r>
              <w:rPr>
                <w:rFonts w:hint="default" w:ascii="var(--dsw-font-markdown-base)" w:hAnsi="var(--dsw-font-markdown-base)" w:eastAsia="var(--dsw-font-markdown-base)" w:cs="var(--dsw-font-markdown-base)"/>
                <w:i w:val="0"/>
                <w:iCs w:val="0"/>
                <w:caps w:val="0"/>
                <w:color w:val="auto"/>
                <w:spacing w:val="0"/>
                <w:sz w:val="28"/>
                <w:szCs w:val="28"/>
              </w:rPr>
              <w:t>，任务往往沦为“读课文、抄单词、做练习”的预习翻版；</w:t>
            </w:r>
            <w:r>
              <w:rPr>
                <w:rFonts w:hint="default" w:ascii="var(--dsw-font-markdown-base)" w:hAnsi="var(--dsw-font-markdown-base)" w:eastAsia="var(--dsw-font-markdown-base)" w:cs="var(--dsw-font-markdown-base)"/>
                <w:b/>
                <w:bCs/>
                <w:i w:val="0"/>
                <w:iCs w:val="0"/>
                <w:caps w:val="0"/>
                <w:color w:val="auto"/>
                <w:spacing w:val="0"/>
                <w:sz w:val="28"/>
                <w:szCs w:val="28"/>
              </w:rPr>
              <w:t>分层不足</w:t>
            </w:r>
            <w:r>
              <w:rPr>
                <w:rFonts w:hint="default" w:ascii="var(--dsw-font-markdown-base)" w:hAnsi="var(--dsw-font-markdown-base)" w:eastAsia="var(--dsw-font-markdown-base)" w:cs="var(--dsw-font-markdown-base)"/>
                <w:i w:val="0"/>
                <w:iCs w:val="0"/>
                <w:caps w:val="0"/>
                <w:color w:val="auto"/>
                <w:spacing w:val="0"/>
                <w:sz w:val="28"/>
                <w:szCs w:val="28"/>
              </w:rPr>
              <w:t>，同一份任务单难以适配班级内差异显著的学习起点；</w:t>
            </w:r>
            <w:r>
              <w:rPr>
                <w:rFonts w:hint="default" w:ascii="var(--dsw-font-markdown-base)" w:hAnsi="var(--dsw-font-markdown-base)" w:eastAsia="var(--dsw-font-markdown-base)" w:cs="var(--dsw-font-markdown-base)"/>
                <w:b/>
                <w:bCs/>
                <w:i w:val="0"/>
                <w:iCs w:val="0"/>
                <w:caps w:val="0"/>
                <w:color w:val="auto"/>
                <w:spacing w:val="0"/>
                <w:sz w:val="28"/>
                <w:szCs w:val="28"/>
              </w:rPr>
              <w:t>评价滞后</w:t>
            </w:r>
            <w:r>
              <w:rPr>
                <w:rFonts w:hint="default" w:ascii="var(--dsw-font-markdown-base)" w:hAnsi="var(--dsw-font-markdown-base)" w:eastAsia="var(--dsw-font-markdown-base)" w:cs="var(--dsw-font-markdown-base)"/>
                <w:i w:val="0"/>
                <w:iCs w:val="0"/>
                <w:caps w:val="0"/>
                <w:color w:val="auto"/>
                <w:spacing w:val="0"/>
                <w:sz w:val="28"/>
                <w:szCs w:val="28"/>
              </w:rPr>
              <w:t>，任务单收上来后缺乏系统分析，与课堂教学决策脱节</w:t>
            </w:r>
            <w:r>
              <w:rPr>
                <w:rFonts w:hint="eastAsia" w:ascii="var(--dsw-font-markdown-base)" w:hAnsi="var(--dsw-font-markdown-base)" w:eastAsia="宋体" w:cs="var(--dsw-font-markdown-base)"/>
                <w:i w:val="0"/>
                <w:iCs w:val="0"/>
                <w:caps w:val="0"/>
                <w:color w:val="auto"/>
                <w:spacing w:val="0"/>
                <w:sz w:val="28"/>
                <w:szCs w:val="28"/>
                <w:lang w:eastAsia="zh-CN"/>
              </w:rPr>
              <w:t>。</w:t>
            </w:r>
          </w:p>
          <w:p w14:paraId="5221F14E">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i w:val="0"/>
                <w:iCs w:val="0"/>
                <w:caps w:val="0"/>
                <w:color w:val="auto"/>
                <w:spacing w:val="0"/>
                <w:sz w:val="28"/>
                <w:szCs w:val="28"/>
              </w:rPr>
              <w:t>这些问题的共同根源在于：前置性任务单的设计缺乏一个清晰的“认知边界”概念。教师知道要“前置”，却不清楚应该把任务“置”在何处——置得太浅，学生无需思考即可完成，任务单沦为形式；置得太深，学生无从下手，预习畏难情绪反而抑制了学习动机。换言之，前置性任务单需要回答的核心问题是：</w:t>
            </w:r>
            <w:r>
              <w:rPr>
                <w:rFonts w:hint="default" w:ascii="var(--dsw-font-markdown-base)" w:hAnsi="var(--dsw-font-markdown-base)" w:eastAsia="var(--dsw-font-markdown-base)" w:cs="var(--dsw-font-markdown-base)"/>
                <w:b/>
                <w:bCs/>
                <w:i w:val="0"/>
                <w:iCs w:val="0"/>
                <w:caps w:val="0"/>
                <w:color w:val="auto"/>
                <w:spacing w:val="0"/>
                <w:sz w:val="28"/>
                <w:szCs w:val="28"/>
              </w:rPr>
              <w:t>任务的难度应该定位在学生的哪个认知区间？</w:t>
            </w:r>
          </w:p>
          <w:p w14:paraId="5F5F4018">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i w:val="0"/>
                <w:iCs w:val="0"/>
                <w:caps w:val="0"/>
                <w:color w:val="auto"/>
                <w:spacing w:val="0"/>
                <w:sz w:val="28"/>
                <w:szCs w:val="28"/>
              </w:rPr>
              <w:t>维果茨基的最近发展区理论为这一问题提供了直接的理论回应。该理论将学生的发展水平区分为“现有发展水平”与“潜在发展水平”，两者之间的区域即为“最近发展区”（ZPD）</w:t>
            </w:r>
            <w:r>
              <w:rPr>
                <w:rFonts w:hint="eastAsia" w:ascii="var(--dsw-font-markdown-base)" w:hAnsi="var(--dsw-font-markdown-base)" w:eastAsia="宋体" w:cs="var(--dsw-font-markdown-base)"/>
                <w:i w:val="0"/>
                <w:iCs w:val="0"/>
                <w:caps w:val="0"/>
                <w:color w:val="auto"/>
                <w:spacing w:val="0"/>
                <w:sz w:val="28"/>
                <w:szCs w:val="28"/>
                <w:lang w:eastAsia="zh-CN"/>
              </w:rPr>
              <w:t>。</w:t>
            </w:r>
            <w:r>
              <w:rPr>
                <w:rFonts w:hint="default" w:ascii="var(--dsw-font-markdown-base)" w:hAnsi="var(--dsw-font-markdown-base)" w:eastAsia="var(--dsw-font-markdown-base)" w:cs="var(--dsw-font-markdown-base)"/>
                <w:i w:val="0"/>
                <w:iCs w:val="0"/>
                <w:caps w:val="0"/>
                <w:color w:val="auto"/>
                <w:spacing w:val="0"/>
                <w:sz w:val="28"/>
                <w:szCs w:val="28"/>
              </w:rPr>
              <w:t>教学的价值恰恰在于作用于这一区间：任务过于简单，落在现有发展区内，无法激发潜能；任务过于困难，超出潜在发展水平，则引发挫败。前置性任务单的设计，本质上就是对“任务应落在哪个区”的持续判断与调试。</w:t>
            </w:r>
          </w:p>
          <w:p w14:paraId="0DAB8C56">
            <w:pPr>
              <w:pStyle w:val="3"/>
              <w:keepNext w:val="0"/>
              <w:keepLines w:val="0"/>
              <w:widowControl/>
              <w:suppressLineNumbers w:val="0"/>
              <w:spacing w:before="632" w:beforeAutospacing="0" w:after="240" w:afterAutospacing="0"/>
              <w:ind w:left="660" w:right="660"/>
              <w:rPr>
                <w:rFonts w:hint="default" w:ascii="var(--dsw-font-markdown-h2)" w:hAnsi="var(--dsw-font-markdown-h2)" w:eastAsia="var(--dsw-font-markdown-h2)" w:cs="var(--dsw-font-markdown-h2)"/>
                <w:color w:val="auto"/>
                <w:sz w:val="28"/>
                <w:szCs w:val="28"/>
              </w:rPr>
            </w:pPr>
            <w:r>
              <w:rPr>
                <w:rFonts w:hint="default" w:ascii="var(--dsw-font-markdown-h2)" w:hAnsi="var(--dsw-font-markdown-h2)" w:eastAsia="var(--dsw-font-markdown-h2)" w:cs="var(--dsw-font-markdown-h2)"/>
                <w:i w:val="0"/>
                <w:iCs w:val="0"/>
                <w:caps w:val="0"/>
                <w:color w:val="auto"/>
                <w:spacing w:val="0"/>
                <w:sz w:val="28"/>
                <w:szCs w:val="28"/>
              </w:rPr>
              <w:t>二、理论框架：ZPD视野下前置性任务单的功能重释</w:t>
            </w:r>
          </w:p>
          <w:p w14:paraId="54565947">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i w:val="0"/>
                <w:iCs w:val="0"/>
                <w:caps w:val="0"/>
                <w:color w:val="auto"/>
                <w:spacing w:val="0"/>
                <w:sz w:val="28"/>
                <w:szCs w:val="28"/>
              </w:rPr>
              <w:t>将最近发展区理论引入前置性任务单的研究，并非简单的“理论嫁接”，而是对任务单功能的一次根本性重释。</w:t>
            </w:r>
          </w:p>
          <w:p w14:paraId="3ED9AC6A">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从“知识前移”到“认知探路”。</w:t>
            </w:r>
            <w:r>
              <w:rPr>
                <w:rFonts w:hint="default" w:ascii="var(--dsw-font-markdown-base)" w:hAnsi="var(--dsw-font-markdown-base)" w:eastAsia="var(--dsw-font-markdown-base)" w:cs="var(--dsw-font-markdown-base)"/>
                <w:i w:val="0"/>
                <w:iCs w:val="0"/>
                <w:caps w:val="0"/>
                <w:color w:val="auto"/>
                <w:spacing w:val="0"/>
                <w:sz w:val="28"/>
                <w:szCs w:val="28"/>
              </w:rPr>
              <w:t> 传统预习作业的功能定位是“提前学习”，即让学生在课前接触即将学习的内容，以便课堂上有更多时间进行练习和巩固。这种定位隐含的假设是：知识可以独立于认知主体而“移动”。但ZPD理论揭示了一个更复杂的图景：学生的认知发展不是知识的简单累积，而是在“现有水平”与“潜在水平”的张力中向前推进。前置性任务单的首要功能不应是“让学生先学会”，而应是“让学生先遇到”——遇到那些他们凭借已有知识尚不能完全解决、但借助适当支架可以部分解决的问题。任务单由此从“知识搬运工具”转变为“认知探路工具”：它探明的是学生独立解决问题的边界在哪里，以及他们需要什么样的帮助才能跨越这一边界。</w:t>
            </w:r>
          </w:p>
          <w:p w14:paraId="17002441">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“脚手架”概念的内在要求。</w:t>
            </w:r>
            <w:r>
              <w:rPr>
                <w:rFonts w:hint="default" w:ascii="var(--dsw-font-markdown-base)" w:hAnsi="var(--dsw-font-markdown-base)" w:eastAsia="var(--dsw-font-markdown-base)" w:cs="var(--dsw-font-markdown-base)"/>
                <w:i w:val="0"/>
                <w:iCs w:val="0"/>
                <w:caps w:val="0"/>
                <w:color w:val="auto"/>
                <w:spacing w:val="0"/>
                <w:sz w:val="28"/>
                <w:szCs w:val="28"/>
              </w:rPr>
              <w:t> 维果茨基在阐述ZPD时强调了“脚手架”的作用：当学生处于最近发展区时，教师或更有能力的同伴应提供适当的支持，帮助学生完成其独立无法完成的任务。这一概念对前置性任务单的设计具有直接启示。前置性任务单本身就是一种“静态脚手架”——它在没有教师即时在场的情况下，通过任务结构、提示语、示例、分层设计等要素，为学生的课前学习提供认知支持。任务单的设计质量，取决于其提供的支架是否“恰好”——既足以帮助学生启动学习，又不至于替代学生的独立思考。一个设计良好的前置性任务单，应该让学生感受到“有一点难，但可以试试”，这正是ZPD的操作化表达。</w:t>
            </w:r>
          </w:p>
          <w:p w14:paraId="51A4F2B8">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“诊断—支架—评价”一体化的逻辑结构。</w:t>
            </w:r>
            <w:r>
              <w:rPr>
                <w:rFonts w:hint="default" w:ascii="var(--dsw-font-markdown-base)" w:hAnsi="var(--dsw-font-markdown-base)" w:eastAsia="var(--dsw-font-markdown-base)" w:cs="var(--dsw-font-markdown-base)"/>
                <w:i w:val="0"/>
                <w:iCs w:val="0"/>
                <w:caps w:val="0"/>
                <w:color w:val="auto"/>
                <w:spacing w:val="0"/>
                <w:sz w:val="28"/>
                <w:szCs w:val="28"/>
              </w:rPr>
              <w:t> 基于上述理解，前置性任务单的设计应遵循一个闭环逻辑：</w:t>
            </w:r>
            <w:r>
              <w:rPr>
                <w:rFonts w:hint="default" w:ascii="var(--dsw-font-markdown-base)" w:hAnsi="var(--dsw-font-markdown-base)" w:eastAsia="var(--dsw-font-markdown-base)" w:cs="var(--dsw-font-markdown-base)"/>
                <w:b/>
                <w:bCs/>
                <w:i w:val="0"/>
                <w:iCs w:val="0"/>
                <w:caps w:val="0"/>
                <w:color w:val="auto"/>
                <w:spacing w:val="0"/>
                <w:sz w:val="28"/>
                <w:szCs w:val="28"/>
              </w:rPr>
              <w:t>诊断</w:t>
            </w:r>
            <w:r>
              <w:rPr>
                <w:rFonts w:hint="default" w:ascii="var(--dsw-font-markdown-base)" w:hAnsi="var(--dsw-font-markdown-base)" w:eastAsia="var(--dsw-font-markdown-base)" w:cs="var(--dsw-font-markdown-base)"/>
                <w:i w:val="0"/>
                <w:iCs w:val="0"/>
                <w:caps w:val="0"/>
                <w:color w:val="auto"/>
                <w:spacing w:val="0"/>
                <w:sz w:val="28"/>
                <w:szCs w:val="28"/>
              </w:rPr>
              <w:t>（通过基础层任务探明学生的现有发展水平）—</w:t>
            </w:r>
            <w:r>
              <w:rPr>
                <w:rFonts w:hint="default" w:ascii="var(--dsw-font-markdown-base)" w:hAnsi="var(--dsw-font-markdown-base)" w:eastAsia="var(--dsw-font-markdown-base)" w:cs="var(--dsw-font-markdown-base)"/>
                <w:b/>
                <w:bCs/>
                <w:i w:val="0"/>
                <w:iCs w:val="0"/>
                <w:caps w:val="0"/>
                <w:color w:val="auto"/>
                <w:spacing w:val="0"/>
                <w:sz w:val="28"/>
                <w:szCs w:val="28"/>
              </w:rPr>
              <w:t>支架</w:t>
            </w:r>
            <w:r>
              <w:rPr>
                <w:rFonts w:hint="default" w:ascii="var(--dsw-font-markdown-base)" w:hAnsi="var(--dsw-font-markdown-base)" w:eastAsia="var(--dsw-font-markdown-base)" w:cs="var(--dsw-font-markdown-base)"/>
                <w:i w:val="0"/>
                <w:iCs w:val="0"/>
                <w:caps w:val="0"/>
                <w:color w:val="auto"/>
                <w:spacing w:val="0"/>
                <w:sz w:val="28"/>
                <w:szCs w:val="28"/>
              </w:rPr>
              <w:t>（通过进阶层任务在ZPD内提供认知支持）—</w:t>
            </w:r>
            <w:r>
              <w:rPr>
                <w:rFonts w:hint="default" w:ascii="var(--dsw-font-markdown-base)" w:hAnsi="var(--dsw-font-markdown-base)" w:eastAsia="var(--dsw-font-markdown-base)" w:cs="var(--dsw-font-markdown-base)"/>
                <w:b/>
                <w:bCs/>
                <w:i w:val="0"/>
                <w:iCs w:val="0"/>
                <w:caps w:val="0"/>
                <w:color w:val="auto"/>
                <w:spacing w:val="0"/>
                <w:sz w:val="28"/>
                <w:szCs w:val="28"/>
              </w:rPr>
              <w:t>评价</w:t>
            </w:r>
            <w:r>
              <w:rPr>
                <w:rFonts w:hint="default" w:ascii="var(--dsw-font-markdown-base)" w:hAnsi="var(--dsw-font-markdown-base)" w:eastAsia="var(--dsw-font-markdown-base)" w:cs="var(--dsw-font-markdown-base)"/>
                <w:i w:val="0"/>
                <w:iCs w:val="0"/>
                <w:caps w:val="0"/>
                <w:color w:val="auto"/>
                <w:spacing w:val="0"/>
                <w:sz w:val="28"/>
                <w:szCs w:val="28"/>
              </w:rPr>
              <w:t>（通过任务完成情况判断学生的ZPD边界，为课堂精准教学提供依据）。这一逻辑使前置性任务单不再是孤立的“课前作业”，而成为串联课前诊断、课中教学、课后延伸的学习系统中的关键节点。</w:t>
            </w:r>
          </w:p>
          <w:p w14:paraId="7F19CE56">
            <w:pPr>
              <w:pStyle w:val="3"/>
              <w:keepNext w:val="0"/>
              <w:keepLines w:val="0"/>
              <w:widowControl/>
              <w:suppressLineNumbers w:val="0"/>
              <w:spacing w:before="632" w:beforeAutospacing="0" w:after="240" w:afterAutospacing="0"/>
              <w:ind w:left="660" w:right="660"/>
              <w:rPr>
                <w:rFonts w:hint="default" w:ascii="var(--dsw-font-markdown-h2)" w:hAnsi="var(--dsw-font-markdown-h2)" w:eastAsia="var(--dsw-font-markdown-h2)" w:cs="var(--dsw-font-markdown-h2)"/>
                <w:color w:val="auto"/>
                <w:sz w:val="28"/>
                <w:szCs w:val="28"/>
              </w:rPr>
            </w:pPr>
            <w:r>
              <w:rPr>
                <w:rFonts w:hint="default" w:ascii="var(--dsw-font-markdown-h2)" w:hAnsi="var(--dsw-font-markdown-h2)" w:eastAsia="var(--dsw-font-markdown-h2)" w:cs="var(--dsw-font-markdown-h2)"/>
                <w:i w:val="0"/>
                <w:iCs w:val="0"/>
                <w:caps w:val="0"/>
                <w:color w:val="auto"/>
                <w:spacing w:val="0"/>
                <w:sz w:val="28"/>
                <w:szCs w:val="28"/>
              </w:rPr>
              <w:t>三、设计逻辑：基于ZPD的三层任务架构</w:t>
            </w:r>
          </w:p>
          <w:p w14:paraId="4330FAEE">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i w:val="0"/>
                <w:iCs w:val="0"/>
                <w:caps w:val="0"/>
                <w:color w:val="auto"/>
                <w:spacing w:val="0"/>
                <w:sz w:val="28"/>
                <w:szCs w:val="28"/>
              </w:rPr>
              <w:t>将ZPD的操作化落实到前置性任务单的设计中，需要解决一个核心问题：如何为班级内ZPD各不相同的学生设计任务？一个可行的路径是</w:t>
            </w:r>
            <w:r>
              <w:rPr>
                <w:rFonts w:hint="default" w:ascii="var(--dsw-font-markdown-base)" w:hAnsi="var(--dsw-font-markdown-base)" w:eastAsia="var(--dsw-font-markdown-base)" w:cs="var(--dsw-font-markdown-base)"/>
                <w:b/>
                <w:bCs/>
                <w:i w:val="0"/>
                <w:iCs w:val="0"/>
                <w:caps w:val="0"/>
                <w:color w:val="auto"/>
                <w:spacing w:val="0"/>
                <w:sz w:val="28"/>
                <w:szCs w:val="28"/>
              </w:rPr>
              <w:t>分层任务架构</w:t>
            </w:r>
            <w:r>
              <w:rPr>
                <w:rFonts w:hint="default" w:ascii="var(--dsw-font-markdown-base)" w:hAnsi="var(--dsw-font-markdown-base)" w:eastAsia="var(--dsw-font-markdown-base)" w:cs="var(--dsw-font-markdown-base)"/>
                <w:i w:val="0"/>
                <w:iCs w:val="0"/>
                <w:caps w:val="0"/>
                <w:color w:val="auto"/>
                <w:spacing w:val="0"/>
                <w:sz w:val="28"/>
                <w:szCs w:val="28"/>
              </w:rPr>
              <w:t>——不是将任务单简单分为“难/易”两档，而是根据“与ZPD的关系”来划分任务的功能层级。</w:t>
            </w:r>
          </w:p>
          <w:p w14:paraId="3E9986F9">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基础层：锚定现有发展区，建立预习安全感。</w:t>
            </w:r>
            <w:r>
              <w:rPr>
                <w:rFonts w:hint="default" w:ascii="var(--dsw-font-markdown-base)" w:hAnsi="var(--dsw-font-markdown-base)" w:eastAsia="var(--dsw-font-markdown-base)" w:cs="var(--dsw-font-markdown-base)"/>
                <w:i w:val="0"/>
                <w:iCs w:val="0"/>
                <w:caps w:val="0"/>
                <w:color w:val="auto"/>
                <w:spacing w:val="0"/>
                <w:sz w:val="28"/>
                <w:szCs w:val="28"/>
              </w:rPr>
              <w:t> 这一层任务的功能是“确认已知”，设计目标是保证全体学生能够独立完成。典型形式包括：单元旧单词的听音跟读、已学核心句型的仿写、浏览新课文并圈出认识词汇等</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begin"/>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instrText xml:space="preserve"> HYPERLINK "http://www.shkxx.tn.czedu.cn/html/article7052901.html" \t "https://chat.deepseek.com/a/chat/s/_blank" </w:instrTex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separate"/>
            </w:r>
            <w:r>
              <w:rPr>
                <w:rStyle w:val="11"/>
                <w:rFonts w:hint="default" w:ascii="var(--dsw-font-xxxs-strong-11)" w:hAnsi="var(--dsw-font-xxxs-strong-11)" w:eastAsia="var(--dsw-font-xxxs-strong-11)" w:cs="var(--dsw-font-xxxs-strong-11)"/>
                <w:i w:val="0"/>
                <w:iCs w:val="0"/>
                <w:caps w:val="0"/>
                <w:color w:val="auto"/>
                <w:spacing w:val="0"/>
                <w:sz w:val="28"/>
                <w:szCs w:val="28"/>
                <w:u w:val="none"/>
              </w:rPr>
              <w:t>-</w:t>
            </w:r>
            <w:r>
              <w:rPr>
                <w:rStyle w:val="11"/>
                <w:rFonts w:hint="default" w:ascii="var(--dsw-font-xxxs-strong-11)" w:hAnsi="var(--dsw-font-xxxs-strong-11)" w:eastAsia="var(--dsw-font-xxxs-strong-11)" w:cs="var(--dsw-font-xxxs-strong-11)"/>
                <w:i w:val="0"/>
                <w:iCs w:val="0"/>
                <w:caps w:val="0"/>
                <w:color w:val="auto"/>
                <w:spacing w:val="0"/>
                <w:sz w:val="28"/>
                <w:szCs w:val="28"/>
                <w:u w:val="none"/>
                <w:bdr w:val="none" w:color="auto" w:sz="0" w:space="0"/>
              </w:rPr>
              <w:t>8</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end"/>
            </w:r>
            <w:r>
              <w:rPr>
                <w:rFonts w:hint="default" w:ascii="var(--dsw-font-markdown-base)" w:hAnsi="var(--dsw-font-markdown-base)" w:eastAsia="var(--dsw-font-markdown-base)" w:cs="var(--dsw-font-markdown-base)"/>
                <w:i w:val="0"/>
                <w:iCs w:val="0"/>
                <w:caps w:val="0"/>
                <w:color w:val="auto"/>
                <w:spacing w:val="0"/>
                <w:sz w:val="28"/>
                <w:szCs w:val="28"/>
              </w:rPr>
              <w:t>。基础层任务的价值不在于“学到新东西”，而在于让学生以低门槛的方式进入学习状态，消除对“预习”的畏难情绪。从ZPD的角度看，它划定了“起点线”——教师通过学生完成基础层任务的情况，确认全班共同的认知基线。</w:t>
            </w:r>
          </w:p>
          <w:p w14:paraId="4F290D2E">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进阶层：锚定最近发展区，核心任务是“跳一跳够得着”。</w:t>
            </w:r>
            <w:r>
              <w:rPr>
                <w:rFonts w:hint="default" w:ascii="var(--dsw-font-markdown-base)" w:hAnsi="var(--dsw-font-markdown-base)" w:eastAsia="var(--dsw-font-markdown-base)" w:cs="var(--dsw-font-markdown-base)"/>
                <w:i w:val="0"/>
                <w:iCs w:val="0"/>
                <w:caps w:val="0"/>
                <w:color w:val="auto"/>
                <w:spacing w:val="0"/>
                <w:sz w:val="28"/>
                <w:szCs w:val="28"/>
              </w:rPr>
              <w:t> 这是前置性任务单的主体部分，也是ZPD理论发挥指导作用的关键区间。任务设计的基本要求是：学生不能仅凭已有知识直接完成，但依托课本、音频、图片等资源“稍加思考就能完成”</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begin"/>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instrText xml:space="preserve"> HYPERLINK "http://www.shkxx.tn.czedu.cn/html/article7052901.html" \t "https://chat.deepseek.com/a/chat/s/_blank" </w:instrTex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separate"/>
            </w:r>
            <w:r>
              <w:rPr>
                <w:rStyle w:val="11"/>
                <w:rFonts w:hint="default" w:ascii="var(--dsw-font-xxxs-strong-11)" w:hAnsi="var(--dsw-font-xxxs-strong-11)" w:eastAsia="var(--dsw-font-xxxs-strong-11)" w:cs="var(--dsw-font-xxxs-strong-11)"/>
                <w:i w:val="0"/>
                <w:iCs w:val="0"/>
                <w:caps w:val="0"/>
                <w:color w:val="auto"/>
                <w:spacing w:val="0"/>
                <w:sz w:val="28"/>
                <w:szCs w:val="28"/>
                <w:u w:val="none"/>
              </w:rPr>
              <w:t>-</w:t>
            </w:r>
            <w:r>
              <w:rPr>
                <w:rStyle w:val="11"/>
                <w:rFonts w:hint="default" w:ascii="var(--dsw-font-xxxs-strong-11)" w:hAnsi="var(--dsw-font-xxxs-strong-11)" w:eastAsia="var(--dsw-font-xxxs-strong-11)" w:cs="var(--dsw-font-xxxs-strong-11)"/>
                <w:i w:val="0"/>
                <w:iCs w:val="0"/>
                <w:caps w:val="0"/>
                <w:color w:val="auto"/>
                <w:spacing w:val="0"/>
                <w:sz w:val="28"/>
                <w:szCs w:val="28"/>
                <w:u w:val="none"/>
                <w:bdr w:val="none" w:color="auto" w:sz="0" w:space="0"/>
              </w:rPr>
              <w:t>8</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end"/>
            </w:r>
            <w:r>
              <w:rPr>
                <w:rFonts w:hint="default" w:ascii="var(--dsw-font-markdown-base)" w:hAnsi="var(--dsw-font-markdown-base)" w:eastAsia="var(--dsw-font-markdown-base)" w:cs="var(--dsw-font-markdown-base)"/>
                <w:i w:val="0"/>
                <w:iCs w:val="0"/>
                <w:caps w:val="0"/>
                <w:color w:val="auto"/>
                <w:spacing w:val="0"/>
                <w:sz w:val="28"/>
                <w:szCs w:val="28"/>
              </w:rPr>
              <w:t>。例如：结合旧句型套用新单词造句、根据课文插图预判大意并回答浅层问题、梳理新语法规则并标注困惑之处。进阶层任务的关键设计原则是“有援手的挑战”：任务本身具有一定难度，但任务单中嵌入的示例、提示、资源指引构成了“嵌入式支架”，使学生在独立状态下也能部分跨越ZPD。</w:t>
            </w:r>
          </w:p>
          <w:p w14:paraId="20AE0DF8">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拓展层：指向潜在发展区，为“可能的发展”预留空间。</w:t>
            </w:r>
            <w:r>
              <w:rPr>
                <w:rFonts w:hint="default" w:ascii="var(--dsw-font-markdown-base)" w:hAnsi="var(--dsw-font-markdown-base)" w:eastAsia="var(--dsw-font-markdown-base)" w:cs="var(--dsw-font-markdown-base)"/>
                <w:i w:val="0"/>
                <w:iCs w:val="0"/>
                <w:caps w:val="0"/>
                <w:color w:val="auto"/>
                <w:spacing w:val="0"/>
                <w:sz w:val="28"/>
                <w:szCs w:val="28"/>
              </w:rPr>
              <w:t> 这一层任务的设计对象是学有余力的学生，功能是“探测潜能边界”。典型形式包括：依托单元主题创编对话、用新知识点写简短语段、搜集同主题课外资源等。拓展层任务通常标注为“选做”，但它的存在本身具有教学意义：它向所有学生传递了一个信号——学习的终点不止于“学会本课内容”，还有更广阔的运用空间。对于教师而言，学生完成拓展层任务的情况，是判断其潜在发展水平的重要参照。</w:t>
            </w:r>
          </w:p>
          <w:p w14:paraId="002EAD68">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i w:val="0"/>
                <w:iCs w:val="0"/>
                <w:caps w:val="0"/>
                <w:color w:val="auto"/>
                <w:spacing w:val="0"/>
                <w:sz w:val="28"/>
                <w:szCs w:val="28"/>
              </w:rPr>
              <w:t>值得强调的是，三层任务并非简单的“难度递增”，而是功能分化：基础层服务于“诊断”，进阶层服务于“支架”，拓展层服务于“潜能探测”。它们共同构成一份完整的前置性任务单的认知架构。</w:t>
            </w:r>
          </w:p>
          <w:p w14:paraId="7E07143E">
            <w:pPr>
              <w:pStyle w:val="3"/>
              <w:keepNext w:val="0"/>
              <w:keepLines w:val="0"/>
              <w:widowControl/>
              <w:suppressLineNumbers w:val="0"/>
              <w:spacing w:before="632" w:beforeAutospacing="0" w:after="240" w:afterAutospacing="0"/>
              <w:ind w:left="660" w:right="660"/>
              <w:rPr>
                <w:rFonts w:hint="default" w:ascii="var(--dsw-font-markdown-h2)" w:hAnsi="var(--dsw-font-markdown-h2)" w:eastAsia="var(--dsw-font-markdown-h2)" w:cs="var(--dsw-font-markdown-h2)"/>
                <w:color w:val="auto"/>
                <w:sz w:val="28"/>
                <w:szCs w:val="28"/>
              </w:rPr>
            </w:pPr>
            <w:r>
              <w:rPr>
                <w:rFonts w:hint="default" w:ascii="var(--dsw-font-markdown-h2)" w:hAnsi="var(--dsw-font-markdown-h2)" w:eastAsia="var(--dsw-font-markdown-h2)" w:cs="var(--dsw-font-markdown-h2)"/>
                <w:i w:val="0"/>
                <w:iCs w:val="0"/>
                <w:caps w:val="0"/>
                <w:color w:val="auto"/>
                <w:spacing w:val="0"/>
                <w:sz w:val="28"/>
                <w:szCs w:val="28"/>
              </w:rPr>
              <w:t>四、应用路径：从“任务单批改”到“以学定教”</w:t>
            </w:r>
          </w:p>
          <w:p w14:paraId="638FCB20">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i w:val="0"/>
                <w:iCs w:val="0"/>
                <w:caps w:val="0"/>
                <w:color w:val="auto"/>
                <w:spacing w:val="0"/>
                <w:sz w:val="28"/>
                <w:szCs w:val="28"/>
              </w:rPr>
              <w:t>设计精良的前置性任务单，如果应用环节仍停留在“收上来打个勾”的层面，其价值将大打折扣。ZPD理论对前置性任务单应用的核心启示是：</w:t>
            </w:r>
            <w:r>
              <w:rPr>
                <w:rFonts w:hint="default" w:ascii="var(--dsw-font-markdown-base)" w:hAnsi="var(--dsw-font-markdown-base)" w:eastAsia="var(--dsw-font-markdown-base)" w:cs="var(--dsw-font-markdown-base)"/>
                <w:b/>
                <w:bCs/>
                <w:i w:val="0"/>
                <w:iCs w:val="0"/>
                <w:caps w:val="0"/>
                <w:color w:val="auto"/>
                <w:spacing w:val="0"/>
                <w:sz w:val="28"/>
                <w:szCs w:val="28"/>
              </w:rPr>
              <w:t>任务单的完成结果是教学决策的证据，而非终结性评价的对象。</w:t>
            </w:r>
          </w:p>
          <w:p w14:paraId="216ACAE2">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课前：以任务单反馈定位“教学起点”。</w:t>
            </w:r>
            <w:r>
              <w:rPr>
                <w:rFonts w:hint="default" w:ascii="var(--dsw-font-markdown-base)" w:hAnsi="var(--dsw-font-markdown-base)" w:eastAsia="var(--dsw-font-markdown-base)" w:cs="var(--dsw-font-markdown-base)"/>
                <w:i w:val="0"/>
                <w:iCs w:val="0"/>
                <w:caps w:val="0"/>
                <w:color w:val="auto"/>
                <w:spacing w:val="0"/>
                <w:sz w:val="28"/>
                <w:szCs w:val="28"/>
              </w:rPr>
              <w:t> 前置性任务单收回后，教师需要进行的不是逐题批改，而是快速提取关键信息：基础层任务的完成率如何？进阶层任务中哪些题目错误率最高？学生在“标注困惑”处写了什么？这些信息共同勾勒出班级的“认知地图”：哪些内容学生已经掌握（可以略讲或跳过），哪些内容处于“部分理解”状态（需要课堂重点突破），哪些内容学生完全陌生（需要搭建更多支架）。一位教师在三年级Unit 3 School Rules的教学中，通过前置任务单发现学生对“library rules”相关词汇的认读准确率较低，于是在课堂上调整了词汇呈现方式，先借助图片和动作帮助理解，再进入文本学习</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begin"/>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instrText xml:space="preserve"> HYPERLINK "https://www.pub.tnedu.com/html/article6989609.html" \t "https://chat.deepseek.com/a/chat/s/_blank" </w:instrTex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separate"/>
            </w:r>
            <w:r>
              <w:rPr>
                <w:rStyle w:val="11"/>
                <w:rFonts w:hint="default" w:ascii="var(--dsw-font-xxxs-strong-11)" w:hAnsi="var(--dsw-font-xxxs-strong-11)" w:eastAsia="var(--dsw-font-xxxs-strong-11)" w:cs="var(--dsw-font-xxxs-strong-11)"/>
                <w:i w:val="0"/>
                <w:iCs w:val="0"/>
                <w:caps w:val="0"/>
                <w:color w:val="auto"/>
                <w:spacing w:val="0"/>
                <w:sz w:val="28"/>
                <w:szCs w:val="28"/>
                <w:u w:val="none"/>
              </w:rPr>
              <w:t>-</w:t>
            </w:r>
            <w:r>
              <w:rPr>
                <w:rStyle w:val="11"/>
                <w:rFonts w:hint="default" w:ascii="var(--dsw-font-xxxs-strong-11)" w:hAnsi="var(--dsw-font-xxxs-strong-11)" w:eastAsia="var(--dsw-font-xxxs-strong-11)" w:cs="var(--dsw-font-xxxs-strong-11)"/>
                <w:i w:val="0"/>
                <w:iCs w:val="0"/>
                <w:caps w:val="0"/>
                <w:color w:val="auto"/>
                <w:spacing w:val="0"/>
                <w:sz w:val="28"/>
                <w:szCs w:val="28"/>
                <w:u w:val="none"/>
                <w:bdr w:val="none" w:color="auto" w:sz="0" w:space="0"/>
              </w:rPr>
              <w:t>5</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end"/>
            </w:r>
            <w:r>
              <w:rPr>
                <w:rFonts w:hint="default" w:ascii="var(--dsw-font-markdown-base)" w:hAnsi="var(--dsw-font-markdown-base)" w:eastAsia="var(--dsw-font-markdown-base)" w:cs="var(--dsw-font-markdown-base)"/>
                <w:i w:val="0"/>
                <w:iCs w:val="0"/>
                <w:caps w:val="0"/>
                <w:color w:val="auto"/>
                <w:spacing w:val="0"/>
                <w:sz w:val="28"/>
                <w:szCs w:val="28"/>
              </w:rPr>
              <w:t>。这种基于任务单反馈的即时调整，正是“以学定教”的微观实践。</w:t>
            </w:r>
          </w:p>
          <w:p w14:paraId="32B300FB">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课中：以任务单为纽带串联“预学—研学—延学”。</w:t>
            </w:r>
            <w:r>
              <w:rPr>
                <w:rFonts w:hint="default" w:ascii="var(--dsw-font-markdown-base)" w:hAnsi="var(--dsw-font-markdown-base)" w:eastAsia="var(--dsw-font-markdown-base)" w:cs="var(--dsw-font-markdown-base)"/>
                <w:i w:val="0"/>
                <w:iCs w:val="0"/>
                <w:caps w:val="0"/>
                <w:color w:val="auto"/>
                <w:spacing w:val="0"/>
                <w:sz w:val="28"/>
                <w:szCs w:val="28"/>
              </w:rPr>
              <w:t> 前置性任务单不应在课堂开始时被“放下”，而应成为贯穿课堂的学习线索。具体而言，课堂的第一个环节通常是“反馈预习”：展示典型错误、解答共性困惑、请学生分享预习中发现的“有趣之处”。这一环节的功能不仅是纠错，更是让学生感受到“我的预习是有用的”——他们的困惑被认真对待，他们的发现被纳入课堂。随后，课堂教学围绕前置任务单中暴露的难点展开，将“学生的问题”转化为“教学的起点”</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begin"/>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instrText xml:space="preserve"> HYPERLINK "http://www.tn.czedu.cn/html/article7011880.html" \t "https://chat.deepseek.com/a/chat/s/_blank" </w:instrTex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separate"/>
            </w:r>
            <w:r>
              <w:rPr>
                <w:rStyle w:val="11"/>
                <w:rFonts w:hint="default" w:ascii="var(--dsw-font-xxxs-strong-11)" w:hAnsi="var(--dsw-font-xxxs-strong-11)" w:eastAsia="var(--dsw-font-xxxs-strong-11)" w:cs="var(--dsw-font-xxxs-strong-11)"/>
                <w:i w:val="0"/>
                <w:iCs w:val="0"/>
                <w:caps w:val="0"/>
                <w:color w:val="auto"/>
                <w:spacing w:val="0"/>
                <w:sz w:val="28"/>
                <w:szCs w:val="28"/>
                <w:u w:val="none"/>
              </w:rPr>
              <w:t>-</w:t>
            </w:r>
            <w:r>
              <w:rPr>
                <w:rStyle w:val="11"/>
                <w:rFonts w:hint="default" w:ascii="var(--dsw-font-xxxs-strong-11)" w:hAnsi="var(--dsw-font-xxxs-strong-11)" w:eastAsia="var(--dsw-font-xxxs-strong-11)" w:cs="var(--dsw-font-xxxs-strong-11)"/>
                <w:i w:val="0"/>
                <w:iCs w:val="0"/>
                <w:caps w:val="0"/>
                <w:color w:val="auto"/>
                <w:spacing w:val="0"/>
                <w:sz w:val="28"/>
                <w:szCs w:val="28"/>
                <w:u w:val="none"/>
                <w:bdr w:val="none" w:color="auto" w:sz="0" w:space="0"/>
              </w:rPr>
              <w:t>4</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end"/>
            </w:r>
            <w:r>
              <w:rPr>
                <w:rFonts w:hint="default" w:ascii="var(--dsw-font-markdown-base)" w:hAnsi="var(--dsw-font-markdown-base)" w:eastAsia="var(--dsw-font-markdown-base)" w:cs="var(--dsw-font-markdown-base)"/>
                <w:i w:val="0"/>
                <w:iCs w:val="0"/>
                <w:caps w:val="0"/>
                <w:color w:val="auto"/>
                <w:spacing w:val="0"/>
                <w:sz w:val="28"/>
                <w:szCs w:val="28"/>
              </w:rPr>
              <w:t>。课后延伸任务则与前置任务单形成呼应：课前“标注困惑”，课后“解决困惑”；课前“尝试造句”，课后“完善表达”。这种前后呼应使学习过程具有连续性，而非“课前—课中—课后”三段割裂的独立环节。</w:t>
            </w:r>
          </w:p>
          <w:p w14:paraId="7971594A">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评价：以“ZPD动态追踪”替代“对错判定”。</w:t>
            </w:r>
            <w:r>
              <w:rPr>
                <w:rFonts w:hint="default" w:ascii="var(--dsw-font-markdown-base)" w:hAnsi="var(--dsw-font-markdown-base)" w:eastAsia="var(--dsw-font-markdown-base)" w:cs="var(--dsw-font-markdown-base)"/>
                <w:i w:val="0"/>
                <w:iCs w:val="0"/>
                <w:caps w:val="0"/>
                <w:color w:val="auto"/>
                <w:spacing w:val="0"/>
                <w:sz w:val="28"/>
                <w:szCs w:val="28"/>
              </w:rPr>
              <w:t> 前置性任务单的评价功能不应局限于判断“做对了没有”，而应关注“学生独立走到了哪一步”。一个可行的做法是：在任务单中设置“求助标记”栏目，允许学生标注“我试了但不确定”“需要老师讲解”等。这些标记本身就是关于学生ZPD的重要信息：一个学生在某一题上做了但不确定，说明他正处于该知识点的最近发展区内，需要课堂上的支架；另一个学生直接标记“不会做”，说明该任务可能超出了他的当前ZPD，需要更基础的支持。从这个意义上说，前置性任务单的评价不是终结性的“打分”，而是形成性的“定位”。</w:t>
            </w:r>
          </w:p>
          <w:p w14:paraId="4700DEFA">
            <w:pPr>
              <w:pStyle w:val="3"/>
              <w:keepNext w:val="0"/>
              <w:keepLines w:val="0"/>
              <w:widowControl/>
              <w:suppressLineNumbers w:val="0"/>
              <w:spacing w:before="632" w:beforeAutospacing="0" w:after="240" w:afterAutospacing="0"/>
              <w:ind w:left="660" w:right="660"/>
              <w:rPr>
                <w:rFonts w:hint="default" w:ascii="var(--dsw-font-markdown-h2)" w:hAnsi="var(--dsw-font-markdown-h2)" w:eastAsia="var(--dsw-font-markdown-h2)" w:cs="var(--dsw-font-markdown-h2)"/>
                <w:color w:val="auto"/>
                <w:sz w:val="28"/>
                <w:szCs w:val="28"/>
              </w:rPr>
            </w:pPr>
            <w:r>
              <w:rPr>
                <w:rFonts w:hint="default" w:ascii="var(--dsw-font-markdown-h2)" w:hAnsi="var(--dsw-font-markdown-h2)" w:eastAsia="var(--dsw-font-markdown-h2)" w:cs="var(--dsw-font-markdown-h2)"/>
                <w:i w:val="0"/>
                <w:iCs w:val="0"/>
                <w:caps w:val="0"/>
                <w:color w:val="auto"/>
                <w:spacing w:val="0"/>
                <w:sz w:val="28"/>
                <w:szCs w:val="28"/>
              </w:rPr>
              <w:t>五、反思与展望</w:t>
            </w:r>
          </w:p>
          <w:p w14:paraId="4CF5EA97">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i w:val="0"/>
                <w:iCs w:val="0"/>
                <w:caps w:val="0"/>
                <w:color w:val="auto"/>
                <w:spacing w:val="0"/>
                <w:sz w:val="28"/>
                <w:szCs w:val="28"/>
              </w:rPr>
              <w:t>最近发展区理论为小学英语前置性任务单的设计提供了坚实的认知科学基础，但理论的落地仍面临若干需要进一步探索的问题。</w:t>
            </w:r>
          </w:p>
          <w:p w14:paraId="75C9BD22">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技术赋能的可能性与边界。</w:t>
            </w:r>
            <w:r>
              <w:rPr>
                <w:rFonts w:hint="default" w:ascii="var(--dsw-font-markdown-base)" w:hAnsi="var(--dsw-font-markdown-base)" w:eastAsia="var(--dsw-font-markdown-base)" w:cs="var(--dsw-font-markdown-base)"/>
                <w:i w:val="0"/>
                <w:iCs w:val="0"/>
                <w:caps w:val="0"/>
                <w:color w:val="auto"/>
                <w:spacing w:val="0"/>
                <w:sz w:val="28"/>
                <w:szCs w:val="28"/>
              </w:rPr>
              <w:t> 当前研究中已有探索利用AI技术对前置任务单进行高效诊断的设想</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begin"/>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instrText xml:space="preserve"> HYPERLINK "http://www.tn.czedu.cn/html/article7004491.html" \t "https://chat.deepseek.com/a/chat/s/_blank" </w:instrTex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separate"/>
            </w:r>
            <w:r>
              <w:rPr>
                <w:rStyle w:val="11"/>
                <w:rFonts w:hint="default" w:ascii="var(--dsw-font-xxxs-strong-11)" w:hAnsi="var(--dsw-font-xxxs-strong-11)" w:eastAsia="var(--dsw-font-xxxs-strong-11)" w:cs="var(--dsw-font-xxxs-strong-11)"/>
                <w:i w:val="0"/>
                <w:iCs w:val="0"/>
                <w:caps w:val="0"/>
                <w:color w:val="auto"/>
                <w:spacing w:val="0"/>
                <w:sz w:val="28"/>
                <w:szCs w:val="28"/>
                <w:u w:val="none"/>
              </w:rPr>
              <w:t>-</w:t>
            </w:r>
            <w:r>
              <w:rPr>
                <w:rStyle w:val="11"/>
                <w:rFonts w:hint="default" w:ascii="var(--dsw-font-xxxs-strong-11)" w:hAnsi="var(--dsw-font-xxxs-strong-11)" w:eastAsia="var(--dsw-font-xxxs-strong-11)" w:cs="var(--dsw-font-xxxs-strong-11)"/>
                <w:i w:val="0"/>
                <w:iCs w:val="0"/>
                <w:caps w:val="0"/>
                <w:color w:val="auto"/>
                <w:spacing w:val="0"/>
                <w:sz w:val="28"/>
                <w:szCs w:val="28"/>
                <w:u w:val="none"/>
                <w:bdr w:val="none" w:color="auto" w:sz="0" w:space="0"/>
              </w:rPr>
              <w:t>1</w:t>
            </w:r>
            <w:r>
              <w:rPr>
                <w:rFonts w:hint="default" w:ascii="var(--dsw-font-markdown-base)" w:hAnsi="var(--dsw-font-markdown-base)" w:eastAsia="var(--dsw-font-markdown-base)" w:cs="var(--dsw-font-markdown-base)"/>
                <w:i w:val="0"/>
                <w:iCs w:val="0"/>
                <w:caps w:val="0"/>
                <w:color w:val="auto"/>
                <w:spacing w:val="0"/>
                <w:sz w:val="28"/>
                <w:szCs w:val="28"/>
                <w:u w:val="none"/>
                <w:bdr w:val="single" w:color="auto" w:sz="18" w:space="0"/>
              </w:rPr>
              <w:fldChar w:fldCharType="end"/>
            </w:r>
            <w:r>
              <w:rPr>
                <w:rFonts w:hint="default" w:ascii="var(--dsw-font-markdown-base)" w:hAnsi="var(--dsw-font-markdown-base)" w:eastAsia="var(--dsw-font-markdown-base)" w:cs="var(--dsw-font-markdown-base)"/>
                <w:i w:val="0"/>
                <w:iCs w:val="0"/>
                <w:caps w:val="0"/>
                <w:color w:val="auto"/>
                <w:spacing w:val="0"/>
                <w:sz w:val="28"/>
                <w:szCs w:val="28"/>
              </w:rPr>
              <w:t>。技术确实可以提升反馈速度、识别错误模式、甚至自动生成分层任务。但需要警惕的是：前置性任务单的核心价值在于“让教师看见学生”，技术应当服务于这一目标，而非替代教师对学情的专业判断。一个自动批改系统可以告诉教师“这道题正确率30%”，但无法替代教师阅读学生“标注困惑”时获得的理解。</w:t>
            </w:r>
          </w:p>
          <w:p w14:paraId="508E5CBA">
            <w:pPr>
              <w:pStyle w:val="6"/>
              <w:keepNext w:val="0"/>
              <w:keepLines w:val="0"/>
              <w:widowControl/>
              <w:suppressLineNumbers w:val="0"/>
              <w:spacing w:before="240" w:beforeAutospacing="0" w:after="240" w:afterAutospacing="0"/>
              <w:ind w:left="660" w:right="660"/>
              <w:rPr>
                <w:color w:val="auto"/>
                <w:sz w:val="28"/>
                <w:szCs w:val="28"/>
              </w:rPr>
            </w:pPr>
            <w:r>
              <w:rPr>
                <w:rFonts w:hint="default" w:ascii="var(--dsw-font-markdown-base)" w:hAnsi="var(--dsw-font-markdown-base)" w:eastAsia="var(--dsw-font-markdown-base)" w:cs="var(--dsw-font-markdown-base)"/>
                <w:b/>
                <w:bCs/>
                <w:i w:val="0"/>
                <w:iCs w:val="0"/>
                <w:caps w:val="0"/>
                <w:color w:val="auto"/>
                <w:spacing w:val="0"/>
                <w:sz w:val="28"/>
                <w:szCs w:val="28"/>
              </w:rPr>
              <w:t>分层与统一之间的张力。</w:t>
            </w:r>
            <w:r>
              <w:rPr>
                <w:rFonts w:hint="default" w:ascii="var(--dsw-font-markdown-base)" w:hAnsi="var(--dsw-font-markdown-base)" w:eastAsia="var(--dsw-font-markdown-base)" w:cs="var(--dsw-font-markdown-base)"/>
                <w:i w:val="0"/>
                <w:iCs w:val="0"/>
                <w:caps w:val="0"/>
                <w:color w:val="auto"/>
                <w:spacing w:val="0"/>
                <w:sz w:val="28"/>
                <w:szCs w:val="28"/>
              </w:rPr>
              <w:t> 三层任务架构在实践中面临一个现实困难：如何避免“拓展层永远只有那几个人做，基础层永远是同一批人”？ZPD是一个动态概念——学生的ZPD随着学习进程不断变化，今天需要基础层支持的学生，明天可能进入进阶层。因此，前置性任务单的分层不应固化为“标签化分层”，而应设计为“选择性分层”：学生可以根据自己的判断选择从哪一层开始，教师则根据完成情况给予动态引导。这既尊重了学生的自我评估能力，也为ZPD的流动保留了空间。</w:t>
            </w:r>
          </w:p>
          <w:p w14:paraId="403A0FFA">
            <w:pPr>
              <w:pStyle w:val="6"/>
              <w:keepNext w:val="0"/>
              <w:keepLines w:val="0"/>
              <w:widowControl/>
              <w:suppressLineNumbers w:val="0"/>
              <w:spacing w:before="240" w:beforeAutospacing="0" w:after="240" w:afterAutospacing="0"/>
              <w:ind w:left="660" w:right="660"/>
              <w:rPr>
                <w:rFonts w:hint="default" w:ascii="var(--dsw-font-xs-13)" w:hAnsi="var(--dsw-font-xs-13)" w:eastAsia="var(--dsw-font-xs-13)" w:cs="var(--dsw-font-xs-13)"/>
                <w:i w:val="0"/>
                <w:iCs w:val="0"/>
                <w:caps w:val="0"/>
                <w:color w:val="auto"/>
                <w:spacing w:val="0"/>
                <w:sz w:val="28"/>
                <w:szCs w:val="28"/>
              </w:rPr>
            </w:pPr>
            <w:r>
              <w:rPr>
                <w:rFonts w:hint="default" w:ascii="var(--dsw-font-markdown-base)" w:hAnsi="var(--dsw-font-markdown-base)" w:eastAsia="var(--dsw-font-markdown-base)" w:cs="var(--dsw-font-markdown-base)"/>
                <w:i w:val="0"/>
                <w:iCs w:val="0"/>
                <w:caps w:val="0"/>
                <w:color w:val="auto"/>
                <w:spacing w:val="0"/>
                <w:sz w:val="28"/>
                <w:szCs w:val="28"/>
              </w:rPr>
              <w:t>从更宏观的视角看，前置性任务单的研究是“减负提质”背景下教学范式转型的一个缩影。它的意义不仅在于优化一个教学环节，更在于推动教师从“教教材”转向“教学生”——从关注“我要讲什么”转向关注“学生在哪里、要到哪里去、需要什么帮助才能到达”。最近发展区理论提供的，正是这一转向所需要的分析框架和行动逻辑</w:t>
            </w:r>
            <w:r>
              <w:rPr>
                <w:rFonts w:hint="eastAsia" w:ascii="var(--dsw-font-markdown-base)" w:hAnsi="var(--dsw-font-markdown-base)" w:eastAsia="宋体" w:cs="var(--dsw-font-markdown-base)"/>
                <w:i w:val="0"/>
                <w:iCs w:val="0"/>
                <w:caps w:val="0"/>
                <w:color w:val="auto"/>
                <w:spacing w:val="0"/>
                <w:sz w:val="28"/>
                <w:szCs w:val="28"/>
                <w:lang w:eastAsia="zh-CN"/>
              </w:rPr>
              <w:t>。</w:t>
            </w:r>
          </w:p>
          <w:p w14:paraId="3D13B15C">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eastAsiaTheme="minorEastAsia"/>
                <w:color w:val="auto"/>
                <w:sz w:val="28"/>
                <w:szCs w:val="28"/>
                <w:lang w:eastAsia="zh-CN"/>
              </w:rPr>
            </w:pPr>
          </w:p>
        </w:tc>
      </w:tr>
      <w:tr w14:paraId="3E7C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70A55133">
            <w:pPr>
              <w:rPr>
                <w:color w:val="auto"/>
                <w:sz w:val="28"/>
                <w:szCs w:val="28"/>
              </w:rPr>
            </w:pPr>
            <w:r>
              <w:rPr>
                <w:rFonts w:hint="eastAsia" w:ascii="黑体" w:hAnsi="黑体" w:eastAsia="黑体" w:cs="黑体"/>
                <w:b/>
                <w:bCs/>
                <w:color w:val="auto"/>
                <w:sz w:val="28"/>
                <w:szCs w:val="28"/>
              </w:rPr>
              <w:t>【学习反思】</w:t>
            </w:r>
          </w:p>
        </w:tc>
        <w:tc>
          <w:tcPr>
            <w:tcW w:w="6623" w:type="dxa"/>
          </w:tcPr>
          <w:p w14:paraId="14A8AF24">
            <w:pPr>
              <w:pStyle w:val="6"/>
              <w:keepNext w:val="0"/>
              <w:keepLines w:val="0"/>
              <w:widowControl/>
              <w:suppressLineNumbers w:val="0"/>
              <w:spacing w:before="240" w:beforeAutospacing="0" w:after="240" w:afterAutospacing="0"/>
              <w:ind w:right="660" w:firstLine="560" w:firstLineChars="200"/>
              <w:rPr>
                <w:color w:val="auto"/>
                <w:sz w:val="28"/>
                <w:szCs w:val="28"/>
              </w:rPr>
            </w:pPr>
            <w:r>
              <w:rPr>
                <w:rFonts w:hint="default" w:ascii="var(--dsw-font-markdown-base)" w:hAnsi="var(--dsw-font-markdown-base)" w:eastAsia="var(--dsw-font-markdown-base)" w:cs="var(--dsw-font-markdown-base)"/>
                <w:i w:val="0"/>
                <w:iCs w:val="0"/>
                <w:caps w:val="0"/>
                <w:color w:val="auto"/>
                <w:spacing w:val="0"/>
                <w:sz w:val="28"/>
                <w:szCs w:val="28"/>
              </w:rPr>
              <w:t>学习最近发展区理论后，我对前置性任务单的设计有了重新认识。以往设计任务单时，我更多关注“学生要学什么”，却很少思考“学生现在在哪里”。理论让我意识到，前置性任务单的核心功能不是提前灌输知识，而是探明学生的认知起点，找到那个“跳一跳够得着”的区间。反思自己的实践，最大的问题是任务设计“一刀切”——全班同一份任务单，基础弱的学生完不成，学有余力的学生觉得没挑战。三层任务架构给了我具体的方向：基础层诊断起点，进阶层提供支架，拓展层探测潜能。但我也意识到，分层不是给学生贴标签，ZPD是动态的，今天需要支架的学生，明天可能就能独立跨越。</w:t>
            </w:r>
          </w:p>
          <w:p w14:paraId="01C7CF79">
            <w:pPr>
              <w:keepNext w:val="0"/>
              <w:keepLines w:val="0"/>
              <w:widowControl/>
              <w:suppressLineNumbers w:val="0"/>
              <w:pBdr>
                <w:right w:val="none" w:color="auto" w:sz="0" w:space="0"/>
              </w:pBdr>
              <w:spacing w:before="0" w:beforeAutospacing="1" w:after="0" w:afterAutospacing="0"/>
              <w:ind w:right="480"/>
              <w:jc w:val="left"/>
              <w:rPr>
                <w:rFonts w:hint="default" w:ascii="Segoe UI" w:hAnsi="Segoe UI" w:eastAsia="Segoe UI" w:cs="Segoe UI"/>
                <w:i w:val="0"/>
                <w:iCs w:val="0"/>
                <w:caps w:val="0"/>
                <w:color w:val="auto"/>
                <w:spacing w:val="0"/>
                <w:sz w:val="28"/>
                <w:szCs w:val="28"/>
              </w:rPr>
            </w:pPr>
            <w:r>
              <w:rPr>
                <w:rFonts w:hint="default" w:ascii="var(--dsw-font-markdown-base)" w:hAnsi="var(--dsw-font-markdown-base)" w:eastAsia="var(--dsw-font-markdown-base)" w:cs="var(--dsw-font-markdown-base)"/>
                <w:i w:val="0"/>
                <w:iCs w:val="0"/>
                <w:caps w:val="0"/>
                <w:color w:val="auto"/>
                <w:spacing w:val="0"/>
                <w:sz w:val="28"/>
                <w:szCs w:val="28"/>
              </w:rPr>
              <w:t>另一个触动是“评价即诊断”的理念。以前收任务单只关注对错，现在明白学生标注的“困惑处”才是最有价值的信息，它直接指向课堂教学的着力点。当然，加学生负担，都是我后续需要探索的问</w:t>
            </w:r>
            <w:r>
              <w:rPr>
                <w:rFonts w:hint="eastAsia" w:ascii="var(--dsw-font-markdown-base)" w:hAnsi="var(--dsw-font-markdown-base)" w:eastAsia="宋体" w:cs="var(--dsw-font-markdown-base)"/>
                <w:i w:val="0"/>
                <w:iCs w:val="0"/>
                <w:caps w:val="0"/>
                <w:color w:val="auto"/>
                <w:spacing w:val="0"/>
                <w:sz w:val="28"/>
                <w:szCs w:val="28"/>
                <w:lang w:eastAsia="zh-CN"/>
              </w:rPr>
              <w:t>题。</w:t>
            </w:r>
            <w:r>
              <w:rPr>
                <w:rFonts w:hint="default" w:ascii="var(--dsw-font-markdown-base)" w:hAnsi="var(--dsw-font-markdown-base)" w:eastAsia="var(--dsw-font-markdown-base)" w:cs="var(--dsw-font-markdown-base)"/>
                <w:i w:val="0"/>
                <w:iCs w:val="0"/>
                <w:caps w:val="0"/>
                <w:color w:val="auto"/>
                <w:spacing w:val="0"/>
                <w:sz w:val="28"/>
                <w:szCs w:val="28"/>
              </w:rPr>
              <w:t>理论落地还需实践检验，如何在有限课时内完成反馈分析，如何避免任务单增</w:t>
            </w:r>
            <w:r>
              <w:rPr>
                <w:rFonts w:ascii="var(--dsw-font-xs-strong-13)" w:hAnsi="var(--dsw-font-xs-strong-13)" w:eastAsia="var(--dsw-font-xs-strong-13)" w:cs="var(--dsw-font-xs-strong-13)"/>
                <w:i w:val="0"/>
                <w:iCs w:val="0"/>
                <w:caps w:val="0"/>
                <w:color w:val="auto"/>
                <w:spacing w:val="0"/>
                <w:kern w:val="0"/>
                <w:sz w:val="28"/>
                <w:szCs w:val="28"/>
                <w:lang w:val="en-US" w:eastAsia="zh-CN" w:bidi="ar"/>
              </w:rPr>
              <w:t>快速、专家、识图模式已合并升级</w:t>
            </w:r>
            <w:r>
              <w:rPr>
                <w:rFonts w:ascii="var(--dsw-font-xs-13)" w:hAnsi="var(--dsw-font-xs-13)" w:eastAsia="var(--dsw-font-xs-13)" w:cs="var(--dsw-font-xs-13)"/>
                <w:i w:val="0"/>
                <w:iCs w:val="0"/>
                <w:caps w:val="0"/>
                <w:color w:val="auto"/>
                <w:spacing w:val="0"/>
                <w:kern w:val="0"/>
                <w:sz w:val="28"/>
                <w:szCs w:val="28"/>
                <w:lang w:val="en-US" w:eastAsia="zh-CN" w:bidi="ar"/>
              </w:rPr>
              <w:t>全新模型上线，同时具备日常对话、图片理解与复杂问题解决能力</w:t>
            </w:r>
            <w:r>
              <w:rPr>
                <w:rFonts w:hint="eastAsia" w:ascii="var(--dsw-font-xs-13)" w:hAnsi="var(--dsw-font-xs-13)" w:eastAsia="var(--dsw-font-xs-13)" w:cs="var(--dsw-font-xs-13)"/>
                <w:i w:val="0"/>
                <w:iCs w:val="0"/>
                <w:caps w:val="0"/>
                <w:color w:val="auto"/>
                <w:spacing w:val="0"/>
                <w:kern w:val="0"/>
                <w:sz w:val="28"/>
                <w:szCs w:val="28"/>
                <w:lang w:val="en-US" w:eastAsia="zh-CN" w:bidi="ar"/>
              </w:rPr>
              <w:t>。</w:t>
            </w:r>
          </w:p>
          <w:p w14:paraId="29C59D07">
            <w:pPr>
              <w:pStyle w:val="6"/>
              <w:keepNext w:val="0"/>
              <w:keepLines w:val="0"/>
              <w:widowControl/>
              <w:suppressLineNumbers w:val="0"/>
              <w:spacing w:before="240" w:beforeAutospacing="0" w:after="240" w:afterAutospacing="0"/>
              <w:ind w:left="660" w:right="660"/>
              <w:rPr>
                <w:color w:val="auto"/>
                <w:sz w:val="28"/>
                <w:szCs w:val="28"/>
              </w:rPr>
            </w:pPr>
          </w:p>
          <w:p w14:paraId="2EA9198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color w:val="auto"/>
                <w:sz w:val="28"/>
                <w:szCs w:val="28"/>
                <w:lang w:val="en-US"/>
              </w:rPr>
            </w:pPr>
          </w:p>
        </w:tc>
      </w:tr>
    </w:tbl>
    <w:p w14:paraId="236F285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egoe UI">
    <w:panose1 w:val="020B0502040204020203"/>
    <w:charset w:val="00"/>
    <w:family w:val="auto"/>
    <w:pitch w:val="default"/>
    <w:sig w:usb0="E10022FF" w:usb1="C000E47F" w:usb2="00000029" w:usb3="00000000" w:csb0="200001DF" w:csb1="20000000"/>
  </w:font>
  <w:font w:name="var(--dsw-font-markdown-bas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ar(--dsw-font-markdown-h2)">
    <w:altName w:val="Segoe Print"/>
    <w:panose1 w:val="00000000000000000000"/>
    <w:charset w:val="00"/>
    <w:family w:val="auto"/>
    <w:pitch w:val="default"/>
    <w:sig w:usb0="00000000" w:usb1="00000000" w:usb2="00000000" w:usb3="00000000" w:csb0="00000000" w:csb1="00000000"/>
  </w:font>
  <w:font w:name="var(--dsw-font-xxxs-strong-11)">
    <w:altName w:val="Segoe Print"/>
    <w:panose1 w:val="00000000000000000000"/>
    <w:charset w:val="00"/>
    <w:family w:val="auto"/>
    <w:pitch w:val="default"/>
    <w:sig w:usb0="00000000" w:usb1="00000000" w:usb2="00000000" w:usb3="00000000" w:csb0="00000000" w:csb1="00000000"/>
  </w:font>
  <w:font w:name="var(--dsw-font-markdown-small)">
    <w:altName w:val="Segoe Print"/>
    <w:panose1 w:val="00000000000000000000"/>
    <w:charset w:val="00"/>
    <w:family w:val="auto"/>
    <w:pitch w:val="default"/>
    <w:sig w:usb0="00000000" w:usb1="00000000" w:usb2="00000000" w:usb3="00000000" w:csb0="00000000" w:csb1="00000000"/>
  </w:font>
  <w:font w:name="var(--dsw-font-markdown-h1)">
    <w:altName w:val="Segoe Print"/>
    <w:panose1 w:val="00000000000000000000"/>
    <w:charset w:val="00"/>
    <w:family w:val="auto"/>
    <w:pitch w:val="default"/>
    <w:sig w:usb0="00000000" w:usb1="00000000" w:usb2="00000000" w:usb3="00000000" w:csb0="00000000" w:csb1="00000000"/>
  </w:font>
  <w:font w:name="var(--dsw-font-xs-strong-13)">
    <w:altName w:val="Segoe Print"/>
    <w:panose1 w:val="00000000000000000000"/>
    <w:charset w:val="00"/>
    <w:family w:val="auto"/>
    <w:pitch w:val="default"/>
    <w:sig w:usb0="00000000" w:usb1="00000000" w:usb2="00000000" w:usb3="00000000" w:csb0="00000000" w:csb1="00000000"/>
  </w:font>
  <w:font w:name="var(--dsw-font-xs-13)">
    <w:altName w:val="Segoe Print"/>
    <w:panose1 w:val="00000000000000000000"/>
    <w:charset w:val="00"/>
    <w:family w:val="auto"/>
    <w:pitch w:val="default"/>
    <w:sig w:usb0="00000000" w:usb1="00000000" w:usb2="00000000" w:usb3="00000000" w:csb0="00000000" w:csb1="00000000"/>
  </w:font>
  <w:font w:name="Calibri Light">
    <w:altName w:val="Calibr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zYjMyOGE1MTk0NTVkZmRhMzA3Mzg0NTMyMjI1ZWUifQ=="/>
  </w:docVars>
  <w:rsids>
    <w:rsidRoot w:val="25DE4717"/>
    <w:rsid w:val="00172F5D"/>
    <w:rsid w:val="0018096D"/>
    <w:rsid w:val="00190247"/>
    <w:rsid w:val="001F14EF"/>
    <w:rsid w:val="00201238"/>
    <w:rsid w:val="002E2F14"/>
    <w:rsid w:val="003161C9"/>
    <w:rsid w:val="00384CD7"/>
    <w:rsid w:val="00422E8B"/>
    <w:rsid w:val="00435833"/>
    <w:rsid w:val="00553822"/>
    <w:rsid w:val="005B1C53"/>
    <w:rsid w:val="006C103B"/>
    <w:rsid w:val="00753411"/>
    <w:rsid w:val="00833E29"/>
    <w:rsid w:val="0088220C"/>
    <w:rsid w:val="00957170"/>
    <w:rsid w:val="009D7EE9"/>
    <w:rsid w:val="00A11239"/>
    <w:rsid w:val="00B07C93"/>
    <w:rsid w:val="00C3517A"/>
    <w:rsid w:val="00D50FB1"/>
    <w:rsid w:val="00EA5D29"/>
    <w:rsid w:val="00EF41C2"/>
    <w:rsid w:val="00F2236E"/>
    <w:rsid w:val="00F365E4"/>
    <w:rsid w:val="0321413B"/>
    <w:rsid w:val="065B5A88"/>
    <w:rsid w:val="06D61DB9"/>
    <w:rsid w:val="087B5F6E"/>
    <w:rsid w:val="08A454C4"/>
    <w:rsid w:val="0B495B6E"/>
    <w:rsid w:val="0CE961B9"/>
    <w:rsid w:val="126A6657"/>
    <w:rsid w:val="1457788F"/>
    <w:rsid w:val="146401FE"/>
    <w:rsid w:val="14A10B0A"/>
    <w:rsid w:val="14E77A19"/>
    <w:rsid w:val="1BC65E20"/>
    <w:rsid w:val="1E4F496B"/>
    <w:rsid w:val="2194531E"/>
    <w:rsid w:val="22C34341"/>
    <w:rsid w:val="22D6312F"/>
    <w:rsid w:val="22F664C5"/>
    <w:rsid w:val="243B0116"/>
    <w:rsid w:val="24F27D51"/>
    <w:rsid w:val="25661D84"/>
    <w:rsid w:val="25DE4717"/>
    <w:rsid w:val="283A6E54"/>
    <w:rsid w:val="297665B1"/>
    <w:rsid w:val="2A956266"/>
    <w:rsid w:val="2BB500AB"/>
    <w:rsid w:val="2C5B55EB"/>
    <w:rsid w:val="2CA5304B"/>
    <w:rsid w:val="351F3659"/>
    <w:rsid w:val="381F6BF1"/>
    <w:rsid w:val="395C1A47"/>
    <w:rsid w:val="3B6829F3"/>
    <w:rsid w:val="3B8F43A2"/>
    <w:rsid w:val="3D2739F3"/>
    <w:rsid w:val="3D5567B2"/>
    <w:rsid w:val="42917A7F"/>
    <w:rsid w:val="42DE0FF8"/>
    <w:rsid w:val="462D72B0"/>
    <w:rsid w:val="48E9262D"/>
    <w:rsid w:val="4D9F75D5"/>
    <w:rsid w:val="4F1F09CE"/>
    <w:rsid w:val="51E952C3"/>
    <w:rsid w:val="52D34643"/>
    <w:rsid w:val="532C5467"/>
    <w:rsid w:val="57A10251"/>
    <w:rsid w:val="59226414"/>
    <w:rsid w:val="5A630FB9"/>
    <w:rsid w:val="5B0C4E6B"/>
    <w:rsid w:val="5C8E2CEF"/>
    <w:rsid w:val="61291238"/>
    <w:rsid w:val="62516C98"/>
    <w:rsid w:val="63D77671"/>
    <w:rsid w:val="642F7E6A"/>
    <w:rsid w:val="664743FF"/>
    <w:rsid w:val="6A670B68"/>
    <w:rsid w:val="6B5237DE"/>
    <w:rsid w:val="6B961BC0"/>
    <w:rsid w:val="6DBD1686"/>
    <w:rsid w:val="6DCF4F15"/>
    <w:rsid w:val="6F7F21D1"/>
    <w:rsid w:val="70891CF3"/>
    <w:rsid w:val="71C50B09"/>
    <w:rsid w:val="735A7977"/>
    <w:rsid w:val="73790462"/>
    <w:rsid w:val="78085BF3"/>
    <w:rsid w:val="78322549"/>
    <w:rsid w:val="79053EE1"/>
    <w:rsid w:val="79862CD8"/>
    <w:rsid w:val="7A3B22B0"/>
    <w:rsid w:val="7EAB425E"/>
    <w:rsid w:val="7EDE4C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uiPriority w:val="0"/>
    <w:rPr>
      <w:color w:val="0000FF"/>
      <w:u w:val="single"/>
    </w:rPr>
  </w:style>
  <w:style w:type="character" w:customStyle="1" w:styleId="12">
    <w:name w:val="页眉 字符"/>
    <w:basedOn w:val="9"/>
    <w:link w:val="5"/>
    <w:qFormat/>
    <w:uiPriority w:val="0"/>
    <w:rPr>
      <w:rFonts w:asciiTheme="minorHAnsi" w:hAnsiTheme="minorHAnsi" w:eastAsiaTheme="minorEastAsia" w:cstheme="minorBidi"/>
      <w:kern w:val="2"/>
      <w:sz w:val="18"/>
      <w:szCs w:val="18"/>
    </w:rPr>
  </w:style>
  <w:style w:type="character" w:customStyle="1" w:styleId="13">
    <w:name w:val="页脚 字符"/>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1868</Words>
  <Characters>1896</Characters>
  <Lines>11</Lines>
  <Paragraphs>3</Paragraphs>
  <TotalTime>138</TotalTime>
  <ScaleCrop>false</ScaleCrop>
  <LinksUpToDate>false</LinksUpToDate>
  <CharactersWithSpaces>1899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2023-09-10T09:33:00Z</dcterms:created>
  <dc:creator>肉多多wsy</dc:creator>
  <cp:lastModifiedBy>sunshine</cp:lastModifiedBy>
  <dcterms:modified xsi:type="dcterms:W3CDTF">2026-10-12T03:42:30Z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B2110FBC302E4CC99877FFB1673D9E71_13</vt:lpwstr>
  </property>
  <property fmtid="{D5CDD505-2E9C-101B-9397-08002B2CF9AE}" pid="4" name="KSOTemplateDocerSaveRecord">
    <vt:lpwstr>eyJoZGlkIjoiN2NmNDVkMzFjYzg3YWZlNTg1ZTg0ODcxODRjMmI2ZDgiLCJ1c2VySWQiOiI5NzI2MjMyMTQifQ==</vt:lpwstr>
  </property>
</Properties>
</file>