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3D349">
      <w:pPr>
        <w:ind w:firstLine="1260" w:firstLineChars="600"/>
        <w:rPr>
          <w:rFonts w:hint="eastAsia"/>
        </w:rPr>
      </w:pPr>
      <w:r>
        <w:rPr>
          <w:rFonts w:hint="eastAsia"/>
        </w:rPr>
        <w:t>守护表达的勇气——读《习作教学，有什么问题不能问》有感</w:t>
      </w:r>
    </w:p>
    <w:p w14:paraId="26B406EA">
      <w:pPr>
        <w:ind w:firstLine="420" w:firstLineChars="200"/>
        <w:rPr>
          <w:rFonts w:hint="eastAsia"/>
        </w:rPr>
      </w:pPr>
      <w:r>
        <w:rPr>
          <w:rFonts w:hint="eastAsia"/>
        </w:rPr>
        <w:t>最近读完管建刚老师的《习作教学，有什么问题不能问》，很多平时困扰我的习作教学难题，一下子有了新的思考方向。作为一名小学语文老师，我常常困惑：为什么不少孩子一提写作文就发愁？为什么有的孩子慢慢不爱写心里话，只会堆砌套话、好词好句？这本书让我重新审视习作课堂，也更新了我对作文教学的理解￼￼￼。</w:t>
      </w:r>
    </w:p>
    <w:p w14:paraId="2AF071C1">
      <w:pPr>
        <w:ind w:firstLine="420" w:firstLineChars="200"/>
        <w:rPr>
          <w:rFonts w:hint="eastAsia"/>
        </w:rPr>
      </w:pPr>
      <w:r>
        <w:rPr>
          <w:rFonts w:hint="eastAsia"/>
        </w:rPr>
        <w:t>以前我总觉得，习作课就是教方法、教技巧：怎么开头，怎么结尾，怎么把句子写优美，怎么把事情写具体。课堂上，我会不断追问学生“这件事有什么道理？”“你悟出了什么？”“怎样写才更有意义？”。读完这本书我才意识到，很多时候恰恰是我们急着追问“意义”，把孩子吓跑了。很多问题，其实不适合过早抛给学生。我们太想要一篇“完美、深刻、正能量”的作文，却忽略了最珍贵的东西——孩子愿意写、敢于写真实的自己。</w:t>
      </w:r>
    </w:p>
    <w:p w14:paraId="58F5BA4A">
      <w:pPr>
        <w:ind w:firstLine="420" w:firstLineChars="200"/>
        <w:rPr>
          <w:rFonts w:hint="eastAsia"/>
        </w:rPr>
      </w:pPr>
      <w:r>
        <w:rPr>
          <w:rFonts w:hint="eastAsia"/>
        </w:rPr>
        <w:t>书中有一个观点深深打动了我：习作教学第一件事，不是教技巧，而是守护学生表达的勇气。写作首先是“说话”，是把心里真实的想法、真实的经历写下来，其次才是把话说通顺、说生动。孩子的文字可以幼稚，可以琐碎，可以没有高大上的道理。一段不起眼的小事、一个奇怪的念头、一次小小的开心或委屈，都是非常宝贵的写作素材。可我们常常不自觉地用成人的眼光去评判：这件事不值得写，这句话不够优美，这个想法不够积极。一次次否定和拔高，慢慢就让孩子不敢写真话了，于是他们开始背范文、套模板，写“老师想看的作文”，而不是“自己想说的话”。</w:t>
      </w:r>
    </w:p>
    <w:p w14:paraId="320491E0">
      <w:pPr>
        <w:ind w:firstLine="420" w:firstLineChars="200"/>
        <w:rPr>
          <w:rFonts w:hint="eastAsia"/>
        </w:rPr>
      </w:pPr>
      <w:r>
        <w:rPr>
          <w:rFonts w:hint="eastAsia"/>
        </w:rPr>
        <w:t>这本书提醒我，要分清两类问题：一类是可以多问的问题，比如“当时你看到了什么？听到了什么？心里是什么感觉？”，引导孩子回到真实的场景和感受；另一类是尽量少问、甚至暂时不要问的问题，比如“这件事告诉我们什么道理？”“你得到了什么启发？”。过早追问道理，等于逼着小小的孩子装出大人的样子，强行给一件小事“升华主题”。童真没了，真情也藏起来了，剩下的只有空洞的口号。</w:t>
      </w:r>
    </w:p>
    <w:p w14:paraId="54DB7BCB">
      <w:pPr>
        <w:ind w:firstLine="420" w:firstLineChars="200"/>
        <w:rPr>
          <w:rFonts w:hint="eastAsia"/>
        </w:rPr>
      </w:pPr>
      <w:r>
        <w:rPr>
          <w:rFonts w:hint="eastAsia"/>
        </w:rPr>
        <w:t>反观自己平时的作文批改，我也常常陷入误区：圈画错别字，修改不通顺的句子，提醒哪里可以加好词，哪里要升华主题。改完一篇作文，满页红笔。看似认真负责，却可能让孩子觉得：我写得好差，到处都是问题。下一次动笔，他就会格外紧张，害怕出错，不敢放开写。管建刚老师告诉我们，习作讲评要多看见亮点，多肯定真实，少揪细节，少急于改造。先保住“愿意写”这份热情，再慢慢打磨技巧。热情一旦消失，再多方法都没有用。</w:t>
      </w:r>
    </w:p>
    <w:p w14:paraId="740638CC">
      <w:pPr>
        <w:ind w:firstLine="420" w:firstLineChars="200"/>
        <w:rPr>
          <w:rFonts w:hint="eastAsia"/>
        </w:rPr>
      </w:pPr>
      <w:r>
        <w:rPr>
          <w:rFonts w:hint="eastAsia"/>
        </w:rPr>
        <w:t>当然，守护真实不等于放任不管。不追问深刻的道理，不代表不教写作方法。我们可以引导孩子仔细观察生活，留意身边微小的画面；可以教他们把动作、神态、心情写出来；可以带着他们朗读好句子，模仿有意思的写法。只是我们要放慢脚步，先让孩子敢打开心门，再慢慢修饰语言；先让他们有话想说，再教他们把话说好。习作是一场漫长的成长，不是一次追求满分的考试。</w:t>
      </w:r>
    </w:p>
    <w:p w14:paraId="606D9B5B">
      <w:pPr>
        <w:ind w:firstLine="420" w:firstLineChars="200"/>
        <w:rPr>
          <w:rFonts w:hint="eastAsia"/>
        </w:rPr>
      </w:pPr>
      <w:r>
        <w:rPr>
          <w:rFonts w:hint="eastAsia"/>
        </w:rPr>
        <w:t>读完这本书，我更加明白：语文老师不只是教学生写作文，更是守护一颗愿意倾诉、愿意记录的心。好的习作课堂，应当少一点成人的期待，多一点儿童的视角；少一点生硬的追问，多一点耐心的倾听；少一点模板套路，多一点真实自在。今后，我会试着放下对“完美作文”的执念，把“敢写、愿写、写自己”放在第一位，让孩子愿意拿起笔，记录属于他们眼里的世界，让文字成为他们表达自我、安放情绪的朋友。</w:t>
      </w:r>
    </w:p>
    <w:p w14:paraId="75C56196">
      <w:pPr>
        <w:ind w:firstLine="420" w:firstLineChars="200"/>
        <w:rPr>
          <w:rFonts w:hint="eastAsia"/>
        </w:rPr>
      </w:pPr>
      <w:r>
        <w:rPr>
          <w:rFonts w:hint="eastAsia"/>
        </w:rPr>
        <w:t>习作之路，是孩子的成长之路，也是我们老师的修行之路。往后我愿带着这本书给我的启发，不断调整自己的课堂，温柔地守护每一份童真，静待每一段文字自然生长。</w:t>
      </w:r>
    </w:p>
    <w:p w14:paraId="7AFC7D10">
      <w:pPr>
        <w:ind w:left="6930" w:leftChars="1700" w:hanging="3360" w:hangingChars="16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>刘怡</w:t>
      </w:r>
    </w:p>
    <w:p w14:paraId="5D37D22A">
      <w:pPr>
        <w:ind w:firstLine="420" w:firstLineChars="200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B0C94"/>
    <w:rsid w:val="6B4B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2026-09-03T01:54:00Z</dcterms:created>
  <dc:creator>小不倒翁哦5d.d.d._memjm_dw.wtgag</dc:creator>
  <cp:lastModifiedBy>小不倒翁哦5d.d.d._memjm_dw.wtgag</cp:lastModifiedBy>
  <dcterms:modified xsi:type="dcterms:W3CDTF">2026-09-03T01:56:44Z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428C0959602A4E89A356EC06515C9976_11</vt:lpwstr>
  </property>
  <property fmtid="{D5CDD505-2E9C-101B-9397-08002B2CF9AE}" pid="4" name="KSOTemplateDocerSaveRecord">
    <vt:lpwstr>eyJoZGlkIjoiNjkxOThhNzdkNGUwMDAzYTMyOGFhZDM4ODgxMzkyNzIiLCJ1c2VySWQiOiIxMDg0MDcxMDIzIn0=</vt:lpwstr>
  </property>
</Properties>
</file>