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35395">
      <w:pPr>
        <w:widowControl/>
        <w:spacing w:line="400" w:lineRule="atLeast"/>
        <w:jc w:val="center"/>
        <w:rPr>
          <w:rFonts w:hint="eastAsia" w:cs="宋体" w:asciiTheme="minorEastAsia" w:hAnsiTheme="minorEastAsia"/>
          <w:b/>
          <w:bCs/>
          <w:color w:val="212121"/>
          <w:kern w:val="0"/>
          <w:sz w:val="32"/>
          <w:szCs w:val="32"/>
        </w:rPr>
      </w:pPr>
      <w:r>
        <w:rPr>
          <w:rFonts w:hint="eastAsia" w:cs="宋体" w:asciiTheme="minorEastAsia" w:hAnsiTheme="minorEastAsia"/>
          <w:b/>
          <w:bCs/>
          <w:color w:val="212121"/>
          <w:kern w:val="0"/>
          <w:sz w:val="32"/>
          <w:szCs w:val="32"/>
          <w:lang w:eastAsia="zh-CN"/>
        </w:rPr>
        <w:t>常州市</w:t>
      </w:r>
      <w:r>
        <w:rPr>
          <w:rFonts w:hint="eastAsia" w:cs="宋体" w:asciiTheme="minorEastAsia" w:hAnsiTheme="minorEastAsia"/>
          <w:b/>
          <w:bCs/>
          <w:color w:val="212121"/>
          <w:kern w:val="0"/>
          <w:sz w:val="32"/>
          <w:szCs w:val="32"/>
        </w:rPr>
        <w:t>雕庄中心小学大课间活动方案</w:t>
      </w:r>
    </w:p>
    <w:p w14:paraId="7502E4FC">
      <w:pPr>
        <w:widowControl/>
        <w:spacing w:line="400" w:lineRule="atLeast"/>
        <w:jc w:val="center"/>
        <w:rPr>
          <w:rFonts w:hint="eastAsia" w:cs="宋体" w:asciiTheme="minorEastAsia" w:hAnsiTheme="minorEastAsia" w:eastAsiaTheme="minorEastAsia"/>
          <w:b/>
          <w:bCs/>
          <w:color w:val="212121"/>
          <w:kern w:val="0"/>
          <w:sz w:val="32"/>
          <w:szCs w:val="32"/>
          <w:lang w:eastAsia="zh-CN"/>
        </w:rPr>
      </w:pPr>
      <w:r>
        <w:rPr>
          <w:rFonts w:hint="eastAsia" w:cs="宋体" w:asciiTheme="minorEastAsia" w:hAnsiTheme="minorEastAsia"/>
          <w:b/>
          <w:bCs/>
          <w:color w:val="212121"/>
          <w:kern w:val="0"/>
          <w:sz w:val="32"/>
          <w:szCs w:val="32"/>
          <w:lang w:eastAsia="zh-CN"/>
        </w:rPr>
        <w:t>（</w:t>
      </w:r>
      <w:r>
        <w:rPr>
          <w:rFonts w:hint="eastAsia" w:cs="宋体" w:asciiTheme="minorEastAsia" w:hAnsiTheme="minorEastAsia"/>
          <w:b/>
          <w:bCs/>
          <w:color w:val="212121"/>
          <w:kern w:val="0"/>
          <w:sz w:val="32"/>
          <w:szCs w:val="32"/>
          <w:lang w:val="en-US" w:eastAsia="zh-CN"/>
        </w:rPr>
        <w:t>2026年9月</w:t>
      </w:r>
      <w:r>
        <w:rPr>
          <w:rFonts w:hint="eastAsia" w:cs="宋体" w:asciiTheme="minorEastAsia" w:hAnsiTheme="minorEastAsia"/>
          <w:b/>
          <w:bCs/>
          <w:color w:val="212121"/>
          <w:kern w:val="0"/>
          <w:sz w:val="32"/>
          <w:szCs w:val="32"/>
          <w:lang w:eastAsia="zh-CN"/>
        </w:rPr>
        <w:t>）</w:t>
      </w:r>
    </w:p>
    <w:p w14:paraId="440380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cs="宋体" w:asciiTheme="minorEastAsia" w:hAnsiTheme="minorEastAsia"/>
          <w:color w:val="212121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</w:rPr>
        <w:t>一、指导思想</w:t>
      </w:r>
    </w:p>
    <w:p w14:paraId="6C8B7E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cs="宋体" w:asciiTheme="minorEastAsia" w:hAnsiTheme="minorEastAsia"/>
          <w:color w:val="212121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为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  <w:lang w:eastAsia="zh-CN"/>
        </w:rPr>
        <w:t>了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更好地贯彻党的教育方针，全面实施素质教育，培养德智体等全面发展的人才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  <w:lang w:eastAsia="zh-CN"/>
        </w:rPr>
        <w:t>，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  <w:lang w:val="en-US" w:eastAsia="zh-CN"/>
        </w:rPr>
        <w:t>雕庄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以“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  <w:lang w:eastAsia="zh-CN"/>
        </w:rPr>
        <w:t>为了每一个孩子的生命成长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”为办学理念，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  <w:lang w:val="en-US" w:eastAsia="zh-CN"/>
        </w:rPr>
        <w:t>切实推进2•15专项行动，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把开展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  <w:lang w:eastAsia="zh-CN"/>
        </w:rPr>
        <w:t>阳光体育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大课间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  <w:lang w:eastAsia="zh-CN"/>
        </w:rPr>
        <w:t>活动作为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重要途径之一，保证学生每天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  <w:lang w:eastAsia="zh-CN"/>
        </w:rPr>
        <w:t>两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小时体育锻炼时间，增强学生的体质，培养学生的心理素质和道德素质，促使学生主动参与体育活动，培养学生参与体育活动的兴趣和爱好，形成坚持锻炼的习惯和终身体育意识。</w:t>
      </w:r>
    </w:p>
    <w:p w14:paraId="75351B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cs="宋体" w:asciiTheme="minorEastAsia" w:hAnsiTheme="minorEastAsia"/>
          <w:color w:val="212121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</w:rPr>
        <w:t>二、活动目标</w:t>
      </w:r>
    </w:p>
    <w:p w14:paraId="2F1E1B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cs="宋体" w:asciiTheme="minorEastAsia" w:hAnsiTheme="minorEastAsia"/>
          <w:color w:val="212121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1．改革学校课间操，优化课间操的时间、空间、形式、内容和结构，使学生乐于参加，主动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  <w:lang w:eastAsia="zh-CN"/>
        </w:rPr>
        <w:t>地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掌握健身的方法并能自觉锻炼。</w:t>
      </w:r>
    </w:p>
    <w:p w14:paraId="63D68D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cs="宋体" w:asciiTheme="minorEastAsia" w:hAnsiTheme="minorEastAsia"/>
          <w:color w:val="212121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2．根据学生的身心发展需要，积极创新，力求以活动励德，以活动辅智，以活动健体，以活动塑美，以活动促劳，促进学生五育全面和谐的发展。</w:t>
      </w:r>
    </w:p>
    <w:p w14:paraId="6B4A84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cs="宋体" w:asciiTheme="minorEastAsia" w:hAnsiTheme="minorEastAsia"/>
          <w:color w:val="212121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3．全面提高学校师生的综合素质。</w:t>
      </w:r>
    </w:p>
    <w:p w14:paraId="7435C5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cs="宋体" w:asciiTheme="minorEastAsia" w:hAnsiTheme="minorEastAsia"/>
          <w:b/>
          <w:color w:val="212121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color w:val="212121"/>
          <w:kern w:val="0"/>
          <w:sz w:val="24"/>
          <w:szCs w:val="24"/>
        </w:rPr>
        <w:t>三、实施原则</w:t>
      </w:r>
    </w:p>
    <w:p w14:paraId="4F1CF4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1．全体性原则。大课间活动的开展面向全体学生，从学生参与面的大小确定活动项目，做到人人参与活动。</w:t>
      </w:r>
    </w:p>
    <w:p w14:paraId="4D13ED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2．全面性原则。大课间活动与</w:t>
      </w:r>
      <w:r>
        <w:rPr>
          <w:rFonts w:hint="eastAsia" w:asciiTheme="minorEastAsia" w:hAnsiTheme="minorEastAsia"/>
          <w:sz w:val="24"/>
          <w:szCs w:val="24"/>
          <w:lang w:eastAsia="zh-CN"/>
        </w:rPr>
        <w:t>深化学校体育</w:t>
      </w:r>
      <w:r>
        <w:rPr>
          <w:rFonts w:hint="eastAsia" w:asciiTheme="minorEastAsia" w:hAnsiTheme="minorEastAsia"/>
          <w:sz w:val="24"/>
          <w:szCs w:val="24"/>
        </w:rPr>
        <w:t>课程改革</w:t>
      </w:r>
      <w:r>
        <w:rPr>
          <w:rFonts w:hint="eastAsia" w:asciiTheme="minorEastAsia" w:hAnsiTheme="minorEastAsia"/>
          <w:sz w:val="24"/>
          <w:szCs w:val="24"/>
          <w:lang w:eastAsia="zh-CN"/>
        </w:rPr>
        <w:t>相</w:t>
      </w:r>
      <w:r>
        <w:rPr>
          <w:rFonts w:hint="eastAsia" w:asciiTheme="minorEastAsia" w:hAnsiTheme="minorEastAsia"/>
          <w:sz w:val="24"/>
          <w:szCs w:val="24"/>
        </w:rPr>
        <w:t>结合，与学生素质提高有机结合，坚持寓教育性、健身性、趣味性于活动之中。</w:t>
      </w:r>
    </w:p>
    <w:p w14:paraId="7252D4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3．因地制宜原则。大课间活动要根据学校规模、场地、设施、特色和气候特点因地制宜</w:t>
      </w:r>
      <w:r>
        <w:rPr>
          <w:rFonts w:hint="eastAsia" w:asciiTheme="minorEastAsia" w:hAnsiTheme="minorEastAsia"/>
          <w:sz w:val="24"/>
          <w:szCs w:val="24"/>
          <w:lang w:eastAsia="zh-CN"/>
        </w:rPr>
        <w:t>地</w:t>
      </w:r>
      <w:r>
        <w:rPr>
          <w:rFonts w:hint="eastAsia" w:asciiTheme="minorEastAsia" w:hAnsiTheme="minorEastAsia"/>
          <w:sz w:val="24"/>
          <w:szCs w:val="24"/>
        </w:rPr>
        <w:t>进行。学校充分挖掘体育资源的潜力，调动一切积极因素，充分发挥师生员工的主观能动性，使活动内容与形式丰富多彩，能够满足不同特长，不同兴趣、不同层次学生活动需要。</w:t>
      </w:r>
    </w:p>
    <w:p w14:paraId="044448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4．积极引导原则。学校在组织学生参加大课间活动的过程中，教师要进行鼓励和引导，同时要充分尊重学生的自我选择权和自主活动权。要为学生营造一个自主活动、相互交流和自我评价的环境和氛围。</w:t>
      </w:r>
    </w:p>
    <w:p w14:paraId="5CFB5D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5．适度原则。教师要掌控学生的运动量，指导学生适度进行体育活动，并组织做好放松活动。避免由于学生的自控能力较弱、活动时间相对较长、超负荷运动等原因，而带来影响下一节文化课教学效果的现象发生。</w:t>
      </w:r>
    </w:p>
    <w:p w14:paraId="7A29B2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6．安全原则。在大课间活动的组织与实施过程中，遵循教育规律和学生身心发展特点，设置运动项目，开展相关活动。加强安全教育和管理，制定出安全措施、应急措施，避免和防止意外事故的发生。同时防止以怕出事故为由，排斥利于学生吃苦耐劳、顽强拼搏等体育运动项目。</w:t>
      </w:r>
    </w:p>
    <w:p w14:paraId="0614A9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cs="宋体" w:asciiTheme="minorEastAsia" w:hAnsiTheme="minorEastAsia"/>
          <w:color w:val="212121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</w:rPr>
        <w:t>四、实施方法</w:t>
      </w:r>
    </w:p>
    <w:p w14:paraId="24AACA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cs="宋体" w:asciiTheme="minorEastAsia" w:hAnsiTheme="minorEastAsia"/>
          <w:color w:val="212121"/>
          <w:kern w:val="0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（一）</w:t>
      </w:r>
      <w:r>
        <w:rPr>
          <w:rFonts w:hint="eastAsia" w:asciiTheme="minorEastAsia" w:hAnsiTheme="minorEastAsia"/>
          <w:sz w:val="24"/>
          <w:szCs w:val="24"/>
        </w:rPr>
        <w:t>组织者是校长、班主任和体育教师，实行责任制管理。他们各自的职责是：</w:t>
      </w:r>
    </w:p>
    <w:p w14:paraId="762A22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cs="宋体" w:asciiTheme="minorEastAsia" w:hAnsiTheme="minorEastAsia"/>
          <w:b w:val="0"/>
          <w:bCs w:val="0"/>
          <w:color w:val="212121"/>
          <w:kern w:val="0"/>
          <w:sz w:val="24"/>
          <w:szCs w:val="24"/>
        </w:rPr>
      </w:pPr>
      <w:r>
        <w:rPr>
          <w:rFonts w:hint="eastAsia" w:asciiTheme="minorEastAsia" w:hAnsiTheme="minorEastAsia"/>
          <w:b w:val="0"/>
          <w:bCs w:val="0"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/>
          <w:b w:val="0"/>
          <w:bCs w:val="0"/>
          <w:sz w:val="24"/>
          <w:szCs w:val="24"/>
        </w:rPr>
        <w:t>校长：大课间活动实行校长负责制，分管校长具体负责。校长亲自参与活动，了解情况检查质量，发现问题及时解决。</w:t>
      </w:r>
    </w:p>
    <w:p w14:paraId="64E59B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/>
          <w:b w:val="0"/>
          <w:bCs w:val="0"/>
          <w:sz w:val="24"/>
          <w:szCs w:val="24"/>
          <w:lang w:val="en-US" w:eastAsia="zh-CN"/>
        </w:rPr>
        <w:t>2.</w:t>
      </w:r>
      <w:r>
        <w:rPr>
          <w:rFonts w:hint="eastAsia" w:asciiTheme="minorEastAsia" w:hAnsiTheme="minorEastAsia"/>
          <w:b w:val="0"/>
          <w:bCs w:val="0"/>
          <w:sz w:val="24"/>
          <w:szCs w:val="24"/>
        </w:rPr>
        <w:t>班主任及任课教师：（1）教育和鼓励学生积极参与大课间活动，增强学生的集体荣誉感。（2）认真组织本班学生准时参加活动，保证出勤率。（3）检查、了解、监督、管理本班大课间活动情况，发现问题及时处理，保证大课间活动质量。（4）负责活动安全工作。</w:t>
      </w:r>
    </w:p>
    <w:p w14:paraId="673DA0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b w:val="0"/>
          <w:bCs w:val="0"/>
          <w:sz w:val="24"/>
          <w:szCs w:val="24"/>
          <w:lang w:val="en-US" w:eastAsia="zh-CN"/>
        </w:rPr>
        <w:t>3.</w:t>
      </w:r>
      <w:r>
        <w:rPr>
          <w:rFonts w:hint="eastAsia" w:asciiTheme="minorEastAsia" w:hAnsiTheme="minorEastAsia"/>
          <w:b w:val="0"/>
          <w:bCs w:val="0"/>
          <w:sz w:val="24"/>
          <w:szCs w:val="24"/>
        </w:rPr>
        <w:t>体育老师：</w:t>
      </w:r>
      <w:r>
        <w:rPr>
          <w:rFonts w:hint="eastAsia" w:asciiTheme="minorEastAsia" w:hAnsiTheme="minorEastAsia"/>
          <w:sz w:val="24"/>
          <w:szCs w:val="24"/>
        </w:rPr>
        <w:t>（1）培养学生体育兴趣，指导学生</w:t>
      </w:r>
      <w:r>
        <w:rPr>
          <w:rFonts w:hint="eastAsia" w:asciiTheme="minorEastAsia" w:hAnsiTheme="minorEastAsia"/>
          <w:sz w:val="24"/>
          <w:szCs w:val="24"/>
          <w:lang w:eastAsia="zh-CN"/>
        </w:rPr>
        <w:t>进行活动</w:t>
      </w:r>
      <w:r>
        <w:rPr>
          <w:rFonts w:hint="eastAsia" w:asciiTheme="minorEastAsia" w:hAnsiTheme="minorEastAsia"/>
          <w:sz w:val="24"/>
          <w:szCs w:val="24"/>
        </w:rPr>
        <w:t>，不断提高学生的运动水平。（2）负责大课间集体活动的安排和乐曲选择。（3）负责活动地点、场所及退场安排。（4）负责指挥和示范，协助班主任工作。</w:t>
      </w:r>
    </w:p>
    <w:p w14:paraId="78674F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指挥：王晨、陈惠芬、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朱凤、邓陈烨</w:t>
      </w:r>
    </w:p>
    <w:p w14:paraId="59E427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音乐：杨城</w:t>
      </w:r>
    </w:p>
    <w:p w14:paraId="6D7D13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器材：杜力</w:t>
      </w:r>
    </w:p>
    <w:p w14:paraId="7D8300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（二）</w:t>
      </w:r>
      <w:r>
        <w:rPr>
          <w:rFonts w:hint="eastAsia" w:asciiTheme="minorEastAsia" w:hAnsiTheme="minorEastAsia"/>
          <w:sz w:val="24"/>
          <w:szCs w:val="24"/>
        </w:rPr>
        <w:t>检查评比。为了保证大课间活动质量，让大课间活动的开展持之以恒，学校成立大课间活动检查评比小组，制定切实可行的检查评比细则，对大课间活动进行常年不间断的全面检查与评比，定期公布，及时表彰，确保大课间活动长期顺利地开展下去。</w:t>
      </w:r>
    </w:p>
    <w:p w14:paraId="54BA81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（三）</w:t>
      </w:r>
      <w:r>
        <w:rPr>
          <w:rFonts w:hint="eastAsia" w:asciiTheme="minorEastAsia" w:hAnsiTheme="minorEastAsia"/>
          <w:sz w:val="24"/>
          <w:szCs w:val="24"/>
        </w:rPr>
        <w:t>合理分工。改变大课间活动的管理和指导只依赖班主任和体育教师的现象。任课教师也是大课间活动的管理者和指导者。</w:t>
      </w:r>
    </w:p>
    <w:p w14:paraId="40F5A4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cs="宋体" w:asciiTheme="minorEastAsia" w:hAnsiTheme="minorEastAsia"/>
          <w:color w:val="212121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</w:rPr>
        <w:t>五、活动形式</w:t>
      </w:r>
    </w:p>
    <w:p w14:paraId="22EB48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</w:rPr>
        <w:t>（</w:t>
      </w: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eastAsia="zh-CN"/>
        </w:rPr>
        <w:t>一</w:t>
      </w: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</w:rPr>
        <w:t>）</w:t>
      </w: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eastAsia="zh-CN"/>
        </w:rPr>
        <w:t>活动时间：</w:t>
      </w: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val="en-US" w:eastAsia="zh-CN"/>
        </w:rPr>
        <w:t>上午一节课后（9:00-9:30）30分钟</w:t>
      </w:r>
    </w:p>
    <w:p w14:paraId="3F156C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928" w:firstLineChars="800"/>
        <w:jc w:val="left"/>
        <w:textAlignment w:val="auto"/>
        <w:rPr>
          <w:rFonts w:hint="default" w:cs="宋体" w:asciiTheme="minorEastAsia" w:hAnsiTheme="minorEastAsia"/>
          <w:b/>
          <w:bCs/>
          <w:color w:val="212121"/>
          <w:kern w:val="0"/>
          <w:sz w:val="24"/>
          <w:szCs w:val="24"/>
          <w:lang w:val="en-US"/>
        </w:rPr>
      </w:pP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val="en-US" w:eastAsia="zh-CN"/>
        </w:rPr>
        <w:t>下午两节课后（14:35-15:05）30分钟</w:t>
      </w:r>
    </w:p>
    <w:p w14:paraId="3D7ADE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</w:rPr>
      </w:pPr>
    </w:p>
    <w:p w14:paraId="3938B9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</w:rPr>
        <w:t>（</w:t>
      </w: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eastAsia="zh-CN"/>
        </w:rPr>
        <w:t>二</w:t>
      </w: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</w:rPr>
        <w:t>）场地划分</w:t>
      </w: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eastAsia="zh-CN"/>
        </w:rPr>
        <w:t>：</w:t>
      </w: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val="en-US" w:eastAsia="zh-CN"/>
        </w:rPr>
        <w:t>见附件1场地位置图</w:t>
      </w:r>
    </w:p>
    <w:p w14:paraId="14E488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cs="宋体" w:asciiTheme="minorEastAsia" w:hAnsiTheme="minorEastAsia"/>
          <w:color w:val="212121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</w:rPr>
        <w:t>（</w:t>
      </w: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eastAsia="zh-CN"/>
        </w:rPr>
        <w:t>三</w:t>
      </w: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</w:rPr>
        <w:t>）大课间活动流程</w:t>
      </w:r>
    </w:p>
    <w:p w14:paraId="5B2591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cs="宋体" w:asciiTheme="minorEastAsia" w:hAnsiTheme="minorEastAsia" w:eastAsiaTheme="minorEastAsia"/>
          <w:color w:val="212121"/>
          <w:kern w:val="0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1．进场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  <w:lang w:eastAsia="zh-CN"/>
        </w:rPr>
        <w:t>、借器材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：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  <w:lang w:eastAsia="zh-CN"/>
        </w:rPr>
        <w:t>运动员进行曲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响起后，各班依次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  <w:lang w:eastAsia="zh-CN"/>
        </w:rPr>
        <w:t>按规定的楼道下楼梯，进入指定场地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。（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  <w:lang w:val="en-US" w:eastAsia="zh-CN"/>
        </w:rPr>
        <w:t>5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分钟）</w:t>
      </w: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eastAsia="zh-CN"/>
        </w:rPr>
        <w:t>见</w:t>
      </w: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val="en-US" w:eastAsia="zh-CN"/>
        </w:rPr>
        <w:t>附件1场地图、</w:t>
      </w: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eastAsia="zh-CN"/>
        </w:rPr>
        <w:t>附件</w:t>
      </w: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val="en-US" w:eastAsia="zh-CN"/>
        </w:rPr>
        <w:t>6器材借还制度</w:t>
      </w:r>
    </w:p>
    <w:p w14:paraId="223466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cs="宋体" w:asciiTheme="minorEastAsia" w:hAnsiTheme="minorEastAsia"/>
          <w:color w:val="212121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2．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  <w:lang w:eastAsia="zh-CN"/>
        </w:rPr>
        <w:t>集体整队做自编操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。（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  <w:lang w:eastAsia="zh-CN"/>
        </w:rPr>
        <w:t>上午足球操、下午体能操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）（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  <w:lang w:val="en-US" w:eastAsia="zh-CN"/>
        </w:rPr>
        <w:t>4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分钟）</w:t>
      </w:r>
    </w:p>
    <w:p w14:paraId="2DD628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color w:val="212121"/>
          <w:kern w:val="0"/>
          <w:sz w:val="24"/>
          <w:szCs w:val="24"/>
          <w:lang w:val="en-US" w:eastAsia="zh-CN"/>
        </w:rPr>
        <w:t>3. 集体练习。（上午足球球性练习、下午跳绳练习）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（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  <w:lang w:val="en-US" w:eastAsia="zh-CN"/>
        </w:rPr>
        <w:t>3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分钟）</w:t>
      </w: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eastAsia="zh-CN"/>
        </w:rPr>
        <w:t>见附件</w:t>
      </w: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val="en-US" w:eastAsia="zh-CN"/>
        </w:rPr>
        <w:t>2</w:t>
      </w:r>
    </w:p>
    <w:p w14:paraId="277FE2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cs="宋体" w:asciiTheme="minorEastAsia" w:hAnsiTheme="minorEastAsia"/>
          <w:color w:val="212121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212121"/>
          <w:kern w:val="0"/>
          <w:sz w:val="24"/>
          <w:szCs w:val="24"/>
          <w:lang w:val="en-US" w:eastAsia="zh-CN"/>
        </w:rPr>
        <w:t>4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．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  <w:lang w:eastAsia="zh-CN"/>
        </w:rPr>
        <w:t>分散活动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。（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  <w:lang w:eastAsia="zh-CN"/>
        </w:rPr>
        <w:t>上午足球技能练习、下午趣味游戏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）（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  <w:lang w:val="en-US" w:eastAsia="zh-CN"/>
        </w:rPr>
        <w:t>10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分钟）</w:t>
      </w: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eastAsia="zh-CN"/>
        </w:rPr>
        <w:t>见附件</w:t>
      </w: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val="en-US" w:eastAsia="zh-CN"/>
        </w:rPr>
        <w:t>3、4分散练习安排表</w:t>
      </w:r>
    </w:p>
    <w:p w14:paraId="5B468D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color w:val="212121"/>
          <w:kern w:val="0"/>
          <w:sz w:val="24"/>
          <w:szCs w:val="24"/>
          <w:lang w:val="en-US" w:eastAsia="zh-CN"/>
        </w:rPr>
        <w:t>5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．放松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  <w:lang w:eastAsia="zh-CN"/>
        </w:rPr>
        <w:t>、归还器材、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集队进教室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  <w:lang w:eastAsia="zh-CN"/>
        </w:rPr>
        <w:t>。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（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  <w:lang w:val="en-US" w:eastAsia="zh-CN"/>
        </w:rPr>
        <w:t>3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分钟）</w:t>
      </w: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eastAsia="zh-CN"/>
        </w:rPr>
        <w:t>见附件</w:t>
      </w: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val="en-US" w:eastAsia="zh-CN"/>
        </w:rPr>
        <w:t>7退场路线图</w:t>
      </w:r>
    </w:p>
    <w:p w14:paraId="68FA8C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color w:val="212121"/>
          <w:kern w:val="0"/>
          <w:sz w:val="24"/>
          <w:szCs w:val="24"/>
          <w:lang w:val="en-US" w:eastAsia="zh-CN"/>
        </w:rPr>
        <w:t>6.备注：</w:t>
      </w: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val="en-US" w:eastAsia="zh-CN"/>
        </w:rPr>
        <w:t>周一上午为升旗仪式；</w:t>
      </w:r>
    </w:p>
    <w:p w14:paraId="4D0507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64" w:firstLineChars="400"/>
        <w:jc w:val="left"/>
        <w:textAlignment w:val="auto"/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val="en-US" w:eastAsia="zh-CN"/>
        </w:rPr>
        <w:t>周二——周四上午足球特色大课间；</w:t>
      </w:r>
    </w:p>
    <w:p w14:paraId="0D7128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64" w:firstLineChars="400"/>
        <w:jc w:val="left"/>
        <w:textAlignment w:val="auto"/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val="en-US" w:eastAsia="zh-CN"/>
        </w:rPr>
        <w:t>周一——周五下午体能趣味大课间；</w:t>
      </w:r>
    </w:p>
    <w:p w14:paraId="7A1782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64" w:firstLineChars="400"/>
        <w:jc w:val="left"/>
        <w:textAlignment w:val="auto"/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val="en-US" w:eastAsia="zh-CN"/>
        </w:rPr>
        <w:t>周五上午综合体育活动，年级组统筹（一年级一品、一班一品）</w:t>
      </w:r>
    </w:p>
    <w:p w14:paraId="7DE3EF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64" w:firstLineChars="400"/>
        <w:jc w:val="left"/>
        <w:textAlignment w:val="auto"/>
        <w:rPr>
          <w:rFonts w:hint="default" w:cs="宋体" w:asciiTheme="minorEastAsia" w:hAnsiTheme="minorEastAsia"/>
          <w:b/>
          <w:bCs/>
          <w:color w:val="212121"/>
          <w:kern w:val="0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val="en-US" w:eastAsia="zh-CN"/>
        </w:rPr>
        <w:t>见附件5。</w:t>
      </w:r>
    </w:p>
    <w:p w14:paraId="7B9F13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64" w:firstLineChars="400"/>
        <w:jc w:val="left"/>
        <w:textAlignment w:val="auto"/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eastAsia="zh-CN"/>
        </w:rPr>
        <w:t>如遇</w:t>
      </w: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</w:rPr>
        <w:t>雨天在室内进行</w:t>
      </w: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eastAsia="zh-CN"/>
        </w:rPr>
        <w:t>（室内操</w:t>
      </w: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val="en-US" w:eastAsia="zh-CN"/>
        </w:rPr>
        <w:t>+体育健康知识</w:t>
      </w: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eastAsia="zh-CN"/>
        </w:rPr>
        <w:t>）</w:t>
      </w: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</w:rPr>
        <w:t>。</w:t>
      </w:r>
    </w:p>
    <w:p w14:paraId="03C658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64" w:firstLineChars="400"/>
        <w:jc w:val="left"/>
        <w:textAlignment w:val="auto"/>
        <w:rPr>
          <w:rFonts w:hint="default" w:cs="宋体" w:asciiTheme="minorEastAsia" w:hAnsiTheme="minorEastAsia"/>
          <w:b/>
          <w:bCs/>
          <w:color w:val="212121"/>
          <w:kern w:val="0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val="en-US" w:eastAsia="zh-CN"/>
        </w:rPr>
        <w:t>此方案为春秋季节，冬季方案为上午跑操、下午体能大课间。</w:t>
      </w:r>
    </w:p>
    <w:p w14:paraId="51C2C2E1">
      <w:pPr>
        <w:widowControl/>
        <w:spacing w:line="400" w:lineRule="atLeast"/>
        <w:jc w:val="left"/>
        <w:rPr>
          <w:rFonts w:hint="eastAsia" w:cs="宋体" w:asciiTheme="minorEastAsia" w:hAnsiTheme="minorEastAsia"/>
          <w:color w:val="212121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eastAsia="zh-CN"/>
        </w:rPr>
        <w:t>六</w:t>
      </w: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</w:rPr>
        <w:t>、活动要求：</w:t>
      </w:r>
    </w:p>
    <w:p w14:paraId="50DC14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cs="宋体" w:asciiTheme="minorEastAsia" w:hAnsiTheme="minorEastAsia"/>
          <w:color w:val="212121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1、强调全员参与，组织学生活动的同时，教师也要积极参与体育活动，提高身体素质。</w:t>
      </w:r>
    </w:p>
    <w:p w14:paraId="7D2FCE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cs="宋体" w:asciiTheme="minorEastAsia" w:hAnsiTheme="minorEastAsia"/>
          <w:color w:val="212121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2、体育组将根据大课间活动的内容，针对学生的练习活动内容，在本学年校园足球节活动中继续安排挑战比赛，如颠球比赛、迎面绕标接力、迎面运球接力、班级联赛等，以此激励学生提高自己的技术技能水平。</w:t>
      </w:r>
    </w:p>
    <w:p w14:paraId="0405A8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cs="宋体" w:asciiTheme="minorEastAsia" w:hAnsiTheme="minorEastAsia"/>
          <w:color w:val="212121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</w:rPr>
        <w:t>说明：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以上内容为本学期大课间所设定的活动项目，请各班按照要求进行轮转，保证每天的活动内容，配足配齐活动器材、有质量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  <w:lang w:eastAsia="zh-CN"/>
        </w:rPr>
        <w:t>地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进行活动，</w:t>
      </w: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eastAsia="zh-CN"/>
        </w:rPr>
        <w:t>每班设置大课间器材管理员（专人借还器材）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  <w:lang w:eastAsia="zh-CN"/>
        </w:rPr>
        <w:t>，</w:t>
      </w:r>
      <w:r>
        <w:rPr>
          <w:rFonts w:hint="eastAsia" w:cs="宋体" w:asciiTheme="minorEastAsia" w:hAnsiTheme="minorEastAsia"/>
          <w:color w:val="212121"/>
          <w:kern w:val="0"/>
          <w:sz w:val="24"/>
          <w:szCs w:val="24"/>
        </w:rPr>
        <w:t>学校也将安排活动监督及检查，对于不按要求进行活动的班级进行扣分或者点名批评。</w:t>
      </w:r>
    </w:p>
    <w:p w14:paraId="65056D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eastAsia="zh-CN"/>
        </w:rPr>
      </w:pP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eastAsia="zh-CN"/>
        </w:rPr>
        <w:t>（友情提醒：周二至周</w:t>
      </w: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val="en-US" w:eastAsia="zh-CN"/>
        </w:rPr>
        <w:t>四</w:t>
      </w: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eastAsia="zh-CN"/>
        </w:rPr>
        <w:t>上午带足球；周</w:t>
      </w: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val="en-US" w:eastAsia="zh-CN"/>
        </w:rPr>
        <w:t>五上</w:t>
      </w:r>
      <w:r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eastAsia="zh-CN"/>
        </w:rPr>
        <w:t>午带综合体育活动器材）</w:t>
      </w:r>
    </w:p>
    <w:p w14:paraId="535FF97E">
      <w:pPr>
        <w:widowControl/>
        <w:spacing w:line="400" w:lineRule="atLeast"/>
        <w:jc w:val="left"/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eastAsia="zh-CN"/>
        </w:rPr>
      </w:pPr>
    </w:p>
    <w:p w14:paraId="1F797189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728FFEAE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附件1：</w:t>
      </w:r>
    </w:p>
    <w:p w14:paraId="039D46FD"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69865" cy="3740150"/>
            <wp:effectExtent l="0" t="0" r="6985" b="12700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4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0BF12">
      <w:pPr>
        <w:numPr>
          <w:ilvl w:val="0"/>
          <w:numId w:val="0"/>
        </w:numPr>
        <w:jc w:val="left"/>
      </w:pPr>
    </w:p>
    <w:p w14:paraId="0E42EC19">
      <w:pPr>
        <w:numPr>
          <w:ilvl w:val="0"/>
          <w:numId w:val="0"/>
        </w:numPr>
        <w:jc w:val="left"/>
      </w:pPr>
    </w:p>
    <w:p w14:paraId="73B70795">
      <w:pPr>
        <w:numPr>
          <w:ilvl w:val="0"/>
          <w:numId w:val="0"/>
        </w:numPr>
        <w:jc w:val="left"/>
      </w:pPr>
    </w:p>
    <w:p w14:paraId="6480EA30">
      <w:pPr>
        <w:numPr>
          <w:ilvl w:val="0"/>
          <w:numId w:val="0"/>
        </w:numPr>
        <w:jc w:val="left"/>
      </w:pPr>
    </w:p>
    <w:p w14:paraId="6ADFAD59">
      <w:pPr>
        <w:numPr>
          <w:ilvl w:val="0"/>
          <w:numId w:val="0"/>
        </w:numPr>
        <w:jc w:val="left"/>
      </w:pPr>
    </w:p>
    <w:p w14:paraId="38CF460B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7960" cy="3620770"/>
            <wp:effectExtent l="0" t="0" r="8890" b="17780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62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FD939">
      <w:pPr>
        <w:numPr>
          <w:ilvl w:val="0"/>
          <w:numId w:val="0"/>
        </w:numPr>
        <w:jc w:val="left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附件2：大课间内容安排表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3BEAE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26BEFC31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周次</w:t>
            </w:r>
          </w:p>
        </w:tc>
        <w:tc>
          <w:tcPr>
            <w:tcW w:w="1420" w:type="dxa"/>
            <w:vAlign w:val="center"/>
          </w:tcPr>
          <w:p w14:paraId="0B95488A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周一</w:t>
            </w:r>
          </w:p>
        </w:tc>
        <w:tc>
          <w:tcPr>
            <w:tcW w:w="1420" w:type="dxa"/>
            <w:vAlign w:val="center"/>
          </w:tcPr>
          <w:p w14:paraId="7B8A38DB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周二</w:t>
            </w:r>
          </w:p>
        </w:tc>
        <w:tc>
          <w:tcPr>
            <w:tcW w:w="1420" w:type="dxa"/>
            <w:vAlign w:val="center"/>
          </w:tcPr>
          <w:p w14:paraId="7D0D966C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周三</w:t>
            </w:r>
          </w:p>
        </w:tc>
        <w:tc>
          <w:tcPr>
            <w:tcW w:w="1421" w:type="dxa"/>
            <w:vAlign w:val="center"/>
          </w:tcPr>
          <w:p w14:paraId="0FC5502F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周四</w:t>
            </w:r>
          </w:p>
        </w:tc>
        <w:tc>
          <w:tcPr>
            <w:tcW w:w="1421" w:type="dxa"/>
            <w:vAlign w:val="center"/>
          </w:tcPr>
          <w:p w14:paraId="1B899DBC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周五</w:t>
            </w:r>
          </w:p>
        </w:tc>
      </w:tr>
      <w:tr w14:paraId="307E8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1420" w:type="dxa"/>
            <w:vAlign w:val="center"/>
          </w:tcPr>
          <w:p w14:paraId="582189D6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大课间</w:t>
            </w:r>
          </w:p>
          <w:p w14:paraId="5622E2C1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上午</w:t>
            </w:r>
          </w:p>
        </w:tc>
        <w:tc>
          <w:tcPr>
            <w:tcW w:w="1420" w:type="dxa"/>
            <w:vAlign w:val="center"/>
          </w:tcPr>
          <w:p w14:paraId="4F20A883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升旗仪式</w:t>
            </w:r>
          </w:p>
        </w:tc>
        <w:tc>
          <w:tcPr>
            <w:tcW w:w="1420" w:type="dxa"/>
            <w:vAlign w:val="center"/>
          </w:tcPr>
          <w:p w14:paraId="5F6DA650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足球操</w:t>
            </w:r>
          </w:p>
          <w:p w14:paraId="6E082BAF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球性练习</w:t>
            </w:r>
          </w:p>
          <w:p w14:paraId="2A9F0726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足球技能</w:t>
            </w:r>
          </w:p>
        </w:tc>
        <w:tc>
          <w:tcPr>
            <w:tcW w:w="1420" w:type="dxa"/>
            <w:vAlign w:val="center"/>
          </w:tcPr>
          <w:p w14:paraId="5FB9CA75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足球操</w:t>
            </w:r>
          </w:p>
          <w:p w14:paraId="0138ACCC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球性练习</w:t>
            </w:r>
          </w:p>
          <w:p w14:paraId="5A39771A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足球技能</w:t>
            </w:r>
          </w:p>
        </w:tc>
        <w:tc>
          <w:tcPr>
            <w:tcW w:w="1421" w:type="dxa"/>
            <w:vAlign w:val="center"/>
          </w:tcPr>
          <w:p w14:paraId="0DA92F5E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足球操</w:t>
            </w:r>
          </w:p>
          <w:p w14:paraId="22359008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球性练习</w:t>
            </w:r>
          </w:p>
          <w:p w14:paraId="5566AE96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足球技能</w:t>
            </w:r>
          </w:p>
        </w:tc>
        <w:tc>
          <w:tcPr>
            <w:tcW w:w="1421" w:type="dxa"/>
            <w:vAlign w:val="center"/>
          </w:tcPr>
          <w:p w14:paraId="1F5F9E68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综合体育</w:t>
            </w:r>
          </w:p>
        </w:tc>
      </w:tr>
      <w:tr w14:paraId="4E735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420" w:type="dxa"/>
            <w:vAlign w:val="center"/>
          </w:tcPr>
          <w:p w14:paraId="7C0FD7EF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负责人</w:t>
            </w:r>
          </w:p>
        </w:tc>
        <w:tc>
          <w:tcPr>
            <w:tcW w:w="1420" w:type="dxa"/>
            <w:vAlign w:val="center"/>
          </w:tcPr>
          <w:p w14:paraId="2021F9B5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殷玉艳</w:t>
            </w:r>
          </w:p>
        </w:tc>
        <w:tc>
          <w:tcPr>
            <w:tcW w:w="1420" w:type="dxa"/>
            <w:vAlign w:val="center"/>
          </w:tcPr>
          <w:p w14:paraId="001881C6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王晨</w:t>
            </w:r>
          </w:p>
        </w:tc>
        <w:tc>
          <w:tcPr>
            <w:tcW w:w="1420" w:type="dxa"/>
            <w:vAlign w:val="center"/>
          </w:tcPr>
          <w:p w14:paraId="71DCDD73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王晨</w:t>
            </w:r>
          </w:p>
        </w:tc>
        <w:tc>
          <w:tcPr>
            <w:tcW w:w="1421" w:type="dxa"/>
            <w:vAlign w:val="center"/>
          </w:tcPr>
          <w:p w14:paraId="35A87DDF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王晨</w:t>
            </w:r>
          </w:p>
        </w:tc>
        <w:tc>
          <w:tcPr>
            <w:tcW w:w="1421" w:type="dxa"/>
            <w:vAlign w:val="center"/>
          </w:tcPr>
          <w:p w14:paraId="77F50084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杜力</w:t>
            </w:r>
          </w:p>
        </w:tc>
      </w:tr>
      <w:tr w14:paraId="6C1B5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420" w:type="dxa"/>
            <w:vAlign w:val="center"/>
          </w:tcPr>
          <w:p w14:paraId="640F488A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下午</w:t>
            </w:r>
          </w:p>
        </w:tc>
        <w:tc>
          <w:tcPr>
            <w:tcW w:w="1420" w:type="dxa"/>
            <w:vAlign w:val="center"/>
          </w:tcPr>
          <w:p w14:paraId="0441F447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体能操</w:t>
            </w:r>
          </w:p>
          <w:p w14:paraId="36DB1499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趣味游戏</w:t>
            </w:r>
          </w:p>
        </w:tc>
        <w:tc>
          <w:tcPr>
            <w:tcW w:w="1420" w:type="dxa"/>
            <w:vAlign w:val="center"/>
          </w:tcPr>
          <w:p w14:paraId="53A6D6E3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体能操</w:t>
            </w:r>
          </w:p>
          <w:p w14:paraId="3CF73828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趣味游戏</w:t>
            </w:r>
          </w:p>
        </w:tc>
        <w:tc>
          <w:tcPr>
            <w:tcW w:w="1420" w:type="dxa"/>
            <w:vAlign w:val="center"/>
          </w:tcPr>
          <w:p w14:paraId="6062A242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体能操</w:t>
            </w:r>
          </w:p>
          <w:p w14:paraId="3EF7A419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趣味游戏</w:t>
            </w:r>
          </w:p>
        </w:tc>
        <w:tc>
          <w:tcPr>
            <w:tcW w:w="1421" w:type="dxa"/>
            <w:vAlign w:val="center"/>
          </w:tcPr>
          <w:p w14:paraId="4887AE8F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体能操</w:t>
            </w:r>
          </w:p>
          <w:p w14:paraId="44FB2BDD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趣味游戏</w:t>
            </w:r>
          </w:p>
        </w:tc>
        <w:tc>
          <w:tcPr>
            <w:tcW w:w="1421" w:type="dxa"/>
            <w:vAlign w:val="center"/>
          </w:tcPr>
          <w:p w14:paraId="0F77CCE9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体能操</w:t>
            </w:r>
          </w:p>
          <w:p w14:paraId="0942B785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趣味游戏</w:t>
            </w:r>
          </w:p>
        </w:tc>
      </w:tr>
      <w:tr w14:paraId="29AFE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420" w:type="dxa"/>
            <w:vAlign w:val="center"/>
          </w:tcPr>
          <w:p w14:paraId="03992B10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负责人</w:t>
            </w:r>
          </w:p>
        </w:tc>
        <w:tc>
          <w:tcPr>
            <w:tcW w:w="1420" w:type="dxa"/>
            <w:vAlign w:val="center"/>
          </w:tcPr>
          <w:p w14:paraId="0E20E31F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杜力</w:t>
            </w:r>
          </w:p>
        </w:tc>
        <w:tc>
          <w:tcPr>
            <w:tcW w:w="1420" w:type="dxa"/>
            <w:vAlign w:val="center"/>
          </w:tcPr>
          <w:p w14:paraId="622A92F2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杜力</w:t>
            </w:r>
          </w:p>
        </w:tc>
        <w:tc>
          <w:tcPr>
            <w:tcW w:w="1420" w:type="dxa"/>
            <w:vAlign w:val="center"/>
          </w:tcPr>
          <w:p w14:paraId="6A0449D9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杜力</w:t>
            </w:r>
          </w:p>
        </w:tc>
        <w:tc>
          <w:tcPr>
            <w:tcW w:w="1421" w:type="dxa"/>
            <w:vAlign w:val="center"/>
          </w:tcPr>
          <w:p w14:paraId="747660B2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杜力</w:t>
            </w:r>
          </w:p>
        </w:tc>
        <w:tc>
          <w:tcPr>
            <w:tcW w:w="1421" w:type="dxa"/>
            <w:vAlign w:val="center"/>
          </w:tcPr>
          <w:p w14:paraId="1E7FE8FD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杜力</w:t>
            </w:r>
          </w:p>
        </w:tc>
      </w:tr>
    </w:tbl>
    <w:p w14:paraId="1609DF62">
      <w:pPr>
        <w:numPr>
          <w:ilvl w:val="0"/>
          <w:numId w:val="0"/>
        </w:numPr>
        <w:jc w:val="left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备注 ：此表春秋季节适用，冬季大课间改为上午跑操，下午趣味体能大课间。</w:t>
      </w:r>
    </w:p>
    <w:p w14:paraId="6B79F73B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6C65A0BE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40C896AB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026DD68D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039EAF36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712BB195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02F91EEC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76917E6A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49128BB2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4CDFF726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5C780540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50A91A5F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5FE16C63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440FF6A4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附件3：</w:t>
      </w:r>
    </w:p>
    <w:p w14:paraId="416FFFD6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雕庄中心小学大课间分散足球活动安排表</w:t>
      </w:r>
    </w:p>
    <w:p w14:paraId="26D01E85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（周二至周四上午）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8"/>
        <w:gridCol w:w="2106"/>
        <w:gridCol w:w="1995"/>
        <w:gridCol w:w="2040"/>
      </w:tblGrid>
      <w:tr w14:paraId="56E66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878" w:type="dxa"/>
            <w:vMerge w:val="restart"/>
          </w:tcPr>
          <w:p w14:paraId="41084C5D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-3175</wp:posOffset>
                      </wp:positionV>
                      <wp:extent cx="636905" cy="604520"/>
                      <wp:effectExtent l="3175" t="3175" r="7620" b="20955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116965" y="2157730"/>
                                <a:ext cx="636905" cy="6045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5.5pt;margin-top:-0.25pt;height:47.6pt;width:50.15pt;z-index:251660288;mso-width-relative:page;mso-height-relative:page;" filled="f" stroked="t" coordsize="21600,21600" o:gfxdata="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B2j9KrXAAAABwEAAA8AAAAAAAAAAQAgAAAAIgAAAGRycy9kb3du&#10;cmV2LnhtbFBLAQIUABQAAAAIAIdO4kC2h6NPAAIAAOMDAAAOAAAAAAAAAAEAIAAAACYBAABkcnMv&#10;ZTJvRG9jLnhtbFBLBQYAAAAABgAGAFkBAACYBQAAAAA=&#10;">
                      <v:fill on="f" focussize="0,0"/>
                      <v:stroke color="#000000 [3200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11430</wp:posOffset>
                      </wp:positionV>
                      <wp:extent cx="1055370" cy="381000"/>
                      <wp:effectExtent l="1905" t="4445" r="9525" b="14605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094740" y="2120900"/>
                                <a:ext cx="1055370" cy="381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3.8pt;margin-top:0.9pt;height:30pt;width:83.1pt;z-index:251659264;mso-width-relative:page;mso-height-relative:page;" filled="f" stroked="t" coordsize="21600,21600" o:gfxdata="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XK4Ya0wAAAAcBAAAPAAAAAAAAAAEAIAAAACIAAABkcnMvZG93bnJldi54&#10;bWxQSwECFAAUAAAACACHTuJA097GlP8BAADkAwAADgAAAAAAAAABACAAAAAiAQAAZHJzL2Uyb0Rv&#10;Yy54bWxQSwUGAAAAAAYABgBZAQAAkwUAAAAA&#10;">
                      <v:fill on="f" focussize="0,0"/>
                      <v:stroke color="#000000 [3200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时间</w:t>
            </w:r>
          </w:p>
          <w:p w14:paraId="0614D6D7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0B57EC14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班级    内容</w:t>
            </w:r>
          </w:p>
        </w:tc>
        <w:tc>
          <w:tcPr>
            <w:tcW w:w="2106" w:type="dxa"/>
          </w:tcPr>
          <w:p w14:paraId="196B71BF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周二</w:t>
            </w:r>
          </w:p>
        </w:tc>
        <w:tc>
          <w:tcPr>
            <w:tcW w:w="1995" w:type="dxa"/>
          </w:tcPr>
          <w:p w14:paraId="63759561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周三</w:t>
            </w:r>
          </w:p>
        </w:tc>
        <w:tc>
          <w:tcPr>
            <w:tcW w:w="2040" w:type="dxa"/>
          </w:tcPr>
          <w:p w14:paraId="677F4B31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周四</w:t>
            </w:r>
          </w:p>
        </w:tc>
      </w:tr>
      <w:tr w14:paraId="02EF6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878" w:type="dxa"/>
            <w:vMerge w:val="continue"/>
          </w:tcPr>
          <w:p w14:paraId="1312B3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06" w:type="dxa"/>
          </w:tcPr>
          <w:p w14:paraId="76E66960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足球</w:t>
            </w:r>
          </w:p>
        </w:tc>
        <w:tc>
          <w:tcPr>
            <w:tcW w:w="1995" w:type="dxa"/>
          </w:tcPr>
          <w:p w14:paraId="1E48C7C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足球</w:t>
            </w:r>
          </w:p>
        </w:tc>
        <w:tc>
          <w:tcPr>
            <w:tcW w:w="2040" w:type="dxa"/>
          </w:tcPr>
          <w:p w14:paraId="4C0ABFC6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足球</w:t>
            </w:r>
          </w:p>
        </w:tc>
      </w:tr>
      <w:tr w14:paraId="60A25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8" w:type="dxa"/>
            <w:vAlign w:val="center"/>
          </w:tcPr>
          <w:p w14:paraId="54B06071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一1、二1</w:t>
            </w:r>
          </w:p>
        </w:tc>
        <w:tc>
          <w:tcPr>
            <w:tcW w:w="2106" w:type="dxa"/>
            <w:vAlign w:val="center"/>
          </w:tcPr>
          <w:p w14:paraId="7976514D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95" w:type="dxa"/>
            <w:vAlign w:val="center"/>
          </w:tcPr>
          <w:p w14:paraId="51303BC9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040" w:type="dxa"/>
            <w:vAlign w:val="center"/>
          </w:tcPr>
          <w:p w14:paraId="46C33B66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 w14:paraId="1696D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8" w:type="dxa"/>
            <w:vAlign w:val="center"/>
          </w:tcPr>
          <w:p w14:paraId="28E92B5F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一2、二2</w:t>
            </w:r>
          </w:p>
        </w:tc>
        <w:tc>
          <w:tcPr>
            <w:tcW w:w="2106" w:type="dxa"/>
            <w:vAlign w:val="center"/>
          </w:tcPr>
          <w:p w14:paraId="0001C8B0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95" w:type="dxa"/>
            <w:vAlign w:val="center"/>
          </w:tcPr>
          <w:p w14:paraId="415B76B2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040" w:type="dxa"/>
            <w:vAlign w:val="center"/>
          </w:tcPr>
          <w:p w14:paraId="745D2A83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 w14:paraId="754D3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8" w:type="dxa"/>
            <w:vAlign w:val="center"/>
          </w:tcPr>
          <w:p w14:paraId="0E40AF03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一3、二3</w:t>
            </w:r>
          </w:p>
        </w:tc>
        <w:tc>
          <w:tcPr>
            <w:tcW w:w="2106" w:type="dxa"/>
            <w:vAlign w:val="center"/>
          </w:tcPr>
          <w:p w14:paraId="6504747F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995" w:type="dxa"/>
            <w:vAlign w:val="center"/>
          </w:tcPr>
          <w:p w14:paraId="69AE4289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040" w:type="dxa"/>
            <w:vAlign w:val="center"/>
          </w:tcPr>
          <w:p w14:paraId="1180B8CB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</w:tbl>
    <w:p w14:paraId="46D8FF1A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vertAlign w:val="baseline"/>
          <w:lang w:val="en-US" w:eastAsia="zh-CN"/>
        </w:rPr>
        <w:t>备注：1.脚踏球（原地、行进间、接力）</w:t>
      </w:r>
    </w:p>
    <w:p w14:paraId="21383FF3">
      <w:pPr>
        <w:numPr>
          <w:ilvl w:val="0"/>
          <w:numId w:val="0"/>
        </w:numPr>
        <w:ind w:firstLine="723" w:firstLineChars="300"/>
        <w:jc w:val="both"/>
        <w:rPr>
          <w:rFonts w:hint="default" w:ascii="宋体" w:hAnsi="宋体" w:eastAsia="宋体" w:cs="宋体"/>
          <w:b/>
          <w:bCs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2.脚内侧框球</w:t>
      </w:r>
      <w:r>
        <w:rPr>
          <w:rFonts w:hint="eastAsia" w:ascii="宋体" w:hAnsi="宋体" w:eastAsia="宋体" w:cs="宋体"/>
          <w:b/>
          <w:bCs/>
          <w:sz w:val="24"/>
          <w:szCs w:val="24"/>
          <w:vertAlign w:val="baseline"/>
          <w:lang w:val="en-US" w:eastAsia="zh-CN"/>
        </w:rPr>
        <w:t>（原地、行进间、接力）</w:t>
      </w:r>
    </w:p>
    <w:p w14:paraId="1B2D28A1">
      <w:pPr>
        <w:numPr>
          <w:ilvl w:val="0"/>
          <w:numId w:val="0"/>
        </w:numPr>
        <w:ind w:firstLine="723" w:firstLineChars="300"/>
        <w:jc w:val="both"/>
        <w:rPr>
          <w:rFonts w:hint="eastAsia" w:ascii="宋体" w:hAnsi="宋体" w:eastAsia="宋体" w:cs="宋体"/>
          <w:b/>
          <w:bCs/>
          <w:sz w:val="24"/>
          <w:szCs w:val="24"/>
          <w:vertAlign w:val="baseline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vertAlign w:val="baseline"/>
          <w:lang w:val="en-US" w:eastAsia="zh-CN"/>
        </w:rPr>
        <w:t>3.</w:t>
      </w:r>
      <w:r>
        <w:rPr>
          <w:rFonts w:hint="eastAsia" w:ascii="宋体" w:hAnsi="宋体" w:eastAsia="宋体" w:cs="宋体"/>
          <w:b/>
          <w:bCs/>
          <w:sz w:val="24"/>
          <w:szCs w:val="24"/>
          <w:vertAlign w:val="baseline"/>
          <w:lang w:eastAsia="zh-CN"/>
        </w:rPr>
        <w:t>正脚背运球（直线、往返、接力）</w:t>
      </w:r>
    </w:p>
    <w:p w14:paraId="490DADBA">
      <w:pPr>
        <w:numPr>
          <w:ilvl w:val="0"/>
          <w:numId w:val="0"/>
        </w:numPr>
        <w:ind w:firstLine="723" w:firstLineChars="300"/>
        <w:jc w:val="both"/>
        <w:rPr>
          <w:rFonts w:hint="eastAsia" w:ascii="宋体" w:hAnsi="宋体" w:eastAsia="宋体" w:cs="宋体"/>
          <w:b/>
          <w:bCs/>
          <w:sz w:val="24"/>
          <w:szCs w:val="24"/>
          <w:vertAlign w:val="baseline"/>
          <w:lang w:eastAsia="zh-CN"/>
        </w:rPr>
      </w:pPr>
    </w:p>
    <w:p w14:paraId="54522520">
      <w:pPr>
        <w:numPr>
          <w:ilvl w:val="0"/>
          <w:numId w:val="0"/>
        </w:numPr>
        <w:ind w:firstLine="723" w:firstLineChars="300"/>
        <w:jc w:val="both"/>
        <w:rPr>
          <w:rFonts w:hint="default" w:ascii="宋体" w:hAnsi="宋体" w:eastAsia="宋体" w:cs="宋体"/>
          <w:b/>
          <w:bCs/>
          <w:sz w:val="24"/>
          <w:szCs w:val="24"/>
          <w:vertAlign w:val="baseline"/>
          <w:lang w:val="en-US" w:eastAsia="zh-CN"/>
        </w:rPr>
      </w:pPr>
    </w:p>
    <w:p w14:paraId="7314A335">
      <w:pPr>
        <w:numPr>
          <w:ilvl w:val="0"/>
          <w:numId w:val="0"/>
        </w:numPr>
        <w:jc w:val="both"/>
        <w:rPr>
          <w:rFonts w:hint="default" w:ascii="宋体" w:hAnsi="宋体" w:eastAsia="宋体" w:cs="宋体"/>
          <w:b/>
          <w:bCs/>
          <w:sz w:val="24"/>
          <w:szCs w:val="24"/>
          <w:vertAlign w:val="baseline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2295"/>
        <w:gridCol w:w="1965"/>
        <w:gridCol w:w="2040"/>
      </w:tblGrid>
      <w:tr w14:paraId="5F55B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704" w:type="dxa"/>
            <w:vMerge w:val="restart"/>
          </w:tcPr>
          <w:p w14:paraId="7F7D9F0D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-3175</wp:posOffset>
                      </wp:positionV>
                      <wp:extent cx="593090" cy="587375"/>
                      <wp:effectExtent l="3175" t="3175" r="13335" b="19050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116965" y="2157730"/>
                                <a:ext cx="593090" cy="5873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5.5pt;margin-top:-0.25pt;height:46.25pt;width:46.7pt;z-index:251662336;mso-width-relative:page;mso-height-relative:page;" filled="f" stroked="t" coordsize="21600,21600" o:gfxdata="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KHE251gAAAAcBAAAPAAAAAAAAAAEAIAAAACIAAABkcnMvZG93&#10;bnJldi54bWxQSwECFAAUAAAACACHTuJAuvQJ2gICAADjAwAADgAAAAAAAAABACAAAAAlAQAAZHJz&#10;L2Uyb0RvYy54bWxQSwUGAAAAAAYABgBZAQAAmQUAAAAA&#10;">
                      <v:fill on="f" focussize="0,0"/>
                      <v:stroke color="#000000 [3200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11430</wp:posOffset>
                      </wp:positionV>
                      <wp:extent cx="1055370" cy="381000"/>
                      <wp:effectExtent l="1905" t="4445" r="9525" b="14605"/>
                      <wp:wrapNone/>
                      <wp:docPr id="4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094740" y="2120900"/>
                                <a:ext cx="1055370" cy="381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3.8pt;margin-top:0.9pt;height:30pt;width:83.1pt;z-index:251661312;mso-width-relative:page;mso-height-relative:page;" filled="f" stroked="t" coordsize="21600,21600" o:gfxdata="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lyuGGtMAAAAHAQAADwAAAAAAAAABACAAAAAiAAAAZHJzL2Rvd25yZXYu&#10;eG1sUEsBAhQAFAAAAAgAh07iQMcfQpcAAgAA5AMAAA4AAAAAAAAAAQAgAAAAIgEAAGRycy9lMm9E&#10;b2MueG1sUEsFBgAAAAAGAAYAWQEAAJQFAAAAAA==&#10;">
                      <v:fill on="f" focussize="0,0"/>
                      <v:stroke color="#000000 [3200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时间</w:t>
            </w:r>
          </w:p>
          <w:p w14:paraId="7E87235B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55AE944D"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班级    内容</w:t>
            </w:r>
          </w:p>
        </w:tc>
        <w:tc>
          <w:tcPr>
            <w:tcW w:w="2295" w:type="dxa"/>
          </w:tcPr>
          <w:p w14:paraId="37E5F674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周二</w:t>
            </w:r>
          </w:p>
        </w:tc>
        <w:tc>
          <w:tcPr>
            <w:tcW w:w="1965" w:type="dxa"/>
          </w:tcPr>
          <w:p w14:paraId="1BA48BA0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周三</w:t>
            </w:r>
          </w:p>
        </w:tc>
        <w:tc>
          <w:tcPr>
            <w:tcW w:w="2040" w:type="dxa"/>
          </w:tcPr>
          <w:p w14:paraId="41A1AB72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周四</w:t>
            </w:r>
          </w:p>
        </w:tc>
      </w:tr>
      <w:tr w14:paraId="43ADB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704" w:type="dxa"/>
            <w:vMerge w:val="continue"/>
          </w:tcPr>
          <w:p w14:paraId="6D952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5" w:type="dxa"/>
          </w:tcPr>
          <w:p w14:paraId="6199FBA6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足球</w:t>
            </w:r>
          </w:p>
        </w:tc>
        <w:tc>
          <w:tcPr>
            <w:tcW w:w="1965" w:type="dxa"/>
          </w:tcPr>
          <w:p w14:paraId="7F990BB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足球</w:t>
            </w:r>
          </w:p>
        </w:tc>
        <w:tc>
          <w:tcPr>
            <w:tcW w:w="2040" w:type="dxa"/>
          </w:tcPr>
          <w:p w14:paraId="62CB77D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足球</w:t>
            </w:r>
          </w:p>
        </w:tc>
      </w:tr>
      <w:tr w14:paraId="3C40D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1FDACD34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三1、四1</w:t>
            </w:r>
          </w:p>
        </w:tc>
        <w:tc>
          <w:tcPr>
            <w:tcW w:w="2295" w:type="dxa"/>
            <w:vAlign w:val="center"/>
          </w:tcPr>
          <w:p w14:paraId="1F152405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65" w:type="dxa"/>
            <w:vAlign w:val="center"/>
          </w:tcPr>
          <w:p w14:paraId="7C820A45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040" w:type="dxa"/>
            <w:vAlign w:val="center"/>
          </w:tcPr>
          <w:p w14:paraId="6FE06C75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 w14:paraId="69CD1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0164ED45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三2、四2</w:t>
            </w:r>
          </w:p>
        </w:tc>
        <w:tc>
          <w:tcPr>
            <w:tcW w:w="2295" w:type="dxa"/>
            <w:vAlign w:val="center"/>
          </w:tcPr>
          <w:p w14:paraId="6C1D03DB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65" w:type="dxa"/>
            <w:vAlign w:val="center"/>
          </w:tcPr>
          <w:p w14:paraId="55B782E3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040" w:type="dxa"/>
            <w:vAlign w:val="center"/>
          </w:tcPr>
          <w:p w14:paraId="3692B668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 w14:paraId="11118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2DDBE137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三3、四3</w:t>
            </w:r>
          </w:p>
        </w:tc>
        <w:tc>
          <w:tcPr>
            <w:tcW w:w="2295" w:type="dxa"/>
            <w:vAlign w:val="center"/>
          </w:tcPr>
          <w:p w14:paraId="3DC2FBC4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965" w:type="dxa"/>
            <w:vAlign w:val="center"/>
          </w:tcPr>
          <w:p w14:paraId="18429D36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040" w:type="dxa"/>
            <w:vAlign w:val="center"/>
          </w:tcPr>
          <w:p w14:paraId="78354B6B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 w14:paraId="0CC4A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2833574E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三4、四4</w:t>
            </w:r>
          </w:p>
        </w:tc>
        <w:tc>
          <w:tcPr>
            <w:tcW w:w="2295" w:type="dxa"/>
            <w:vAlign w:val="center"/>
          </w:tcPr>
          <w:p w14:paraId="35AD166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65" w:type="dxa"/>
            <w:vAlign w:val="center"/>
          </w:tcPr>
          <w:p w14:paraId="1470634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040" w:type="dxa"/>
            <w:vAlign w:val="center"/>
          </w:tcPr>
          <w:p w14:paraId="3CEF459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</w:tbl>
    <w:p w14:paraId="4F301EA0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vertAlign w:val="baseline"/>
          <w:lang w:val="en-US" w:eastAsia="zh-CN"/>
        </w:rPr>
        <w:t>备注：1.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绕标运球（绕“0”、绕“8”、接力）</w:t>
      </w:r>
    </w:p>
    <w:p w14:paraId="0B7FA109">
      <w:pPr>
        <w:numPr>
          <w:ilvl w:val="0"/>
          <w:numId w:val="0"/>
        </w:numPr>
        <w:ind w:firstLine="723" w:firstLineChars="300"/>
        <w:jc w:val="both"/>
        <w:rPr>
          <w:rFonts w:hint="default" w:ascii="宋体" w:hAnsi="宋体" w:eastAsia="宋体" w:cs="宋体"/>
          <w:b/>
          <w:bCs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2.脚内侧传、接球</w:t>
      </w:r>
    </w:p>
    <w:p w14:paraId="3A85BB8E">
      <w:pPr>
        <w:numPr>
          <w:ilvl w:val="0"/>
          <w:numId w:val="0"/>
        </w:numPr>
        <w:ind w:firstLine="723" w:firstLineChars="300"/>
        <w:jc w:val="both"/>
        <w:rPr>
          <w:rFonts w:hint="eastAsia" w:ascii="宋体" w:hAnsi="宋体" w:eastAsia="宋体" w:cs="宋体"/>
          <w:b/>
          <w:bCs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vertAlign w:val="baseline"/>
          <w:lang w:val="en-US" w:eastAsia="zh-CN"/>
        </w:rPr>
        <w:t>3.</w:t>
      </w:r>
      <w:r>
        <w:rPr>
          <w:rFonts w:hint="eastAsia" w:ascii="宋体" w:hAnsi="宋体" w:eastAsia="宋体" w:cs="宋体"/>
          <w:b/>
          <w:bCs/>
          <w:sz w:val="24"/>
          <w:szCs w:val="24"/>
          <w:vertAlign w:val="baseline"/>
          <w:lang w:eastAsia="zh-CN"/>
        </w:rPr>
        <w:t>变向运球、</w:t>
      </w:r>
      <w:r>
        <w:rPr>
          <w:rFonts w:hint="eastAsia" w:ascii="宋体" w:hAnsi="宋体" w:eastAsia="宋体" w:cs="宋体"/>
          <w:b/>
          <w:bCs/>
          <w:sz w:val="24"/>
          <w:szCs w:val="24"/>
          <w:vertAlign w:val="baseline"/>
          <w:lang w:val="en-US" w:eastAsia="zh-CN"/>
        </w:rPr>
        <w:t>1V1斗牛</w:t>
      </w:r>
    </w:p>
    <w:p w14:paraId="5BA1771A">
      <w:pPr>
        <w:numPr>
          <w:ilvl w:val="0"/>
          <w:numId w:val="0"/>
        </w:numPr>
        <w:ind w:firstLine="723" w:firstLineChars="300"/>
        <w:jc w:val="both"/>
        <w:rPr>
          <w:rFonts w:hint="eastAsia" w:ascii="宋体" w:hAnsi="宋体" w:eastAsia="宋体" w:cs="宋体"/>
          <w:b/>
          <w:bCs/>
          <w:sz w:val="24"/>
          <w:szCs w:val="24"/>
          <w:vertAlign w:val="baseline"/>
          <w:lang w:val="en-US" w:eastAsia="zh-CN"/>
        </w:rPr>
      </w:pPr>
    </w:p>
    <w:p w14:paraId="3248D83D">
      <w:pPr>
        <w:numPr>
          <w:ilvl w:val="0"/>
          <w:numId w:val="0"/>
        </w:numPr>
        <w:ind w:firstLine="723" w:firstLineChars="300"/>
        <w:jc w:val="both"/>
        <w:rPr>
          <w:rFonts w:hint="default" w:ascii="宋体" w:hAnsi="宋体" w:eastAsia="宋体" w:cs="宋体"/>
          <w:b/>
          <w:bCs/>
          <w:sz w:val="24"/>
          <w:szCs w:val="24"/>
          <w:vertAlign w:val="baseline"/>
          <w:lang w:val="en-US" w:eastAsia="zh-CN"/>
        </w:rPr>
      </w:pPr>
    </w:p>
    <w:p w14:paraId="6069AE24">
      <w:pPr>
        <w:numPr>
          <w:ilvl w:val="0"/>
          <w:numId w:val="0"/>
        </w:numPr>
        <w:jc w:val="both"/>
        <w:rPr>
          <w:rFonts w:hint="default" w:ascii="宋体" w:hAnsi="宋体" w:eastAsia="宋体" w:cs="宋体"/>
          <w:b/>
          <w:bCs/>
          <w:sz w:val="24"/>
          <w:szCs w:val="24"/>
          <w:vertAlign w:val="baseline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2310"/>
        <w:gridCol w:w="1950"/>
        <w:gridCol w:w="2025"/>
      </w:tblGrid>
      <w:tr w14:paraId="7083A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704" w:type="dxa"/>
            <w:vMerge w:val="restart"/>
          </w:tcPr>
          <w:p w14:paraId="55C39956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-3175</wp:posOffset>
                      </wp:positionV>
                      <wp:extent cx="666750" cy="597535"/>
                      <wp:effectExtent l="3175" t="3810" r="15875" b="8255"/>
                      <wp:wrapNone/>
                      <wp:docPr id="5" name="直接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116965" y="2157730"/>
                                <a:ext cx="666750" cy="5975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5.5pt;margin-top:-0.25pt;height:47.05pt;width:52.5pt;z-index:251664384;mso-width-relative:page;mso-height-relative:page;" filled="f" stroked="t" coordsize="21600,21600" o:gfxdata="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sJAMRtUAAAAHAQAADwAAAAAAAAABACAAAAAiAAAAZHJzL2Rvd25y&#10;ZXYueG1sUEsBAhQAFAAAAAgAh07iQIOOK0cBAgAA4wMAAA4AAAAAAAAAAQAgAAAAJAEAAGRycy9l&#10;Mm9Eb2MueG1sUEsFBgAAAAAGAAYAWQEAAJcFAAAAAA==&#10;">
                      <v:fill on="f" focussize="0,0"/>
                      <v:stroke color="#000000 [3200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11430</wp:posOffset>
                      </wp:positionV>
                      <wp:extent cx="1055370" cy="381000"/>
                      <wp:effectExtent l="1905" t="4445" r="9525" b="14605"/>
                      <wp:wrapNone/>
                      <wp:docPr id="6" name="直接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094740" y="2120900"/>
                                <a:ext cx="1055370" cy="381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3.8pt;margin-top:0.9pt;height:30pt;width:83.1pt;z-index:251663360;mso-width-relative:page;mso-height-relative:page;" filled="f" stroked="t" coordsize="21600,21600" o:gfxdata="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JcrhhrTAAAABwEAAA8AAAAAAAAAAQAgAAAAIgAAAGRycy9kb3ducmV2&#10;LnhtbFBLAQIUABQAAAAIAIdO4kDlyYpNAQIAAOQDAAAOAAAAAAAAAAEAIAAAACIBAABkcnMvZTJv&#10;RG9jLnhtbFBLBQYAAAAABgAGAFkBAACVBQAAAAA=&#10;">
                      <v:fill on="f" focussize="0,0"/>
                      <v:stroke color="#000000 [3200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时间</w:t>
            </w:r>
          </w:p>
          <w:p w14:paraId="4A1D3D57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52AA52E2"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班级    内容</w:t>
            </w:r>
          </w:p>
        </w:tc>
        <w:tc>
          <w:tcPr>
            <w:tcW w:w="2310" w:type="dxa"/>
          </w:tcPr>
          <w:p w14:paraId="60A77062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周二</w:t>
            </w:r>
          </w:p>
        </w:tc>
        <w:tc>
          <w:tcPr>
            <w:tcW w:w="1950" w:type="dxa"/>
          </w:tcPr>
          <w:p w14:paraId="1DE12232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周三</w:t>
            </w:r>
          </w:p>
        </w:tc>
        <w:tc>
          <w:tcPr>
            <w:tcW w:w="2025" w:type="dxa"/>
          </w:tcPr>
          <w:p w14:paraId="2D536030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周四</w:t>
            </w:r>
          </w:p>
        </w:tc>
      </w:tr>
      <w:tr w14:paraId="08644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704" w:type="dxa"/>
            <w:vMerge w:val="continue"/>
          </w:tcPr>
          <w:p w14:paraId="3C1957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C2A4E9F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足球</w:t>
            </w:r>
          </w:p>
        </w:tc>
        <w:tc>
          <w:tcPr>
            <w:tcW w:w="1950" w:type="dxa"/>
          </w:tcPr>
          <w:p w14:paraId="34FF8E96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足球</w:t>
            </w:r>
          </w:p>
        </w:tc>
        <w:tc>
          <w:tcPr>
            <w:tcW w:w="2025" w:type="dxa"/>
          </w:tcPr>
          <w:p w14:paraId="414013B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足球</w:t>
            </w:r>
          </w:p>
        </w:tc>
      </w:tr>
      <w:tr w14:paraId="68603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062CF9A1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五1、六1</w:t>
            </w:r>
          </w:p>
        </w:tc>
        <w:tc>
          <w:tcPr>
            <w:tcW w:w="2310" w:type="dxa"/>
            <w:vAlign w:val="center"/>
          </w:tcPr>
          <w:p w14:paraId="02238FE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50" w:type="dxa"/>
            <w:vAlign w:val="center"/>
          </w:tcPr>
          <w:p w14:paraId="4DE52FC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025" w:type="dxa"/>
            <w:vAlign w:val="center"/>
          </w:tcPr>
          <w:p w14:paraId="4280F54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 w14:paraId="4AD30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60359C93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五2、六2</w:t>
            </w:r>
          </w:p>
        </w:tc>
        <w:tc>
          <w:tcPr>
            <w:tcW w:w="2310" w:type="dxa"/>
            <w:vAlign w:val="center"/>
          </w:tcPr>
          <w:p w14:paraId="3FE5D77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50" w:type="dxa"/>
            <w:vAlign w:val="center"/>
          </w:tcPr>
          <w:p w14:paraId="2DB1652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025" w:type="dxa"/>
            <w:vAlign w:val="center"/>
          </w:tcPr>
          <w:p w14:paraId="3465E15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 w14:paraId="488EF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39F16250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五3、六3</w:t>
            </w:r>
          </w:p>
        </w:tc>
        <w:tc>
          <w:tcPr>
            <w:tcW w:w="2310" w:type="dxa"/>
            <w:vAlign w:val="center"/>
          </w:tcPr>
          <w:p w14:paraId="5E04BD8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950" w:type="dxa"/>
            <w:vAlign w:val="center"/>
          </w:tcPr>
          <w:p w14:paraId="55A1AFE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025" w:type="dxa"/>
            <w:vAlign w:val="center"/>
          </w:tcPr>
          <w:p w14:paraId="678620F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 w14:paraId="3EF44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70A9EB79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五4、六4</w:t>
            </w:r>
          </w:p>
        </w:tc>
        <w:tc>
          <w:tcPr>
            <w:tcW w:w="2310" w:type="dxa"/>
            <w:vAlign w:val="center"/>
          </w:tcPr>
          <w:p w14:paraId="04302AC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50" w:type="dxa"/>
            <w:vAlign w:val="center"/>
          </w:tcPr>
          <w:p w14:paraId="5C900E2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025" w:type="dxa"/>
            <w:vAlign w:val="center"/>
          </w:tcPr>
          <w:p w14:paraId="402E3E9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 w14:paraId="600C6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098FE670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五5、六5</w:t>
            </w:r>
          </w:p>
        </w:tc>
        <w:tc>
          <w:tcPr>
            <w:tcW w:w="2310" w:type="dxa"/>
            <w:vAlign w:val="center"/>
          </w:tcPr>
          <w:p w14:paraId="5DFF87A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50" w:type="dxa"/>
            <w:vAlign w:val="center"/>
          </w:tcPr>
          <w:p w14:paraId="27D7368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025" w:type="dxa"/>
            <w:vAlign w:val="center"/>
          </w:tcPr>
          <w:p w14:paraId="35F7F37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</w:tbl>
    <w:p w14:paraId="465D7329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vertAlign w:val="baseline"/>
          <w:lang w:val="en-US" w:eastAsia="zh-CN"/>
        </w:rPr>
        <w:t>备注：1.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“Z”字形绕标运球</w:t>
      </w:r>
    </w:p>
    <w:p w14:paraId="4DA311CB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    2.颠球（脚背、大腿、头）</w:t>
      </w:r>
    </w:p>
    <w:p w14:paraId="094DCC36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    3.趣味足球游戏：抢圈（1V3、1V4、2V5等）</w:t>
      </w:r>
    </w:p>
    <w:p w14:paraId="16522DFC">
      <w:pPr>
        <w:numPr>
          <w:ilvl w:val="0"/>
          <w:numId w:val="0"/>
        </w:numPr>
        <w:jc w:val="left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附件4：</w:t>
      </w:r>
    </w:p>
    <w:p w14:paraId="570B5E6C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雕庄中心小学大课间趣味活动安排表</w:t>
      </w:r>
    </w:p>
    <w:p w14:paraId="51DEA621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（周一至周五下午）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8"/>
        <w:gridCol w:w="1304"/>
        <w:gridCol w:w="1304"/>
        <w:gridCol w:w="1304"/>
        <w:gridCol w:w="1304"/>
        <w:gridCol w:w="1304"/>
      </w:tblGrid>
      <w:tr w14:paraId="4344D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878" w:type="dxa"/>
            <w:vMerge w:val="restart"/>
          </w:tcPr>
          <w:p w14:paraId="5CA5D9A2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-3175</wp:posOffset>
                      </wp:positionV>
                      <wp:extent cx="636905" cy="604520"/>
                      <wp:effectExtent l="3175" t="3175" r="7620" b="20955"/>
                      <wp:wrapNone/>
                      <wp:docPr id="7" name="直接连接符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116965" y="2157730"/>
                                <a:ext cx="636905" cy="6045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5.5pt;margin-top:-0.25pt;height:47.6pt;width:50.15pt;z-index:251666432;mso-width-relative:page;mso-height-relative:page;" filled="f" stroked="t" coordsize="21600,21600" o:gfxdata="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do/Sq1wAAAAcBAAAPAAAAAAAAAAEAIAAAACIAAABkcnMvZG93&#10;bnJldi54bWxQSwECFAAUAAAACACHTuJANJ+AfQECAADjAwAADgAAAAAAAAABACAAAAAmAQAAZHJz&#10;L2Uyb0RvYy54bWxQSwUGAAAAAAYABgBZAQAAmQUAAAAA&#10;">
                      <v:fill on="f" focussize="0,0"/>
                      <v:stroke color="#000000 [3200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11430</wp:posOffset>
                      </wp:positionV>
                      <wp:extent cx="1055370" cy="381000"/>
                      <wp:effectExtent l="1905" t="4445" r="9525" b="14605"/>
                      <wp:wrapNone/>
                      <wp:docPr id="8" name="直接连接符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094740" y="2120900"/>
                                <a:ext cx="1055370" cy="381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3.8pt;margin-top:0.9pt;height:30pt;width:83.1pt;z-index:251665408;mso-width-relative:page;mso-height-relative:page;" filled="f" stroked="t" coordsize="21600,21600" o:gfxdata="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lyuGGtMAAAAHAQAADwAAAAAAAAABACAAAAAiAAAAZHJzL2Rvd25yZXYu&#10;eG1sUEsBAhQAFAAAAAgAh07iQMjhYyQAAgAA5AMAAA4AAAAAAAAAAQAgAAAAIgEAAGRycy9lMm9E&#10;b2MueG1sUEsFBgAAAAAGAAYAWQEAAJQFAAAAAA==&#10;">
                      <v:fill on="f" focussize="0,0"/>
                      <v:stroke color="#000000 [3200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时间</w:t>
            </w:r>
          </w:p>
          <w:p w14:paraId="231DE8A4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24EBBFCC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班级    内容</w:t>
            </w:r>
          </w:p>
        </w:tc>
        <w:tc>
          <w:tcPr>
            <w:tcW w:w="1304" w:type="dxa"/>
            <w:vAlign w:val="top"/>
          </w:tcPr>
          <w:p w14:paraId="1C90DDB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周一</w:t>
            </w:r>
          </w:p>
        </w:tc>
        <w:tc>
          <w:tcPr>
            <w:tcW w:w="1304" w:type="dxa"/>
            <w:vAlign w:val="top"/>
          </w:tcPr>
          <w:p w14:paraId="7872ED3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周二</w:t>
            </w:r>
          </w:p>
        </w:tc>
        <w:tc>
          <w:tcPr>
            <w:tcW w:w="1304" w:type="dxa"/>
            <w:vAlign w:val="top"/>
          </w:tcPr>
          <w:p w14:paraId="0A12993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周三</w:t>
            </w:r>
          </w:p>
        </w:tc>
        <w:tc>
          <w:tcPr>
            <w:tcW w:w="1304" w:type="dxa"/>
            <w:vAlign w:val="top"/>
          </w:tcPr>
          <w:p w14:paraId="4D28583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周四</w:t>
            </w:r>
          </w:p>
        </w:tc>
        <w:tc>
          <w:tcPr>
            <w:tcW w:w="1304" w:type="dxa"/>
            <w:vAlign w:val="top"/>
          </w:tcPr>
          <w:p w14:paraId="1364B05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周五</w:t>
            </w:r>
          </w:p>
        </w:tc>
      </w:tr>
      <w:tr w14:paraId="3BFFE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878" w:type="dxa"/>
            <w:vMerge w:val="continue"/>
          </w:tcPr>
          <w:p w14:paraId="65563C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58A45B6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体能</w:t>
            </w:r>
          </w:p>
        </w:tc>
        <w:tc>
          <w:tcPr>
            <w:tcW w:w="1304" w:type="dxa"/>
          </w:tcPr>
          <w:p w14:paraId="7ED3C74B">
            <w:pPr>
              <w:ind w:firstLine="482" w:firstLineChars="200"/>
              <w:jc w:val="both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体能</w:t>
            </w:r>
          </w:p>
        </w:tc>
        <w:tc>
          <w:tcPr>
            <w:tcW w:w="1304" w:type="dxa"/>
          </w:tcPr>
          <w:p w14:paraId="19EBB7E5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体能</w:t>
            </w:r>
          </w:p>
        </w:tc>
        <w:tc>
          <w:tcPr>
            <w:tcW w:w="1304" w:type="dxa"/>
          </w:tcPr>
          <w:p w14:paraId="42BBBF41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体能</w:t>
            </w:r>
          </w:p>
        </w:tc>
        <w:tc>
          <w:tcPr>
            <w:tcW w:w="1304" w:type="dxa"/>
          </w:tcPr>
          <w:p w14:paraId="0EDC30AA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体能</w:t>
            </w:r>
          </w:p>
        </w:tc>
      </w:tr>
      <w:tr w14:paraId="0361D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8" w:type="dxa"/>
            <w:vAlign w:val="center"/>
          </w:tcPr>
          <w:p w14:paraId="3594FBA1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一1、二1</w:t>
            </w:r>
          </w:p>
        </w:tc>
        <w:tc>
          <w:tcPr>
            <w:tcW w:w="1304" w:type="dxa"/>
            <w:vAlign w:val="center"/>
          </w:tcPr>
          <w:p w14:paraId="2C5AF265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04" w:type="dxa"/>
            <w:vAlign w:val="center"/>
          </w:tcPr>
          <w:p w14:paraId="40DE5436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04" w:type="dxa"/>
            <w:vAlign w:val="center"/>
          </w:tcPr>
          <w:p w14:paraId="36E988C2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304" w:type="dxa"/>
            <w:vAlign w:val="center"/>
          </w:tcPr>
          <w:p w14:paraId="1A2F17E5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304" w:type="dxa"/>
            <w:vAlign w:val="center"/>
          </w:tcPr>
          <w:p w14:paraId="1A274059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</w:tr>
      <w:tr w14:paraId="11378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8" w:type="dxa"/>
            <w:vAlign w:val="center"/>
          </w:tcPr>
          <w:p w14:paraId="48C345D9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一2、二2</w:t>
            </w:r>
          </w:p>
        </w:tc>
        <w:tc>
          <w:tcPr>
            <w:tcW w:w="1304" w:type="dxa"/>
            <w:vAlign w:val="center"/>
          </w:tcPr>
          <w:p w14:paraId="763163DB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04" w:type="dxa"/>
            <w:vAlign w:val="center"/>
          </w:tcPr>
          <w:p w14:paraId="45442C2D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304" w:type="dxa"/>
            <w:vAlign w:val="center"/>
          </w:tcPr>
          <w:p w14:paraId="7895DAB7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304" w:type="dxa"/>
            <w:vAlign w:val="center"/>
          </w:tcPr>
          <w:p w14:paraId="48401B86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304" w:type="dxa"/>
            <w:vAlign w:val="center"/>
          </w:tcPr>
          <w:p w14:paraId="6382C6DC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 w14:paraId="78CFD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8" w:type="dxa"/>
            <w:vAlign w:val="center"/>
          </w:tcPr>
          <w:p w14:paraId="6FBC91E7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一3、二3</w:t>
            </w:r>
          </w:p>
        </w:tc>
        <w:tc>
          <w:tcPr>
            <w:tcW w:w="1304" w:type="dxa"/>
            <w:vAlign w:val="center"/>
          </w:tcPr>
          <w:p w14:paraId="79DC3CA1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304" w:type="dxa"/>
            <w:vAlign w:val="center"/>
          </w:tcPr>
          <w:p w14:paraId="730068F7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304" w:type="dxa"/>
            <w:vAlign w:val="center"/>
          </w:tcPr>
          <w:p w14:paraId="726E6871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304" w:type="dxa"/>
            <w:vAlign w:val="center"/>
          </w:tcPr>
          <w:p w14:paraId="10F6AD5B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04" w:type="dxa"/>
            <w:vAlign w:val="center"/>
          </w:tcPr>
          <w:p w14:paraId="3253910A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</w:tbl>
    <w:p w14:paraId="484C5A9B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vertAlign w:val="baseline"/>
          <w:lang w:val="en-US" w:eastAsia="zh-CN"/>
        </w:rPr>
        <w:t>备注：1.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双腿夹板接力      2.跳房子       3.障碍跑</w:t>
      </w:r>
    </w:p>
    <w:p w14:paraId="6D9A07BD">
      <w:pPr>
        <w:numPr>
          <w:ilvl w:val="0"/>
          <w:numId w:val="0"/>
        </w:numPr>
        <w:jc w:val="both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    4.趣味游戏：钻山洞       5.趣味游戏：丢手绢</w:t>
      </w:r>
    </w:p>
    <w:p w14:paraId="732961F3">
      <w:pPr>
        <w:numPr>
          <w:ilvl w:val="0"/>
          <w:numId w:val="0"/>
        </w:numPr>
        <w:jc w:val="both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35850014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          </w:t>
      </w:r>
    </w:p>
    <w:p w14:paraId="51108318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4"/>
          <w:szCs w:val="24"/>
          <w:vertAlign w:val="baseline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361"/>
        <w:gridCol w:w="1361"/>
        <w:gridCol w:w="1361"/>
        <w:gridCol w:w="1361"/>
        <w:gridCol w:w="1361"/>
      </w:tblGrid>
      <w:tr w14:paraId="6B310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704" w:type="dxa"/>
            <w:vMerge w:val="restart"/>
          </w:tcPr>
          <w:p w14:paraId="3DD5C7CF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-3175</wp:posOffset>
                      </wp:positionV>
                      <wp:extent cx="593090" cy="587375"/>
                      <wp:effectExtent l="3175" t="3175" r="13335" b="19050"/>
                      <wp:wrapNone/>
                      <wp:docPr id="9" name="直接连接符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116965" y="2157730"/>
                                <a:ext cx="593090" cy="5873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5.5pt;margin-top:-0.25pt;height:46.25pt;width:46.7pt;z-index:251668480;mso-width-relative:page;mso-height-relative:page;" filled="f" stroked="t" coordsize="21600,21600" o:gfxdata="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MocTbnWAAAABwEAAA8AAAAAAAAAAQAgAAAAIgAAAGRycy9kb3du&#10;cmV2LnhtbFBLAQIUABQAAAAIAIdO4kC+xU++AQIAAOMDAAAOAAAAAAAAAAEAIAAAACUBAABkcnMv&#10;ZTJvRG9jLnhtbFBLBQYAAAAABgAGAFkBAACYBQAAAAA=&#10;">
                      <v:fill on="f" focussize="0,0"/>
                      <v:stroke color="#000000 [3200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11430</wp:posOffset>
                      </wp:positionV>
                      <wp:extent cx="1055370" cy="381000"/>
                      <wp:effectExtent l="1905" t="4445" r="9525" b="14605"/>
                      <wp:wrapNone/>
                      <wp:docPr id="10" name="直接连接符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094740" y="2120900"/>
                                <a:ext cx="1055370" cy="381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3.8pt;margin-top:0.9pt;height:30pt;width:83.1pt;z-index:251667456;mso-width-relative:page;mso-height-relative:page;" filled="f" stroked="t" coordsize="21600,21600" o:gfxdata="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lyuGGtMAAAAHAQAADwAAAAAAAAABACAAAAAiAAAAZHJzL2Rvd25yZXYu&#10;eG1sUEsBAhQAFAAAAAgAh07iQDIs5fcAAgAA5gMAAA4AAAAAAAAAAQAgAAAAIgEAAGRycy9lMm9E&#10;b2MueG1sUEsFBgAAAAAGAAYAWQEAAJQFAAAAAA==&#10;">
                      <v:fill on="f" focussize="0,0"/>
                      <v:stroke color="#000000 [3200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时间</w:t>
            </w:r>
          </w:p>
          <w:p w14:paraId="79D0CCAD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218FCB8B"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班级    内容</w:t>
            </w:r>
          </w:p>
        </w:tc>
        <w:tc>
          <w:tcPr>
            <w:tcW w:w="1361" w:type="dxa"/>
            <w:vAlign w:val="top"/>
          </w:tcPr>
          <w:p w14:paraId="4EEAA34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周一</w:t>
            </w:r>
          </w:p>
        </w:tc>
        <w:tc>
          <w:tcPr>
            <w:tcW w:w="1361" w:type="dxa"/>
            <w:vAlign w:val="top"/>
          </w:tcPr>
          <w:p w14:paraId="2B9FEDD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周二</w:t>
            </w:r>
          </w:p>
        </w:tc>
        <w:tc>
          <w:tcPr>
            <w:tcW w:w="1361" w:type="dxa"/>
            <w:vAlign w:val="top"/>
          </w:tcPr>
          <w:p w14:paraId="4F10DF6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周三</w:t>
            </w:r>
          </w:p>
        </w:tc>
        <w:tc>
          <w:tcPr>
            <w:tcW w:w="1361" w:type="dxa"/>
            <w:vAlign w:val="top"/>
          </w:tcPr>
          <w:p w14:paraId="7695DBF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周四</w:t>
            </w:r>
          </w:p>
        </w:tc>
        <w:tc>
          <w:tcPr>
            <w:tcW w:w="1361" w:type="dxa"/>
            <w:vAlign w:val="top"/>
          </w:tcPr>
          <w:p w14:paraId="54F27A8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周五</w:t>
            </w:r>
          </w:p>
        </w:tc>
      </w:tr>
      <w:tr w14:paraId="32E25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704" w:type="dxa"/>
            <w:vMerge w:val="continue"/>
          </w:tcPr>
          <w:p w14:paraId="7CDDB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1" w:type="dxa"/>
            <w:vAlign w:val="top"/>
          </w:tcPr>
          <w:p w14:paraId="066BD13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体能</w:t>
            </w:r>
          </w:p>
        </w:tc>
        <w:tc>
          <w:tcPr>
            <w:tcW w:w="1361" w:type="dxa"/>
            <w:vAlign w:val="top"/>
          </w:tcPr>
          <w:p w14:paraId="670EA5E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体能</w:t>
            </w:r>
          </w:p>
        </w:tc>
        <w:tc>
          <w:tcPr>
            <w:tcW w:w="1361" w:type="dxa"/>
            <w:vAlign w:val="top"/>
          </w:tcPr>
          <w:p w14:paraId="440D3D1C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体能</w:t>
            </w:r>
          </w:p>
        </w:tc>
        <w:tc>
          <w:tcPr>
            <w:tcW w:w="1361" w:type="dxa"/>
            <w:shd w:val="clear" w:color="auto" w:fill="auto"/>
            <w:vAlign w:val="top"/>
          </w:tcPr>
          <w:p w14:paraId="2D93EAE6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体能</w:t>
            </w:r>
          </w:p>
        </w:tc>
        <w:tc>
          <w:tcPr>
            <w:tcW w:w="1361" w:type="dxa"/>
            <w:shd w:val="clear" w:color="auto" w:fill="auto"/>
            <w:vAlign w:val="top"/>
          </w:tcPr>
          <w:p w14:paraId="12659B0E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体能</w:t>
            </w:r>
          </w:p>
        </w:tc>
      </w:tr>
      <w:tr w14:paraId="4C441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7BEE93A2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三1、四1</w:t>
            </w:r>
          </w:p>
        </w:tc>
        <w:tc>
          <w:tcPr>
            <w:tcW w:w="1361" w:type="dxa"/>
            <w:vAlign w:val="center"/>
          </w:tcPr>
          <w:p w14:paraId="2EA4E1D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61" w:type="dxa"/>
            <w:vAlign w:val="center"/>
          </w:tcPr>
          <w:p w14:paraId="3C164C7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61" w:type="dxa"/>
            <w:vAlign w:val="center"/>
          </w:tcPr>
          <w:p w14:paraId="3BB5794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361" w:type="dxa"/>
            <w:vAlign w:val="center"/>
          </w:tcPr>
          <w:p w14:paraId="582D20D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361" w:type="dxa"/>
            <w:vAlign w:val="center"/>
          </w:tcPr>
          <w:p w14:paraId="6F3E8DF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</w:tr>
      <w:tr w14:paraId="1C2AD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7DD59BE9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三2、四2</w:t>
            </w:r>
          </w:p>
        </w:tc>
        <w:tc>
          <w:tcPr>
            <w:tcW w:w="1361" w:type="dxa"/>
            <w:vAlign w:val="center"/>
          </w:tcPr>
          <w:p w14:paraId="0E929A4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61" w:type="dxa"/>
            <w:vAlign w:val="center"/>
          </w:tcPr>
          <w:p w14:paraId="7F61EFF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361" w:type="dxa"/>
            <w:vAlign w:val="center"/>
          </w:tcPr>
          <w:p w14:paraId="1855421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361" w:type="dxa"/>
            <w:vAlign w:val="center"/>
          </w:tcPr>
          <w:p w14:paraId="542C319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361" w:type="dxa"/>
            <w:vAlign w:val="center"/>
          </w:tcPr>
          <w:p w14:paraId="0CE9243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 w14:paraId="4212D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7795A46B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三3、四3</w:t>
            </w:r>
          </w:p>
        </w:tc>
        <w:tc>
          <w:tcPr>
            <w:tcW w:w="1361" w:type="dxa"/>
            <w:vAlign w:val="center"/>
          </w:tcPr>
          <w:p w14:paraId="2F130D3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361" w:type="dxa"/>
            <w:vAlign w:val="center"/>
          </w:tcPr>
          <w:p w14:paraId="568F80E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361" w:type="dxa"/>
            <w:vAlign w:val="center"/>
          </w:tcPr>
          <w:p w14:paraId="53C86D4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361" w:type="dxa"/>
            <w:vAlign w:val="center"/>
          </w:tcPr>
          <w:p w14:paraId="774AF37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61" w:type="dxa"/>
            <w:vAlign w:val="center"/>
          </w:tcPr>
          <w:p w14:paraId="674018F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 w14:paraId="7FF10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07CFE70C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三4、四4</w:t>
            </w:r>
          </w:p>
        </w:tc>
        <w:tc>
          <w:tcPr>
            <w:tcW w:w="1361" w:type="dxa"/>
            <w:vAlign w:val="center"/>
          </w:tcPr>
          <w:p w14:paraId="5AEEBEC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361" w:type="dxa"/>
            <w:vAlign w:val="center"/>
          </w:tcPr>
          <w:p w14:paraId="2A7D37E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361" w:type="dxa"/>
            <w:vAlign w:val="center"/>
          </w:tcPr>
          <w:p w14:paraId="2C43290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61" w:type="dxa"/>
            <w:vAlign w:val="center"/>
          </w:tcPr>
          <w:p w14:paraId="2A69117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61" w:type="dxa"/>
            <w:vAlign w:val="center"/>
          </w:tcPr>
          <w:p w14:paraId="3440E51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</w:tbl>
    <w:p w14:paraId="5CDB0DBE">
      <w:pPr>
        <w:numPr>
          <w:ilvl w:val="0"/>
          <w:numId w:val="0"/>
        </w:numPr>
        <w:jc w:val="both"/>
        <w:rPr>
          <w:rFonts w:hint="default" w:ascii="宋体" w:hAnsi="宋体" w:eastAsia="宋体" w:cs="宋体"/>
          <w:b/>
          <w:bCs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vertAlign w:val="baseline"/>
          <w:lang w:val="en-US" w:eastAsia="zh-CN"/>
        </w:rPr>
        <w:t xml:space="preserve">备注：1.春种秋收         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2.一圈到底        </w:t>
      </w:r>
      <w:r>
        <w:rPr>
          <w:rFonts w:hint="eastAsia" w:ascii="宋体" w:hAnsi="宋体" w:eastAsia="宋体" w:cs="宋体"/>
          <w:b/>
          <w:bCs/>
          <w:sz w:val="24"/>
          <w:szCs w:val="24"/>
          <w:vertAlign w:val="baseline"/>
          <w:lang w:val="en-US" w:eastAsia="zh-CN"/>
        </w:rPr>
        <w:t>3.</w:t>
      </w:r>
      <w:r>
        <w:rPr>
          <w:rFonts w:hint="eastAsia" w:ascii="宋体" w:hAnsi="宋体" w:eastAsia="宋体" w:cs="宋体"/>
          <w:b/>
          <w:bCs/>
          <w:sz w:val="24"/>
          <w:szCs w:val="24"/>
          <w:vertAlign w:val="baseline"/>
          <w:lang w:eastAsia="zh-CN"/>
        </w:rPr>
        <w:t>双人螃蟹走</w:t>
      </w:r>
    </w:p>
    <w:p w14:paraId="348AC8B5">
      <w:pPr>
        <w:numPr>
          <w:ilvl w:val="0"/>
          <w:numId w:val="0"/>
        </w:numPr>
        <w:ind w:firstLine="723" w:firstLineChars="300"/>
        <w:jc w:val="both"/>
        <w:rPr>
          <w:rFonts w:hint="default" w:ascii="宋体" w:hAnsi="宋体" w:eastAsia="宋体" w:cs="宋体"/>
          <w:b/>
          <w:bCs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vertAlign w:val="baseline"/>
          <w:lang w:val="en-US" w:eastAsia="zh-CN"/>
        </w:rPr>
        <w:t xml:space="preserve">4.跳长绳           5.趣味游戏：丢沙包   </w:t>
      </w:r>
    </w:p>
    <w:p w14:paraId="2BD46EBE">
      <w:pPr>
        <w:numPr>
          <w:ilvl w:val="0"/>
          <w:numId w:val="0"/>
        </w:numPr>
        <w:jc w:val="both"/>
        <w:rPr>
          <w:rFonts w:hint="default" w:ascii="宋体" w:hAnsi="宋体" w:eastAsia="宋体" w:cs="宋体"/>
          <w:b/>
          <w:bCs/>
          <w:sz w:val="24"/>
          <w:szCs w:val="24"/>
          <w:vertAlign w:val="baseline"/>
          <w:lang w:val="en-US" w:eastAsia="zh-CN"/>
        </w:rPr>
      </w:pPr>
    </w:p>
    <w:p w14:paraId="093DFB26">
      <w:pPr>
        <w:numPr>
          <w:ilvl w:val="0"/>
          <w:numId w:val="0"/>
        </w:numPr>
        <w:jc w:val="both"/>
        <w:rPr>
          <w:rFonts w:hint="default" w:ascii="宋体" w:hAnsi="宋体" w:eastAsia="宋体" w:cs="宋体"/>
          <w:b/>
          <w:bCs/>
          <w:sz w:val="24"/>
          <w:szCs w:val="24"/>
          <w:vertAlign w:val="baseline"/>
          <w:lang w:val="en-US" w:eastAsia="zh-CN"/>
        </w:rPr>
      </w:pPr>
    </w:p>
    <w:p w14:paraId="6F29D54E">
      <w:pPr>
        <w:numPr>
          <w:ilvl w:val="0"/>
          <w:numId w:val="0"/>
        </w:numPr>
        <w:jc w:val="both"/>
        <w:rPr>
          <w:rFonts w:hint="default" w:ascii="宋体" w:hAnsi="宋体" w:eastAsia="宋体" w:cs="宋体"/>
          <w:b/>
          <w:bCs/>
          <w:sz w:val="24"/>
          <w:szCs w:val="24"/>
          <w:vertAlign w:val="baseline"/>
          <w:lang w:val="en-US" w:eastAsia="zh-CN"/>
        </w:rPr>
      </w:pPr>
    </w:p>
    <w:p w14:paraId="68F3A21A">
      <w:pPr>
        <w:numPr>
          <w:ilvl w:val="0"/>
          <w:numId w:val="0"/>
        </w:numPr>
        <w:jc w:val="both"/>
        <w:rPr>
          <w:rFonts w:hint="default" w:ascii="宋体" w:hAnsi="宋体" w:eastAsia="宋体" w:cs="宋体"/>
          <w:b/>
          <w:bCs/>
          <w:sz w:val="24"/>
          <w:szCs w:val="24"/>
          <w:vertAlign w:val="baseline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1361"/>
        <w:gridCol w:w="1361"/>
        <w:gridCol w:w="1361"/>
        <w:gridCol w:w="1361"/>
        <w:gridCol w:w="1361"/>
      </w:tblGrid>
      <w:tr w14:paraId="7B340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89" w:type="dxa"/>
            <w:vMerge w:val="restart"/>
          </w:tcPr>
          <w:p w14:paraId="1ED4087A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-3175</wp:posOffset>
                      </wp:positionV>
                      <wp:extent cx="666750" cy="597535"/>
                      <wp:effectExtent l="3175" t="3810" r="15875" b="8255"/>
                      <wp:wrapNone/>
                      <wp:docPr id="11" name="直接连接符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116965" y="2157730"/>
                                <a:ext cx="666750" cy="5975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5.5pt;margin-top:-0.25pt;height:47.05pt;width:52.5pt;z-index:251670528;mso-width-relative:page;mso-height-relative:page;" filled="f" stroked="t" coordsize="21600,21600" o:gfxdata="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wkAxG1QAAAAcBAAAPAAAAAAAAAAEAIAAAACIAAABkcnMvZG93bnJl&#10;di54bWxQSwECFAAUAAAACACHTuJAdmQVFwACAADlAwAADgAAAAAAAAABACAAAAAkAQAAZHJzL2Uy&#10;b0RvYy54bWxQSwUGAAAAAAYABgBZAQAAlgUAAAAA&#10;">
                      <v:fill on="f" focussize="0,0"/>
                      <v:stroke color="#000000 [3200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11430</wp:posOffset>
                      </wp:positionV>
                      <wp:extent cx="1055370" cy="381000"/>
                      <wp:effectExtent l="1905" t="4445" r="9525" b="14605"/>
                      <wp:wrapNone/>
                      <wp:docPr id="12" name="直接连接符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094740" y="2120900"/>
                                <a:ext cx="1055370" cy="381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3.8pt;margin-top:0.9pt;height:30pt;width:83.1pt;z-index:251669504;mso-width-relative:page;mso-height-relative:page;" filled="f" stroked="t" coordsize="21600,21600" o:gfxdata="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lyuGGtMAAAAHAQAADwAAAAAAAAABACAAAAAiAAAAZHJzL2Rvd25yZXYu&#10;eG1sUEsBAhQAFAAAAAgAh07iQEnrHKwAAgAA5gMAAA4AAAAAAAAAAQAgAAAAIgEAAGRycy9lMm9E&#10;b2MueG1sUEsFBgAAAAAGAAYAWQEAAJQFAAAAAA==&#10;">
                      <v:fill on="f" focussize="0,0"/>
                      <v:stroke color="#000000 [3200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时间</w:t>
            </w:r>
          </w:p>
          <w:p w14:paraId="5B124451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73CC1733"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班级    内容</w:t>
            </w:r>
          </w:p>
        </w:tc>
        <w:tc>
          <w:tcPr>
            <w:tcW w:w="1361" w:type="dxa"/>
          </w:tcPr>
          <w:p w14:paraId="6CCE4B1A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周一</w:t>
            </w:r>
          </w:p>
        </w:tc>
        <w:tc>
          <w:tcPr>
            <w:tcW w:w="1361" w:type="dxa"/>
            <w:vAlign w:val="top"/>
          </w:tcPr>
          <w:p w14:paraId="4C2F786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周二</w:t>
            </w:r>
          </w:p>
        </w:tc>
        <w:tc>
          <w:tcPr>
            <w:tcW w:w="1361" w:type="dxa"/>
            <w:vAlign w:val="top"/>
          </w:tcPr>
          <w:p w14:paraId="5B974B8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周三</w:t>
            </w:r>
          </w:p>
        </w:tc>
        <w:tc>
          <w:tcPr>
            <w:tcW w:w="1361" w:type="dxa"/>
            <w:vAlign w:val="top"/>
          </w:tcPr>
          <w:p w14:paraId="3E97173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周四</w:t>
            </w:r>
          </w:p>
        </w:tc>
        <w:tc>
          <w:tcPr>
            <w:tcW w:w="1361" w:type="dxa"/>
          </w:tcPr>
          <w:p w14:paraId="58874F5C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周五</w:t>
            </w:r>
          </w:p>
        </w:tc>
      </w:tr>
      <w:tr w14:paraId="0570C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689" w:type="dxa"/>
            <w:vMerge w:val="continue"/>
          </w:tcPr>
          <w:p w14:paraId="280F77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1" w:type="dxa"/>
            <w:vAlign w:val="top"/>
          </w:tcPr>
          <w:p w14:paraId="6E85F09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体能</w:t>
            </w:r>
          </w:p>
        </w:tc>
        <w:tc>
          <w:tcPr>
            <w:tcW w:w="1361" w:type="dxa"/>
            <w:vAlign w:val="top"/>
          </w:tcPr>
          <w:p w14:paraId="71670876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体能</w:t>
            </w:r>
          </w:p>
        </w:tc>
        <w:tc>
          <w:tcPr>
            <w:tcW w:w="1361" w:type="dxa"/>
            <w:vAlign w:val="top"/>
          </w:tcPr>
          <w:p w14:paraId="0B54E24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体能</w:t>
            </w:r>
          </w:p>
        </w:tc>
        <w:tc>
          <w:tcPr>
            <w:tcW w:w="1361" w:type="dxa"/>
            <w:shd w:val="clear" w:color="auto" w:fill="auto"/>
            <w:vAlign w:val="top"/>
          </w:tcPr>
          <w:p w14:paraId="6CF794F3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体能</w:t>
            </w:r>
          </w:p>
        </w:tc>
        <w:tc>
          <w:tcPr>
            <w:tcW w:w="1361" w:type="dxa"/>
            <w:shd w:val="clear" w:color="auto" w:fill="auto"/>
            <w:vAlign w:val="top"/>
          </w:tcPr>
          <w:p w14:paraId="5BE58483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体能</w:t>
            </w:r>
          </w:p>
        </w:tc>
      </w:tr>
      <w:tr w14:paraId="71CA6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vAlign w:val="center"/>
          </w:tcPr>
          <w:p w14:paraId="1DBA5FE8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五1、六1</w:t>
            </w:r>
          </w:p>
        </w:tc>
        <w:tc>
          <w:tcPr>
            <w:tcW w:w="1361" w:type="dxa"/>
            <w:vAlign w:val="center"/>
          </w:tcPr>
          <w:p w14:paraId="6282396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61" w:type="dxa"/>
            <w:vAlign w:val="center"/>
          </w:tcPr>
          <w:p w14:paraId="50DFC9F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61" w:type="dxa"/>
            <w:vAlign w:val="center"/>
          </w:tcPr>
          <w:p w14:paraId="3E6633A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361" w:type="dxa"/>
            <w:vAlign w:val="center"/>
          </w:tcPr>
          <w:p w14:paraId="2515E35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361" w:type="dxa"/>
            <w:vAlign w:val="center"/>
          </w:tcPr>
          <w:p w14:paraId="0C81537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</w:tr>
      <w:tr w14:paraId="3986A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vAlign w:val="center"/>
          </w:tcPr>
          <w:p w14:paraId="1753FD88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五2、六2</w:t>
            </w:r>
          </w:p>
        </w:tc>
        <w:tc>
          <w:tcPr>
            <w:tcW w:w="1361" w:type="dxa"/>
            <w:vAlign w:val="center"/>
          </w:tcPr>
          <w:p w14:paraId="3568888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61" w:type="dxa"/>
            <w:vAlign w:val="center"/>
          </w:tcPr>
          <w:p w14:paraId="70D2A20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361" w:type="dxa"/>
            <w:vAlign w:val="center"/>
          </w:tcPr>
          <w:p w14:paraId="2D53350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361" w:type="dxa"/>
            <w:vAlign w:val="center"/>
          </w:tcPr>
          <w:p w14:paraId="1F361AF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361" w:type="dxa"/>
            <w:vAlign w:val="center"/>
          </w:tcPr>
          <w:p w14:paraId="588ECBE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 w14:paraId="52228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vAlign w:val="center"/>
          </w:tcPr>
          <w:p w14:paraId="008D6D4E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五3、六3</w:t>
            </w:r>
          </w:p>
        </w:tc>
        <w:tc>
          <w:tcPr>
            <w:tcW w:w="1361" w:type="dxa"/>
            <w:vAlign w:val="center"/>
          </w:tcPr>
          <w:p w14:paraId="375879C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361" w:type="dxa"/>
            <w:vAlign w:val="center"/>
          </w:tcPr>
          <w:p w14:paraId="70ABBC7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361" w:type="dxa"/>
            <w:vAlign w:val="center"/>
          </w:tcPr>
          <w:p w14:paraId="11DFF5F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361" w:type="dxa"/>
            <w:vAlign w:val="center"/>
          </w:tcPr>
          <w:p w14:paraId="2578041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61" w:type="dxa"/>
            <w:vAlign w:val="center"/>
          </w:tcPr>
          <w:p w14:paraId="5DF55B1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 w14:paraId="2267C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vAlign w:val="center"/>
          </w:tcPr>
          <w:p w14:paraId="7F3696CA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五4、六4</w:t>
            </w:r>
          </w:p>
        </w:tc>
        <w:tc>
          <w:tcPr>
            <w:tcW w:w="1361" w:type="dxa"/>
            <w:vAlign w:val="center"/>
          </w:tcPr>
          <w:p w14:paraId="671B63F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361" w:type="dxa"/>
            <w:vAlign w:val="center"/>
          </w:tcPr>
          <w:p w14:paraId="70DF342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361" w:type="dxa"/>
            <w:vAlign w:val="center"/>
          </w:tcPr>
          <w:p w14:paraId="240AAF8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61" w:type="dxa"/>
            <w:vAlign w:val="center"/>
          </w:tcPr>
          <w:p w14:paraId="7CE7715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61" w:type="dxa"/>
            <w:vAlign w:val="center"/>
          </w:tcPr>
          <w:p w14:paraId="658E7A5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 w14:paraId="66A62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vAlign w:val="center"/>
          </w:tcPr>
          <w:p w14:paraId="0E342549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五5、六5</w:t>
            </w:r>
          </w:p>
        </w:tc>
        <w:tc>
          <w:tcPr>
            <w:tcW w:w="1361" w:type="dxa"/>
            <w:vAlign w:val="center"/>
          </w:tcPr>
          <w:p w14:paraId="670C54E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361" w:type="dxa"/>
            <w:vAlign w:val="center"/>
          </w:tcPr>
          <w:p w14:paraId="48213E3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61" w:type="dxa"/>
            <w:vAlign w:val="center"/>
          </w:tcPr>
          <w:p w14:paraId="5703E43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61" w:type="dxa"/>
            <w:vAlign w:val="center"/>
          </w:tcPr>
          <w:p w14:paraId="210DBBB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361" w:type="dxa"/>
            <w:vAlign w:val="center"/>
          </w:tcPr>
          <w:p w14:paraId="4B3B871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</w:tr>
    </w:tbl>
    <w:p w14:paraId="7F4B65AB">
      <w:pPr>
        <w:numPr>
          <w:ilvl w:val="0"/>
          <w:numId w:val="0"/>
        </w:numPr>
        <w:jc w:val="both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vertAlign w:val="baseline"/>
          <w:lang w:val="en-US" w:eastAsia="zh-CN"/>
        </w:rPr>
        <w:t xml:space="preserve">备注：1.车轮滚滚        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2.摸石过河            3.两头起</w:t>
      </w:r>
    </w:p>
    <w:p w14:paraId="2572136B">
      <w:pPr>
        <w:numPr>
          <w:ilvl w:val="0"/>
          <w:numId w:val="0"/>
        </w:numPr>
        <w:jc w:val="both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    4.跳皮筋（自带）    5.</w:t>
      </w:r>
      <w:r>
        <w:rPr>
          <w:rFonts w:hint="eastAsia" w:ascii="宋体" w:hAnsi="宋体" w:eastAsia="宋体" w:cs="宋体"/>
          <w:b/>
          <w:bCs/>
          <w:sz w:val="24"/>
          <w:szCs w:val="24"/>
          <w:vertAlign w:val="baseline"/>
          <w:lang w:val="en-US" w:eastAsia="zh-CN"/>
        </w:rPr>
        <w:t xml:space="preserve">趣味游戏：贴烧饼  </w:t>
      </w:r>
    </w:p>
    <w:p w14:paraId="64FC28E0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286AD710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1F2B0CDF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36C2B4FB">
      <w:pPr>
        <w:numPr>
          <w:ilvl w:val="0"/>
          <w:numId w:val="0"/>
        </w:numPr>
        <w:jc w:val="left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附件5：</w:t>
      </w:r>
    </w:p>
    <w:p w14:paraId="1049E010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4B102DE2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雕庄中心小学大课间综合体育活动安排表</w:t>
      </w:r>
    </w:p>
    <w:p w14:paraId="6ADB1E62">
      <w:pPr>
        <w:widowControl/>
        <w:spacing w:line="400" w:lineRule="atLeast"/>
        <w:jc w:val="center"/>
        <w:rPr>
          <w:rFonts w:hint="eastAsia" w:cs="宋体" w:asciiTheme="minorEastAsia" w:hAnsiTheme="minorEastAsia"/>
          <w:b/>
          <w:bCs/>
          <w:color w:val="212121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（周五上午）</w:t>
      </w:r>
    </w:p>
    <w:tbl>
      <w:tblPr>
        <w:tblStyle w:val="6"/>
        <w:tblpPr w:leftFromText="180" w:rightFromText="180" w:vertAnchor="text" w:horzAnchor="page" w:tblpX="1960" w:tblpY="297"/>
        <w:tblOverlap w:val="never"/>
        <w:tblW w:w="82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7140"/>
      </w:tblGrid>
      <w:tr w14:paraId="79177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095" w:type="dxa"/>
            <w:noWrap w:val="0"/>
            <w:vAlign w:val="center"/>
          </w:tcPr>
          <w:p w14:paraId="7F22F313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一年级</w:t>
            </w:r>
          </w:p>
        </w:tc>
        <w:tc>
          <w:tcPr>
            <w:tcW w:w="7140" w:type="dxa"/>
            <w:noWrap w:val="0"/>
            <w:vAlign w:val="center"/>
          </w:tcPr>
          <w:p w14:paraId="018C3E3F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跳短绳（简单花式）</w:t>
            </w:r>
          </w:p>
        </w:tc>
      </w:tr>
      <w:tr w14:paraId="01C96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095" w:type="dxa"/>
            <w:noWrap w:val="0"/>
            <w:vAlign w:val="center"/>
          </w:tcPr>
          <w:p w14:paraId="692747C5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二年级</w:t>
            </w:r>
          </w:p>
        </w:tc>
        <w:tc>
          <w:tcPr>
            <w:tcW w:w="7140" w:type="dxa"/>
            <w:noWrap w:val="0"/>
            <w:vAlign w:val="center"/>
          </w:tcPr>
          <w:p w14:paraId="00727A1D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丢沙包（投远、投准、游戏）</w:t>
            </w:r>
          </w:p>
        </w:tc>
      </w:tr>
      <w:tr w14:paraId="6EE7C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095" w:type="dxa"/>
            <w:noWrap w:val="0"/>
            <w:vAlign w:val="center"/>
          </w:tcPr>
          <w:p w14:paraId="3F71F5A4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三年级</w:t>
            </w:r>
          </w:p>
        </w:tc>
        <w:tc>
          <w:tcPr>
            <w:tcW w:w="7140" w:type="dxa"/>
            <w:noWrap w:val="0"/>
            <w:vAlign w:val="center"/>
          </w:tcPr>
          <w:p w14:paraId="6C1C1851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篮球</w:t>
            </w:r>
          </w:p>
        </w:tc>
      </w:tr>
      <w:tr w14:paraId="5B717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095" w:type="dxa"/>
            <w:noWrap w:val="0"/>
            <w:vAlign w:val="center"/>
          </w:tcPr>
          <w:p w14:paraId="455BB677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四年级</w:t>
            </w:r>
          </w:p>
        </w:tc>
        <w:tc>
          <w:tcPr>
            <w:tcW w:w="7140" w:type="dxa"/>
            <w:noWrap w:val="0"/>
            <w:vAlign w:val="center"/>
          </w:tcPr>
          <w:p w14:paraId="6761DC79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趣味田径（跨栏、投标枪、投准、手脚并用、袋鼠跳）</w:t>
            </w:r>
          </w:p>
        </w:tc>
      </w:tr>
      <w:tr w14:paraId="07A3C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095" w:type="dxa"/>
            <w:noWrap w:val="0"/>
            <w:vAlign w:val="center"/>
          </w:tcPr>
          <w:p w14:paraId="593E99B0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五年级</w:t>
            </w:r>
          </w:p>
        </w:tc>
        <w:tc>
          <w:tcPr>
            <w:tcW w:w="7140" w:type="dxa"/>
            <w:noWrap w:val="0"/>
            <w:vAlign w:val="center"/>
          </w:tcPr>
          <w:p w14:paraId="305895EC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跳皮筋</w:t>
            </w:r>
          </w:p>
        </w:tc>
      </w:tr>
      <w:tr w14:paraId="5B2EA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095" w:type="dxa"/>
            <w:noWrap w:val="0"/>
            <w:vAlign w:val="center"/>
          </w:tcPr>
          <w:p w14:paraId="1949A7FB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六年级</w:t>
            </w:r>
          </w:p>
        </w:tc>
        <w:tc>
          <w:tcPr>
            <w:tcW w:w="7140" w:type="dxa"/>
            <w:noWrap w:val="0"/>
            <w:vAlign w:val="center"/>
          </w:tcPr>
          <w:p w14:paraId="201F2ED4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团队游戏（同舟共济、巨人脚步、不倒森林、珠行万里、同心击鼓）</w:t>
            </w:r>
          </w:p>
        </w:tc>
      </w:tr>
    </w:tbl>
    <w:p w14:paraId="33C7B825">
      <w:pPr>
        <w:rPr>
          <w:rFonts w:asciiTheme="minorEastAsia" w:hAnsiTheme="minorEastAsia"/>
          <w:sz w:val="24"/>
          <w:szCs w:val="24"/>
        </w:rPr>
      </w:pPr>
    </w:p>
    <w:p w14:paraId="21EFCA5C">
      <w:pPr>
        <w:numPr>
          <w:ilvl w:val="0"/>
          <w:numId w:val="0"/>
        </w:numPr>
        <w:jc w:val="left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提醒：各年级自备器材，以班级为单位进行练习。四、六年级一周一轮换，器材学校提供，各班设置体育器材管理员岗位。如年级组有内容更换请告知体育组。</w:t>
      </w:r>
    </w:p>
    <w:p w14:paraId="17EC0611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68447596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7A23E219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77785017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196B8AF4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48A1D6A7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65D30FC6">
      <w:pPr>
        <w:numPr>
          <w:ilvl w:val="0"/>
          <w:numId w:val="0"/>
        </w:numPr>
        <w:jc w:val="left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附件6：</w:t>
      </w:r>
    </w:p>
    <w:p w14:paraId="51F265E6">
      <w:pPr>
        <w:numPr>
          <w:ilvl w:val="0"/>
          <w:numId w:val="0"/>
        </w:num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雕庄中心小学大课间器材管理制度</w:t>
      </w:r>
    </w:p>
    <w:p w14:paraId="571D6C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/>
          <w:sz w:val="24"/>
          <w:szCs w:val="24"/>
          <w:lang w:eastAsia="zh-CN"/>
        </w:rPr>
      </w:pPr>
    </w:p>
    <w:p w14:paraId="2E59F2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一、大课间</w:t>
      </w:r>
      <w:r>
        <w:rPr>
          <w:rFonts w:asciiTheme="minorEastAsia" w:hAnsiTheme="minorEastAsia" w:eastAsiaTheme="minorEastAsia"/>
          <w:sz w:val="24"/>
          <w:szCs w:val="24"/>
        </w:rPr>
        <w:t>各项体育器材，分类摆放，造册登记，专人管理。</w:t>
      </w:r>
    </w:p>
    <w:p w14:paraId="427098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asciiTheme="minorEastAsia" w:hAnsiTheme="minorEastAsia" w:eastAsiaTheme="minorEastAsia"/>
          <w:sz w:val="24"/>
          <w:szCs w:val="24"/>
        </w:rPr>
        <w:t>二、</w:t>
      </w:r>
      <w:r>
        <w:rPr>
          <w:rFonts w:hint="eastAsia" w:asciiTheme="minorEastAsia" w:hAnsiTheme="minorEastAsia"/>
          <w:sz w:val="24"/>
          <w:szCs w:val="24"/>
          <w:lang w:eastAsia="zh-CN"/>
        </w:rPr>
        <w:t>大课间</w:t>
      </w:r>
      <w:r>
        <w:rPr>
          <w:rFonts w:asciiTheme="minorEastAsia" w:hAnsiTheme="minorEastAsia" w:eastAsiaTheme="minorEastAsia"/>
          <w:sz w:val="24"/>
          <w:szCs w:val="24"/>
        </w:rPr>
        <w:t>所用器材</w:t>
      </w:r>
      <w:r>
        <w:rPr>
          <w:rFonts w:hint="eastAsia" w:asciiTheme="minorEastAsia" w:hAnsiTheme="minorEastAsia"/>
          <w:sz w:val="24"/>
          <w:szCs w:val="24"/>
          <w:lang w:eastAsia="zh-CN"/>
        </w:rPr>
        <w:t>由各班专人借还</w:t>
      </w:r>
      <w:r>
        <w:rPr>
          <w:rFonts w:asciiTheme="minorEastAsia" w:hAnsiTheme="minorEastAsia" w:eastAsiaTheme="minorEastAsia"/>
          <w:sz w:val="24"/>
          <w:szCs w:val="24"/>
        </w:rPr>
        <w:t>，需办理登记手续，</w:t>
      </w:r>
      <w:r>
        <w:rPr>
          <w:rFonts w:hint="eastAsia" w:asciiTheme="minorEastAsia" w:hAnsiTheme="minorEastAsia"/>
          <w:sz w:val="24"/>
          <w:szCs w:val="24"/>
          <w:lang w:eastAsia="zh-CN"/>
        </w:rPr>
        <w:t>结束</w:t>
      </w:r>
      <w:r>
        <w:rPr>
          <w:rFonts w:asciiTheme="minorEastAsia" w:hAnsiTheme="minorEastAsia" w:eastAsiaTheme="minorEastAsia"/>
          <w:sz w:val="24"/>
          <w:szCs w:val="24"/>
        </w:rPr>
        <w:t>后按数按量归还，放回原处。</w:t>
      </w:r>
    </w:p>
    <w:p w14:paraId="69766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三、各项内容所需器材数量：</w:t>
      </w:r>
    </w:p>
    <w:p w14:paraId="4D95B7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分散足球练习：绕标运球（小标志桶每班12个）</w:t>
      </w:r>
    </w:p>
    <w:p w14:paraId="5D6999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              “Z”字型绕标（标志盘每班12个）</w:t>
      </w:r>
    </w:p>
    <w:p w14:paraId="53E1D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Theme="minorEastAsia" w:hAnsi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           </w:t>
      </w:r>
    </w:p>
    <w:p w14:paraId="0EFD5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分散趣味游戏：双腿夹板接力（泡沫板每班4块）</w:t>
      </w:r>
    </w:p>
    <w:p w14:paraId="318E3B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              跳房子（塑料圈每班20个）</w:t>
      </w:r>
    </w:p>
    <w:p w14:paraId="6E4F6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              障碍跑（小标志桶每班20个）</w:t>
      </w:r>
    </w:p>
    <w:p w14:paraId="03BDC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              春种秋收（沙包每班20个）</w:t>
      </w:r>
    </w:p>
    <w:p w14:paraId="5059B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              一圈到底（呼啦圈每班4个）</w:t>
      </w:r>
    </w:p>
    <w:p w14:paraId="63C40C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              车轮滚滚（车轮布每班4个）</w:t>
      </w:r>
    </w:p>
    <w:p w14:paraId="11DAB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              摸石过河（瑜伽砖每班12个）</w:t>
      </w:r>
    </w:p>
    <w:p w14:paraId="429A9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四、其他项目不需要借还器材。</w:t>
      </w:r>
    </w:p>
    <w:p w14:paraId="165205A1">
      <w:pPr>
        <w:spacing w:line="360" w:lineRule="auto"/>
        <w:rPr>
          <w:rFonts w:hint="default" w:asciiTheme="minorEastAsia" w:hAnsiTheme="minorEastAsia"/>
          <w:sz w:val="24"/>
          <w:szCs w:val="24"/>
          <w:lang w:val="en-US" w:eastAsia="zh-CN"/>
        </w:rPr>
      </w:pPr>
    </w:p>
    <w:p w14:paraId="20C050E5">
      <w:pPr>
        <w:spacing w:line="360" w:lineRule="auto"/>
        <w:rPr>
          <w:rFonts w:hint="default" w:asciiTheme="minorEastAsia" w:hAnsiTheme="minorEastAsia"/>
          <w:sz w:val="24"/>
          <w:szCs w:val="24"/>
          <w:lang w:val="en-US" w:eastAsia="zh-CN"/>
        </w:rPr>
      </w:pPr>
    </w:p>
    <w:p w14:paraId="64382D87">
      <w:pPr>
        <w:spacing w:line="360" w:lineRule="auto"/>
        <w:rPr>
          <w:rFonts w:hint="default" w:asciiTheme="minorEastAsia" w:hAnsiTheme="minorEastAsia"/>
          <w:sz w:val="24"/>
          <w:szCs w:val="24"/>
          <w:lang w:val="en-US" w:eastAsia="zh-CN"/>
        </w:rPr>
      </w:pPr>
    </w:p>
    <w:p w14:paraId="26F6A515">
      <w:pPr>
        <w:spacing w:line="360" w:lineRule="auto"/>
        <w:rPr>
          <w:rFonts w:hint="default" w:asciiTheme="minorEastAsia" w:hAnsiTheme="minorEastAsia"/>
          <w:sz w:val="24"/>
          <w:szCs w:val="24"/>
          <w:lang w:val="en-US" w:eastAsia="zh-CN"/>
        </w:rPr>
      </w:pPr>
    </w:p>
    <w:p w14:paraId="1D50D6CE">
      <w:pPr>
        <w:spacing w:line="360" w:lineRule="auto"/>
        <w:rPr>
          <w:rFonts w:hint="default" w:asciiTheme="minorEastAsia" w:hAnsiTheme="minorEastAsia"/>
          <w:sz w:val="24"/>
          <w:szCs w:val="24"/>
          <w:lang w:val="en-US" w:eastAsia="zh-CN"/>
        </w:rPr>
      </w:pPr>
    </w:p>
    <w:p w14:paraId="0AB7CB80">
      <w:pPr>
        <w:spacing w:line="360" w:lineRule="auto"/>
        <w:rPr>
          <w:rFonts w:hint="default" w:asciiTheme="minorEastAsia" w:hAnsiTheme="minorEastAsia"/>
          <w:sz w:val="24"/>
          <w:szCs w:val="24"/>
          <w:lang w:val="en-US" w:eastAsia="zh-CN"/>
        </w:rPr>
      </w:pPr>
    </w:p>
    <w:p w14:paraId="25D821FC">
      <w:pPr>
        <w:spacing w:line="360" w:lineRule="auto"/>
        <w:rPr>
          <w:rFonts w:hint="default" w:asciiTheme="minorEastAsia" w:hAnsiTheme="minorEastAsia"/>
          <w:sz w:val="24"/>
          <w:szCs w:val="24"/>
          <w:lang w:val="en-US" w:eastAsia="zh-CN"/>
        </w:rPr>
      </w:pPr>
    </w:p>
    <w:p w14:paraId="2071CD2C">
      <w:pPr>
        <w:spacing w:line="360" w:lineRule="auto"/>
        <w:rPr>
          <w:rFonts w:hint="default" w:asciiTheme="minorEastAsia" w:hAnsiTheme="minorEastAsia"/>
          <w:sz w:val="24"/>
          <w:szCs w:val="24"/>
          <w:lang w:val="en-US" w:eastAsia="zh-CN"/>
        </w:rPr>
      </w:pPr>
    </w:p>
    <w:p w14:paraId="61E90033">
      <w:pPr>
        <w:spacing w:line="360" w:lineRule="auto"/>
        <w:rPr>
          <w:rFonts w:hint="default" w:asciiTheme="minorEastAsia" w:hAnsiTheme="minorEastAsia"/>
          <w:sz w:val="24"/>
          <w:szCs w:val="24"/>
          <w:lang w:val="en-US" w:eastAsia="zh-CN"/>
        </w:rPr>
      </w:pPr>
    </w:p>
    <w:p w14:paraId="59C27355">
      <w:pPr>
        <w:spacing w:line="360" w:lineRule="auto"/>
        <w:rPr>
          <w:rFonts w:hint="default" w:asciiTheme="minorEastAsia" w:hAnsiTheme="minorEastAsia"/>
          <w:sz w:val="24"/>
          <w:szCs w:val="24"/>
          <w:lang w:val="en-US" w:eastAsia="zh-CN"/>
        </w:rPr>
      </w:pPr>
    </w:p>
    <w:p w14:paraId="104D6B48">
      <w:pPr>
        <w:spacing w:line="360" w:lineRule="auto"/>
        <w:rPr>
          <w:rFonts w:hint="default" w:asciiTheme="minorEastAsia" w:hAnsiTheme="minorEastAsia"/>
          <w:sz w:val="24"/>
          <w:szCs w:val="24"/>
          <w:lang w:val="en-US" w:eastAsia="zh-CN"/>
        </w:rPr>
      </w:pPr>
    </w:p>
    <w:p w14:paraId="5A888C8E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附件7：</w:t>
      </w:r>
    </w:p>
    <w:p w14:paraId="1C6D8E0E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36597437">
      <w:pPr>
        <w:numPr>
          <w:ilvl w:val="0"/>
          <w:numId w:val="0"/>
        </w:numPr>
        <w:jc w:val="left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8595" cy="3616960"/>
            <wp:effectExtent l="0" t="0" r="8255" b="2540"/>
            <wp:docPr id="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00B43">
      <w:pPr>
        <w:spacing w:line="360" w:lineRule="auto"/>
        <w:rPr>
          <w:rFonts w:hint="default" w:asciiTheme="minorEastAsia" w:hAnsiTheme="minorEastAsia"/>
          <w:sz w:val="24"/>
          <w:szCs w:val="24"/>
          <w:lang w:val="en-US" w:eastAsia="zh-CN"/>
        </w:rPr>
      </w:pPr>
    </w:p>
    <w:p w14:paraId="7E1DDF90">
      <w:pPr>
        <w:spacing w:line="360" w:lineRule="auto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            </w:t>
      </w:r>
    </w:p>
    <w:p w14:paraId="6394B6CD">
      <w:pPr>
        <w:numPr>
          <w:ilvl w:val="0"/>
          <w:numId w:val="0"/>
        </w:numPr>
        <w:jc w:val="left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45938D5B">
      <w:pPr>
        <w:numPr>
          <w:ilvl w:val="0"/>
          <w:numId w:val="0"/>
        </w:numPr>
        <w:jc w:val="left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0986451E">
      <w:pPr>
        <w:numPr>
          <w:ilvl w:val="0"/>
          <w:numId w:val="0"/>
        </w:numPr>
        <w:jc w:val="left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449794E9">
      <w:pPr>
        <w:numPr>
          <w:ilvl w:val="0"/>
          <w:numId w:val="0"/>
        </w:numPr>
        <w:jc w:val="left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0076E841">
      <w:pPr>
        <w:rPr>
          <w:rFonts w:asciiTheme="minorEastAsia" w:hAnsi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jODM3MTEyZDk3NmQ3ODU1NDVkMzU0NzVmZGQ4NmEifQ=="/>
    <w:docVar w:name="KSO_WPS_MARK_KEY" w:val="336fc764-c6f7-4fc2-812f-ded1286b6f63"/>
  </w:docVars>
  <w:rsids>
    <w:rsidRoot w:val="00412A91"/>
    <w:rsid w:val="000C5761"/>
    <w:rsid w:val="0013006A"/>
    <w:rsid w:val="001C06AF"/>
    <w:rsid w:val="00412A91"/>
    <w:rsid w:val="0061194D"/>
    <w:rsid w:val="0073238A"/>
    <w:rsid w:val="03DB681A"/>
    <w:rsid w:val="05773AC2"/>
    <w:rsid w:val="0824650B"/>
    <w:rsid w:val="0A1332A7"/>
    <w:rsid w:val="0FDB4D79"/>
    <w:rsid w:val="0FF71DE7"/>
    <w:rsid w:val="170A0412"/>
    <w:rsid w:val="21FE7C41"/>
    <w:rsid w:val="344700A1"/>
    <w:rsid w:val="34C12599"/>
    <w:rsid w:val="3DAF6C53"/>
    <w:rsid w:val="401138B9"/>
    <w:rsid w:val="40D42129"/>
    <w:rsid w:val="45794C23"/>
    <w:rsid w:val="45CC6A06"/>
    <w:rsid w:val="45FF60CF"/>
    <w:rsid w:val="492C244E"/>
    <w:rsid w:val="51F351BC"/>
    <w:rsid w:val="55D323E2"/>
    <w:rsid w:val="60135848"/>
    <w:rsid w:val="60540B5E"/>
    <w:rsid w:val="63E40DE9"/>
    <w:rsid w:val="76363B32"/>
    <w:rsid w:val="77DA0784"/>
    <w:rsid w:val="7BE1358D"/>
    <w:rsid w:val="7C28660D"/>
    <w:rsid w:val="7DF7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2471</Words>
  <Characters>2508</Characters>
  <Lines>16</Lines>
  <Paragraphs>4</Paragraphs>
  <TotalTime>5</TotalTime>
  <ScaleCrop>false</ScaleCrop>
  <LinksUpToDate>false</LinksUpToDate>
  <CharactersWithSpaces>2537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2015-12-08T03:51:00Z</dcterms:created>
  <dc:creator>Microsoft</dc:creator>
  <cp:lastModifiedBy>樂宝</cp:lastModifiedBy>
  <cp:lastPrinted>2025-02-25T05:30:00Z</cp:lastPrinted>
  <dcterms:modified xsi:type="dcterms:W3CDTF">2026-09-01T00:37:18Z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C69F31136CEC460F81CF24EB6143AFEC_13</vt:lpwstr>
  </property>
  <property fmtid="{D5CDD505-2E9C-101B-9397-08002B2CF9AE}" pid="4" name="KSOTemplateDocerSaveRecord">
    <vt:lpwstr>eyJoZGlkIjoiNWVkNDkyNWY3YmJmNmRmMjZiZjkxYTBlNGRlYTQ0ZmYiLCJ1c2VySWQiOiI2NTgwNjYxNzIifQ==</vt:lpwstr>
  </property>
</Properties>
</file>