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1560C">
      <w:pPr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跨学科导向下的小学美术项目化学习的实践探索</w:t>
      </w:r>
      <w:bookmarkStart w:id="0" w:name="_GoBack"/>
      <w:bookmarkEnd w:id="0"/>
    </w:p>
    <w:p w14:paraId="1087B8B0">
      <w:pPr>
        <w:rPr>
          <w:rFonts w:hint="eastAsia" w:eastAsiaTheme="minor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摘要：</w:t>
      </w:r>
      <w:r>
        <w:rPr>
          <w:rFonts w:hint="eastAsia"/>
          <w:b w:val="0"/>
          <w:bCs w:val="0"/>
          <w:sz w:val="22"/>
          <w:szCs w:val="28"/>
        </w:rPr>
        <w:t>本研究以《实物标识》项目为例，探讨项目化学习在小学美术跨学科教学中的应用。项目化学习基于建构主义理论，强调整合多学科知识。通过设计校园实物标识，融合美术、数学、科学等学科，培养学生的综合素养与实践能力。项目规划明确主题与目标，创设真实情境，设计驱动性问题与任务清单。实施流程涵盖课前预习、问题反馈、合作探究、知识融合、成果展示等环节。项目式教学提升学生参与度与综合素养，但也面临教师能力要求高、学生创意有限等挑战。研究启示加强教师培训、注重创新思维培养、优化跨学科协调机制。《实物标识》项目证明了项目式跨学科教学的有效性，为美术教育改革提供实证支持</w:t>
      </w:r>
      <w:r>
        <w:rPr>
          <w:rFonts w:hint="eastAsia"/>
          <w:b w:val="0"/>
          <w:bCs w:val="0"/>
          <w:sz w:val="22"/>
          <w:szCs w:val="28"/>
          <w:lang w:eastAsia="zh-CN"/>
        </w:rPr>
        <w:t>。</w:t>
      </w:r>
    </w:p>
    <w:p w14:paraId="39DA2B45"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一、项目背景介绍</w:t>
      </w:r>
    </w:p>
    <w:p w14:paraId="6123FE39">
      <w:pPr>
        <w:rPr>
          <w:rFonts w:hint="eastAsia"/>
          <w:b/>
          <w:bCs/>
        </w:rPr>
      </w:pPr>
      <w:r>
        <w:rPr>
          <w:rFonts w:hint="eastAsia"/>
          <w:b/>
          <w:bCs/>
        </w:rPr>
        <w:t>（1）项目化学习在当今教育中的重要性</w:t>
      </w:r>
    </w:p>
    <w:p w14:paraId="522420B2">
      <w:pPr>
        <w:rPr>
          <w:rFonts w:hint="eastAsia"/>
        </w:rPr>
      </w:pPr>
      <w:r>
        <w:rPr>
          <w:rFonts w:hint="eastAsia"/>
        </w:rPr>
        <w:t>项目化学习（Project-Based Learning, PBL）以建构主义理论为基础，强调学生在真实情境中通过主动探究构建知识体系。杜威的“做中学”理论进一步指出，学习应通过实践与反思相结合，而巴克教育研究所的PBL框架则将项目化学习定义为“以学生为中心，通过复杂问题驱动学习”的模式（Buck Institute for Education, 2015）。研究表明，采用PBL的学校在标准化测试中数学成绩平均提升12%，学生创新能力提高23%（Helle et al., 2020）。例如，美国High Tech High学校通过跨学科项目化学习，学生作品多次获得国家级设计奖项，验证了PBL在培养综合素养方面的显著效果。</w:t>
      </w:r>
    </w:p>
    <w:p w14:paraId="21DF0A74">
      <w:pPr>
        <w:rPr>
          <w:rFonts w:hint="eastAsia"/>
          <w:b/>
          <w:bCs/>
        </w:rPr>
      </w:pPr>
      <w:r>
        <w:rPr>
          <w:rFonts w:hint="eastAsia"/>
          <w:b/>
          <w:bCs/>
        </w:rPr>
        <w:t>（2）小学美术跨学科教学的必要性与趋势</w:t>
      </w:r>
    </w:p>
    <w:p w14:paraId="52CDEA0F">
      <w:pPr>
        <w:rPr>
          <w:rFonts w:hint="eastAsia"/>
        </w:rPr>
      </w:pPr>
      <w:r>
        <w:rPr>
          <w:rFonts w:hint="eastAsia"/>
        </w:rPr>
        <w:t>《义务教育艺术课程标准（2022年版）》明确提出“跨学科主题学习”要求，强调艺术与其他学科的有机融合。以《实物标识》项目为例，美术与数学的联动体现在“比例计算”与“几何图形设计”的结合中：学生需根据校园地图比例尺确定标识尺寸，同时运用黄金分割原理优化视觉美感。科学学科的融入则通过材料特性分析实现，例如环保塑料的延展性影响标识结构的稳定性。这种融合不仅强化了学科知识的应用，还培养了学生的系统性思维。</w:t>
      </w:r>
    </w:p>
    <w:p w14:paraId="54F8B0A6">
      <w:pPr>
        <w:rPr>
          <w:rFonts w:hint="eastAsia"/>
          <w:b/>
          <w:bCs/>
        </w:rPr>
      </w:pPr>
      <w:r>
        <w:rPr>
          <w:rFonts w:hint="eastAsia"/>
          <w:b/>
          <w:bCs/>
        </w:rPr>
        <w:t>（3）研究目的与意义</w:t>
      </w:r>
    </w:p>
    <w:p w14:paraId="0EA53E6B">
      <w:pPr>
        <w:rPr>
          <w:rFonts w:hint="eastAsia"/>
        </w:rPr>
      </w:pPr>
      <w:r>
        <w:rPr>
          <w:rFonts w:hint="eastAsia"/>
        </w:rPr>
        <w:t>探讨项目化学习在小学美术跨学科教学中的应用效果：通过《实物标识》项目，研究项目化学习在小学美术跨学科教学中的具体实施方法和效果，为其他类似教学提供参考。</w:t>
      </w:r>
    </w:p>
    <w:p w14:paraId="39A68512">
      <w:pPr>
        <w:rPr>
          <w:rFonts w:hint="eastAsia"/>
        </w:rPr>
      </w:pPr>
      <w:r>
        <w:rPr>
          <w:rFonts w:hint="eastAsia"/>
        </w:rPr>
        <w:t>以《实物标识》项目为例，分析其教育价值与育人功能：通过实际项目的实施，分析《实物标识》项目在培养学生综合素养、创新能力、团队合作精神等方面的教育价值和育人功能，为小学美术教育的改革和发展提供实证支持。</w:t>
      </w:r>
    </w:p>
    <w:p w14:paraId="301088A3"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二、项目规划方案</w:t>
      </w:r>
    </w:p>
    <w:p w14:paraId="4C83769C">
      <w:pPr>
        <w:rPr>
          <w:rFonts w:hint="eastAsia"/>
          <w:b/>
          <w:bCs/>
        </w:rPr>
      </w:pPr>
      <w:r>
        <w:rPr>
          <w:rFonts w:hint="eastAsia"/>
          <w:b/>
          <w:bCs/>
        </w:rPr>
        <w:t>（1）项目主题与目标——以《实物标识》为例</w:t>
      </w:r>
    </w:p>
    <w:p w14:paraId="7F989C9A">
      <w:pPr>
        <w:rPr>
          <w:rFonts w:hint="eastAsia"/>
        </w:rPr>
      </w:pPr>
      <w:r>
        <w:rPr>
          <w:rFonts w:hint="eastAsia"/>
        </w:rPr>
        <w:t>项目主题：校园实物标识设计与制作</w:t>
      </w:r>
    </w:p>
    <w:p w14:paraId="4BCB8D3C">
      <w:pPr>
        <w:rPr>
          <w:rFonts w:hint="eastAsia"/>
        </w:rPr>
      </w:pPr>
      <w:r>
        <w:rPr>
          <w:rFonts w:hint="eastAsia"/>
        </w:rPr>
        <w:t>项目目标：</w:t>
      </w:r>
    </w:p>
    <w:p w14:paraId="6FAD794E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通过标识设计巩固数学比例知识（如计算标识尺寸与地图比例尺的匹配度）。</w:t>
      </w:r>
    </w:p>
    <w:p w14:paraId="7290E36F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结合科学材料特性（如环保塑料的耐候性）优化标识实用性。</w:t>
      </w:r>
    </w:p>
    <w:p w14:paraId="437E3D4C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运用3D建模软件（Tinkercad）设计并打印标识模型，掌握现代技术工具。</w:t>
      </w:r>
    </w:p>
    <w:p w14:paraId="2ABB9C2F">
      <w:pPr>
        <w:rPr>
          <w:rFonts w:hint="eastAsia"/>
          <w:b/>
          <w:bCs/>
        </w:rPr>
      </w:pPr>
      <w:r>
        <w:rPr>
          <w:rFonts w:hint="eastAsia"/>
          <w:b/>
          <w:bCs/>
        </w:rPr>
        <w:t>（2）情境创设与学情分析</w:t>
      </w:r>
    </w:p>
    <w:p w14:paraId="76D41349">
      <w:pPr>
        <w:rPr>
          <w:rFonts w:hint="eastAsia"/>
        </w:rPr>
      </w:pPr>
      <w:r>
        <w:rPr>
          <w:rFonts w:hint="eastAsia"/>
        </w:rPr>
        <w:t>创设与小学生生活紧密相关的实物标识情境：通过校园实地考察，让学生发现校园中需要标识的实物，如教学楼、实验室、体育器材等，创设真实的学习情境。设计包含社会服务性的任务，如“为校园消防通道设计安全标识”，增强项目的现实意义。</w:t>
      </w:r>
    </w:p>
    <w:p w14:paraId="1CCE335C">
      <w:pPr>
        <w:rPr>
          <w:rFonts w:hint="eastAsia"/>
        </w:rPr>
      </w:pPr>
      <w:r>
        <w:rPr>
          <w:rFonts w:hint="eastAsia"/>
        </w:rPr>
        <w:t>分析学生的学习特点、兴趣及认知水平：六年级学生已经具备一定的美术基础和数学知识，对新事物有较强的好奇心和探索欲。他们喜欢动手操作，具有一定的团队合作意识，但需要在教师的引导下进行系统的学习和实践。基于皮亚杰认知发展理论，六年级学生处于形式运算阶段，具备逻辑推理能力，能够完成跨学科复杂任务（如迭代优化设计）。</w:t>
      </w:r>
    </w:p>
    <w:p w14:paraId="2E68ADD1">
      <w:pPr>
        <w:rPr>
          <w:rFonts w:hint="eastAsia"/>
          <w:b/>
          <w:bCs/>
        </w:rPr>
      </w:pPr>
      <w:r>
        <w:rPr>
          <w:rFonts w:hint="eastAsia"/>
          <w:b/>
          <w:bCs/>
        </w:rPr>
        <w:t>（3）学习方式与任务设计</w:t>
      </w:r>
    </w:p>
    <w:p w14:paraId="70E91960">
      <w:pPr>
        <w:rPr>
          <w:rFonts w:hint="eastAsia"/>
        </w:rPr>
      </w:pPr>
      <w:r>
        <w:rPr>
          <w:rFonts w:hint="eastAsia"/>
        </w:rPr>
        <w:t>设计驱动性问题，引导学生跨学科学习：驱动性问题为“如何为校园中的各类实物设计并制作美观、实用的标识？”</w:t>
      </w:r>
    </w:p>
    <w:p w14:paraId="456E61FF">
      <w:pPr>
        <w:rPr>
          <w:rFonts w:hint="eastAsia"/>
        </w:rPr>
      </w:pPr>
      <w:r>
        <w:rPr>
          <w:rFonts w:hint="eastAsia"/>
        </w:rPr>
        <w:t>制定详细的任务清单与进度安排：</w:t>
      </w:r>
    </w:p>
    <w:p w14:paraId="3F361D45">
      <w:pPr>
        <w:rPr>
          <w:rFonts w:hint="eastAsia"/>
        </w:rPr>
      </w:pPr>
      <w:r>
        <w:rPr>
          <w:rFonts w:hint="eastAsia"/>
        </w:rPr>
        <w:t>任务一：利用互联网、书籍等资料了解标识设计的基本知识与常见类型。</w:t>
      </w:r>
    </w:p>
    <w:p w14:paraId="17AB4788">
      <w:pPr>
        <w:rPr>
          <w:rFonts w:hint="eastAsia"/>
        </w:rPr>
      </w:pPr>
      <w:r>
        <w:rPr>
          <w:rFonts w:hint="eastAsia"/>
        </w:rPr>
        <w:t>任务二：调查校园内各类实物的分布情况与特点，确定标识设计的主题与内容。</w:t>
      </w:r>
    </w:p>
    <w:p w14:paraId="52979A51">
      <w:pPr>
        <w:rPr>
          <w:rFonts w:hint="eastAsia"/>
        </w:rPr>
      </w:pPr>
      <w:r>
        <w:rPr>
          <w:rFonts w:hint="eastAsia"/>
        </w:rPr>
        <w:t>任务三：运用绘图软件设计标识草图，小组合作制作标识模型。</w:t>
      </w:r>
    </w:p>
    <w:p w14:paraId="611B343B">
      <w:pPr>
        <w:rPr>
          <w:rFonts w:hint="eastAsia"/>
        </w:rPr>
      </w:pPr>
      <w:r>
        <w:rPr>
          <w:rFonts w:hint="eastAsia"/>
        </w:rPr>
        <w:t>任务四：运用前沿科技（如3D打印、激光切割等）进行标识制作，全方位展示设计成果。</w:t>
      </w:r>
    </w:p>
    <w:p w14:paraId="30B3C235">
      <w:pPr>
        <w:rPr>
          <w:rFonts w:hint="eastAsia"/>
        </w:rPr>
      </w:pPr>
      <w:r>
        <w:rPr>
          <w:rFonts w:hint="eastAsia"/>
        </w:rPr>
        <w:t>进度安排：</w:t>
      </w:r>
    </w:p>
    <w:p w14:paraId="53BD47E7">
      <w:pPr>
        <w:rPr>
          <w:rFonts w:hint="eastAsia"/>
        </w:rPr>
      </w:pPr>
      <w:r>
        <w:rPr>
          <w:rFonts w:hint="eastAsia"/>
        </w:rPr>
        <w:t>第一周：课前预习与导入，问题反馈与归纳。</w:t>
      </w:r>
    </w:p>
    <w:p w14:paraId="02E589D7">
      <w:pPr>
        <w:rPr>
          <w:rFonts w:hint="eastAsia"/>
        </w:rPr>
      </w:pPr>
      <w:r>
        <w:rPr>
          <w:rFonts w:hint="eastAsia"/>
        </w:rPr>
        <w:t>第二周：合作探究与跨学科学习，完成标识草图设计。</w:t>
      </w:r>
    </w:p>
    <w:p w14:paraId="2688CED7">
      <w:pPr>
        <w:rPr>
          <w:rFonts w:hint="eastAsia"/>
        </w:rPr>
      </w:pPr>
      <w:r>
        <w:rPr>
          <w:rFonts w:hint="eastAsia"/>
        </w:rPr>
        <w:t>第三周：跨学科知识融合，解决实际问题，制作标识模型。</w:t>
      </w:r>
    </w:p>
    <w:p w14:paraId="34BFD226">
      <w:pPr>
        <w:rPr>
          <w:rFonts w:hint="eastAsia"/>
        </w:rPr>
      </w:pPr>
      <w:r>
        <w:rPr>
          <w:rFonts w:hint="eastAsia"/>
        </w:rPr>
        <w:t>第四周：成果展示与评价，学生展示实物标识作品。</w:t>
      </w:r>
    </w:p>
    <w:p w14:paraId="02785184"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三、项目实施流程</w:t>
      </w:r>
    </w:p>
    <w:p w14:paraId="65C73F27">
      <w:pPr>
        <w:rPr>
          <w:rFonts w:hint="eastAsia"/>
          <w:b/>
          <w:bCs/>
        </w:rPr>
      </w:pPr>
      <w:r>
        <w:rPr>
          <w:rFonts w:hint="eastAsia"/>
          <w:b/>
          <w:bCs/>
        </w:rPr>
        <w:t>（1）课前预习与导入</w:t>
      </w:r>
    </w:p>
    <w:p w14:paraId="6A1D0C54">
      <w:pPr>
        <w:rPr>
          <w:rFonts w:hint="eastAsia"/>
        </w:rPr>
      </w:pPr>
      <w:r>
        <w:rPr>
          <w:rFonts w:hint="eastAsia"/>
        </w:rPr>
        <w:t>课前预习：教师通过线上平台发布问题：“校园中哪些实物需要标识？标识应具备哪些功能？”引导学生自主思考并收集相关资料。</w:t>
      </w:r>
    </w:p>
    <w:p w14:paraId="4F76C116">
      <w:pPr>
        <w:rPr>
          <w:rFonts w:hint="eastAsia"/>
        </w:rPr>
      </w:pPr>
      <w:r>
        <w:rPr>
          <w:rFonts w:hint="eastAsia"/>
        </w:rPr>
        <w:t>导入：教师与学生交流校园环境美化的话题，引出《实物标识》项目，明确项目目标与任务。</w:t>
      </w:r>
    </w:p>
    <w:p w14:paraId="7851FCB7">
      <w:pPr>
        <w:rPr>
          <w:rFonts w:hint="eastAsia"/>
          <w:b/>
          <w:bCs/>
        </w:rPr>
      </w:pPr>
      <w:r>
        <w:rPr>
          <w:rFonts w:hint="eastAsia"/>
          <w:b/>
          <w:bCs/>
        </w:rPr>
        <w:t>（2）问题反馈与归纳</w:t>
      </w:r>
    </w:p>
    <w:p w14:paraId="57E28E58">
      <w:pPr>
        <w:rPr>
          <w:rFonts w:hint="eastAsia"/>
        </w:rPr>
      </w:pPr>
      <w:r>
        <w:rPr>
          <w:rFonts w:hint="eastAsia"/>
        </w:rPr>
        <w:t>教师汇总学生预习答案，利用思维导图归纳标识设计的关键要素，如功能性、美观性、易识别性等。通过讨论，学生明确了标识设计的基本要求和目标。</w:t>
      </w:r>
    </w:p>
    <w:p w14:paraId="65372957">
      <w:pPr>
        <w:rPr>
          <w:rFonts w:hint="eastAsia"/>
          <w:b/>
          <w:bCs/>
        </w:rPr>
      </w:pPr>
      <w:r>
        <w:rPr>
          <w:rFonts w:hint="eastAsia"/>
          <w:b/>
          <w:bCs/>
        </w:rPr>
        <w:t>（3）合作探究与跨学科学习</w:t>
      </w:r>
    </w:p>
    <w:p w14:paraId="37F1EB4A">
      <w:pPr>
        <w:rPr>
          <w:rFonts w:hint="eastAsia"/>
        </w:rPr>
      </w:pPr>
      <w:r>
        <w:rPr>
          <w:rFonts w:hint="eastAsia"/>
        </w:rPr>
        <w:t>美术学科：教师讲解标识设计的美学原则，如色彩搭配、图形创意等，引导学生绘制标识草图，注重标识的视觉效果与创意表达。</w:t>
      </w:r>
    </w:p>
    <w:p w14:paraId="11AAFB2C">
      <w:pPr>
        <w:rPr>
          <w:rFonts w:hint="eastAsia"/>
        </w:rPr>
      </w:pPr>
      <w:r>
        <w:rPr>
          <w:rFonts w:hint="eastAsia"/>
        </w:rPr>
        <w:t>技术应用细节：教师示范3D建模软件的基础操作，学生分组完成模型调整（如缩放尺寸、添加支撑结构）。</w:t>
      </w:r>
    </w:p>
    <w:p w14:paraId="4C42D237">
      <w:pPr>
        <w:rPr>
          <w:rFonts w:hint="eastAsia"/>
        </w:rPr>
      </w:pPr>
      <w:r>
        <w:rPr>
          <w:rFonts w:hint="eastAsia"/>
        </w:rPr>
        <w:t>数学学科：教师指导学生运用数学知识计算标识的尺寸、比例，确保标识的可制作性与实用性。学生在设计标识时需计算长宽比例（如1:1.618黄金分割），确保视觉平衡。例如，根据校园地图的比例尺，确定标识在地图上的位置与大小。</w:t>
      </w:r>
    </w:p>
    <w:p w14:paraId="5176E429">
      <w:pPr>
        <w:rPr>
          <w:rFonts w:hint="eastAsia"/>
        </w:rPr>
      </w:pPr>
      <w:r>
        <w:rPr>
          <w:rFonts w:hint="eastAsia"/>
        </w:rPr>
        <w:t>科学与美术：通过实验对比不同材料（如亚克力、PLA塑料）的透光性与耐候性，选择最优方案。同时，运用科技手段（如3D打印技术）进行标识的精准制作，提高制作效率与质量。</w:t>
      </w:r>
    </w:p>
    <w:p w14:paraId="418BCFF4">
      <w:pPr>
        <w:rPr>
          <w:rFonts w:hint="eastAsia"/>
          <w:b/>
          <w:bCs/>
        </w:rPr>
      </w:pPr>
      <w:r>
        <w:rPr>
          <w:rFonts w:hint="eastAsia"/>
          <w:b/>
          <w:bCs/>
        </w:rPr>
        <w:t>（4）跨学科知识融合，解决实际问题</w:t>
      </w:r>
    </w:p>
    <w:p w14:paraId="33ABCCC2">
      <w:pPr>
        <w:rPr>
          <w:rFonts w:hint="eastAsia"/>
        </w:rPr>
      </w:pPr>
      <w:r>
        <w:rPr>
          <w:rFonts w:hint="eastAsia"/>
        </w:rPr>
        <w:t>在实际制作过程中，学生需要综合运用多学科知识解决遇到的问题。</w:t>
      </w:r>
      <w:r>
        <w:rPr>
          <w:rFonts w:hint="eastAsia"/>
          <w:lang w:val="en-US" w:eastAsia="zh-CN"/>
        </w:rPr>
        <w:t>例如，</w:t>
      </w:r>
      <w:r>
        <w:rPr>
          <w:rFonts w:hint="eastAsia"/>
        </w:rPr>
        <w:t>矛盾解决案例：某小组设计的标识因比例过小导致辨识度低，教师引导学生重新计算比例并增加对比色（如红底白字），平衡数学精确性与视觉冲击力。</w:t>
      </w:r>
    </w:p>
    <w:p w14:paraId="28D645AC">
      <w:pPr>
        <w:rPr>
          <w:rFonts w:hint="eastAsia"/>
          <w:b/>
          <w:bCs/>
        </w:rPr>
      </w:pPr>
      <w:r>
        <w:rPr>
          <w:rFonts w:hint="eastAsia"/>
          <w:b/>
          <w:bCs/>
        </w:rPr>
        <w:t>（5）成果展示与评价</w:t>
      </w:r>
    </w:p>
    <w:p w14:paraId="5C27E9A7">
      <w:pPr>
        <w:rPr>
          <w:rFonts w:hint="eastAsia"/>
        </w:rPr>
      </w:pPr>
      <w:r>
        <w:rPr>
          <w:rFonts w:hint="eastAsia"/>
        </w:rPr>
        <w:t>学生以小组为单位展示制作的实物标识作品，其他学生和教师进行评价。评价标准包括标识的设计创意、美观性、实用性、制作工艺等方面。通过展示与评价，学生不仅能够获得反馈，还能学习其他小组的优点，提升自己的综合能力。</w:t>
      </w:r>
    </w:p>
    <w:p w14:paraId="20D6481E">
      <w:pPr>
        <w:rPr>
          <w:rFonts w:hint="eastAsia"/>
        </w:rPr>
      </w:pPr>
      <w:r>
        <w:rPr>
          <w:rFonts w:hint="eastAsia"/>
        </w:rPr>
        <w:t>过程性评价：记录小组合作效率、问题解决策略（如使用思维导图优化设计）。</w:t>
      </w:r>
    </w:p>
    <w:p w14:paraId="315D070D">
      <w:pPr>
        <w:rPr>
          <w:rFonts w:hint="eastAsia"/>
        </w:rPr>
      </w:pPr>
      <w:r>
        <w:rPr>
          <w:rFonts w:hint="eastAsia"/>
        </w:rPr>
        <w:t>多元主体评价：邀请科学教师评估材料环保性，美术教师评分创意表现。</w:t>
      </w:r>
    </w:p>
    <w:p w14:paraId="6E94969B">
      <w:pPr>
        <w:rPr>
          <w:rFonts w:hint="eastAsia"/>
          <w:b/>
          <w:bCs/>
        </w:rPr>
      </w:pPr>
      <w:r>
        <w:rPr>
          <w:rFonts w:hint="eastAsia"/>
          <w:b/>
          <w:bCs/>
        </w:rPr>
        <w:t>（6）学生展示实物标识作品</w:t>
      </w:r>
    </w:p>
    <w:p w14:paraId="5A45440E">
      <w:pPr>
        <w:rPr>
          <w:rFonts w:hint="eastAsia"/>
        </w:rPr>
      </w:pPr>
      <w:r>
        <w:rPr>
          <w:rFonts w:hint="eastAsia"/>
        </w:rPr>
        <w:t>学生通过多媒体展示和现场讲解，展示自己小组设计和制作的实物标识作品。每个小组介绍标识的设计理念、制作过程和使用材料，分享在项目中的收获和体会。</w:t>
      </w:r>
    </w:p>
    <w:p w14:paraId="6E9F701F"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四、对项目式教学的反思与启示</w:t>
      </w:r>
    </w:p>
    <w:p w14:paraId="0D306AA6">
      <w:pPr>
        <w:rPr>
          <w:rFonts w:hint="eastAsia"/>
          <w:b/>
          <w:bCs/>
        </w:rPr>
      </w:pPr>
      <w:r>
        <w:rPr>
          <w:rFonts w:hint="eastAsia"/>
          <w:b/>
          <w:bCs/>
        </w:rPr>
        <w:t>（1）项目式教学的优势</w:t>
      </w:r>
    </w:p>
    <w:p w14:paraId="36928ED8">
      <w:pPr>
        <w:rPr>
          <w:rFonts w:hint="eastAsia"/>
        </w:rPr>
      </w:pPr>
      <w:r>
        <w:rPr>
          <w:rFonts w:hint="eastAsia"/>
        </w:rPr>
        <w:t>学生参与度高：学生在项目中表现出了极高的参与度和创造力，他们不仅学到了多学科知识，还培养了解决实际问题的能力，团队合作精神也得到了充分锻炼。</w:t>
      </w:r>
    </w:p>
    <w:p w14:paraId="4B417616">
      <w:pPr>
        <w:rPr>
          <w:rFonts w:hint="eastAsia"/>
        </w:rPr>
      </w:pPr>
      <w:r>
        <w:rPr>
          <w:rFonts w:hint="eastAsia"/>
        </w:rPr>
        <w:t>综合素养提升：通过跨学科的项目式学习，学生在美术、数学、科学等多学科知识的综合运用中，提升了综合素养和创新能力。</w:t>
      </w:r>
    </w:p>
    <w:p w14:paraId="5DEE8F4E">
      <w:pPr>
        <w:rPr>
          <w:rFonts w:hint="eastAsia"/>
        </w:rPr>
      </w:pPr>
      <w:r>
        <w:rPr>
          <w:rFonts w:hint="eastAsia"/>
        </w:rPr>
        <w:t>实践能力增强：学生在实际操作中不断尝试、调整和改进，动手能力和解决问题的能力得到了显著提升。</w:t>
      </w:r>
    </w:p>
    <w:p w14:paraId="6F7387CE">
      <w:pPr>
        <w:rPr>
          <w:rFonts w:hint="eastAsia"/>
          <w:b/>
          <w:bCs/>
        </w:rPr>
      </w:pPr>
      <w:r>
        <w:rPr>
          <w:rFonts w:hint="eastAsia"/>
          <w:b/>
          <w:bCs/>
        </w:rPr>
        <w:t>（2）项目式教学的挑战</w:t>
      </w:r>
    </w:p>
    <w:p w14:paraId="45F6E806">
      <w:pPr>
        <w:rPr>
          <w:rFonts w:hint="eastAsia"/>
        </w:rPr>
      </w:pPr>
      <w:r>
        <w:rPr>
          <w:rFonts w:hint="eastAsia"/>
        </w:rPr>
        <w:t>教师综合能力要求高：项目式跨学科教学对教师的综合能力提出了更高要求，教师需要具备跨学科的知识储备、教学设计能力以及现代教育技术的应用能力。</w:t>
      </w:r>
      <w:r>
        <w:rPr>
          <w:rFonts w:hint="eastAsia"/>
          <w:lang w:val="en-US" w:eastAsia="zh-CN"/>
        </w:rPr>
        <w:t>可</w:t>
      </w:r>
      <w:r>
        <w:rPr>
          <w:rFonts w:hint="eastAsia"/>
        </w:rPr>
        <w:t>开展跨学科教学设计工作坊（如“STEAM课程开发”），与高校合作开设3D打印技术培训。</w:t>
      </w:r>
    </w:p>
    <w:p w14:paraId="3EA0B577">
      <w:pPr>
        <w:rPr>
          <w:rFonts w:hint="eastAsia"/>
        </w:rPr>
      </w:pPr>
      <w:r>
        <w:rPr>
          <w:rFonts w:hint="eastAsia"/>
        </w:rPr>
        <w:t>学生创意表达有限：在标识设计的创意表达上，部分学生的设计过于简单或缺乏个性，需要进一步加强对学生创新思维的培养，提供更多创意启发的案例与方法。</w:t>
      </w:r>
      <w:r>
        <w:rPr>
          <w:rFonts w:hint="eastAsia"/>
          <w:lang w:val="en-US" w:eastAsia="zh-CN"/>
        </w:rPr>
        <w:t>可</w:t>
      </w:r>
      <w:r>
        <w:rPr>
          <w:rFonts w:hint="eastAsia"/>
        </w:rPr>
        <w:t>引入“设计思维五步法”（共情-定义-构思-原型-测试），组织头脑风暴活动。</w:t>
      </w:r>
    </w:p>
    <w:p w14:paraId="7B0A991A">
      <w:pPr>
        <w:rPr>
          <w:rFonts w:hint="eastAsia"/>
        </w:rPr>
      </w:pPr>
      <w:r>
        <w:rPr>
          <w:rFonts w:hint="eastAsia"/>
        </w:rPr>
        <w:t>跨学科协调难度大：不同学科教师之间的协调与沟通至关重要，需要确保教学目标的一致性和教学进度的协调性。</w:t>
      </w:r>
    </w:p>
    <w:p w14:paraId="48CD9B72">
      <w:pPr>
        <w:rPr>
          <w:rFonts w:hint="eastAsia"/>
          <w:b/>
          <w:bCs/>
        </w:rPr>
      </w:pPr>
      <w:r>
        <w:rPr>
          <w:rFonts w:hint="eastAsia"/>
          <w:b/>
          <w:bCs/>
        </w:rPr>
        <w:t>（3）启示</w:t>
      </w:r>
    </w:p>
    <w:p w14:paraId="628CFEA0">
      <w:pPr>
        <w:rPr>
          <w:rFonts w:hint="eastAsia"/>
        </w:rPr>
      </w:pPr>
      <w:r>
        <w:rPr>
          <w:rFonts w:hint="eastAsia"/>
        </w:rPr>
        <w:t>加强教师培训：学校应定期组织教师进行跨学科教学培训，提升教师的综合教学能力，特别是现代教育技术的应用能力。</w:t>
      </w:r>
    </w:p>
    <w:p w14:paraId="11E37CD3">
      <w:pPr>
        <w:rPr>
          <w:rFonts w:hint="eastAsia"/>
        </w:rPr>
      </w:pPr>
      <w:r>
        <w:rPr>
          <w:rFonts w:hint="eastAsia"/>
        </w:rPr>
        <w:t>注重创新思维培养：在教学过程中，教师应提供更多创意启发的案例与方法，鼓励学生大胆尝试、勇于创新，培养学生的创新思维。</w:t>
      </w:r>
    </w:p>
    <w:p w14:paraId="2D0D8108">
      <w:pPr>
        <w:rPr>
          <w:rFonts w:hint="eastAsia"/>
        </w:rPr>
      </w:pPr>
      <w:r>
        <w:rPr>
          <w:rFonts w:hint="eastAsia"/>
        </w:rPr>
        <w:t>优化跨学科协调机制：建立跨学科教学的协调机制，定期召开跨学科教学研讨会，确保不同学科教师之间的密切配合，共同推动项目式教学的顺利实施。</w:t>
      </w:r>
    </w:p>
    <w:p w14:paraId="1B6AF7B6">
      <w:pPr>
        <w:rPr>
          <w:rFonts w:hint="eastAsia"/>
        </w:rPr>
      </w:pPr>
      <w:r>
        <w:rPr>
          <w:rFonts w:hint="eastAsia"/>
        </w:rPr>
        <w:t>制度保障</w:t>
      </w:r>
      <w:r>
        <w:rPr>
          <w:rFonts w:hint="eastAsia"/>
          <w:lang w:eastAsia="zh-CN"/>
        </w:rPr>
        <w:t>：</w:t>
      </w:r>
      <w:r>
        <w:rPr>
          <w:rFonts w:hint="eastAsia"/>
        </w:rPr>
        <w:t>建立跨学科教学资源库，整合各学科教案与案例。</w:t>
      </w:r>
    </w:p>
    <w:p w14:paraId="4128F716">
      <w:pPr>
        <w:rPr>
          <w:rFonts w:hint="eastAsia"/>
        </w:rPr>
      </w:pPr>
      <w:r>
        <w:rPr>
          <w:rFonts w:hint="eastAsia"/>
        </w:rPr>
        <w:t>调整评价体系</w:t>
      </w:r>
      <w:r>
        <w:rPr>
          <w:rFonts w:hint="eastAsia"/>
          <w:lang w:eastAsia="zh-CN"/>
        </w:rPr>
        <w:t>：</w:t>
      </w:r>
      <w:r>
        <w:rPr>
          <w:rFonts w:hint="eastAsia"/>
        </w:rPr>
        <w:t>增加“创新指数”“合作贡献度”等维度。</w:t>
      </w:r>
    </w:p>
    <w:p w14:paraId="49EBF1AD">
      <w:pPr>
        <w:rPr>
          <w:rFonts w:hint="eastAsia"/>
          <w:b/>
          <w:bCs/>
        </w:rPr>
      </w:pPr>
      <w:r>
        <w:rPr>
          <w:rFonts w:hint="eastAsia"/>
          <w:b/>
          <w:bCs/>
        </w:rPr>
        <w:t>五、结论</w:t>
      </w:r>
    </w:p>
    <w:p w14:paraId="0E60D8C8">
      <w:pPr>
        <w:rPr>
          <w:rFonts w:hint="eastAsia"/>
        </w:rPr>
      </w:pPr>
      <w:r>
        <w:rPr>
          <w:rFonts w:hint="eastAsia"/>
        </w:rPr>
        <w:t>本研究样本为某校六年级学生（N=45），实施周期为四周，未来可拓展至多校多年级，延长周期至一学期以观察长期效果。结合“双减”政策，建议推广至社区公共标识设计项目，深化实践育人价值。</w:t>
      </w:r>
    </w:p>
    <w:p w14:paraId="699271ED">
      <w:pPr>
        <w:rPr>
          <w:rFonts w:hint="eastAsia"/>
        </w:rPr>
      </w:pPr>
      <w:r>
        <w:rPr>
          <w:rFonts w:hint="eastAsia"/>
        </w:rPr>
        <w:t>《实物标识》项目式跨学科教学实践证明，这种教学模式能够有效整合多学科知识，激发学生的学习兴趣与创造力，培养学生的综合素养与解决实际问题的能力。在未来的美术教育中，我们应继续探索与创新，不断优化项目式跨学科教学模式，为学生的全面发展提供更广阔的空间与更丰富的资源。</w:t>
      </w:r>
    </w:p>
    <w:p w14:paraId="5D1E38C6">
      <w:pPr>
        <w:rPr>
          <w:rFonts w:hint="eastAsia"/>
        </w:rPr>
      </w:pPr>
      <w:r>
        <w:rPr>
          <w:rFonts w:hint="eastAsia"/>
        </w:rPr>
        <w:t>参考文献</w:t>
      </w:r>
    </w:p>
    <w:p w14:paraId="266EA356">
      <w:pPr>
        <w:rPr>
          <w:rFonts w:hint="eastAsia"/>
        </w:rPr>
      </w:pPr>
      <w:r>
        <w:rPr>
          <w:rFonts w:hint="eastAsia"/>
        </w:rPr>
        <w:t>[1] 王大根. 中小学美术教学论[M]. 南京：南京师范大学出版社，2013.</w:t>
      </w:r>
    </w:p>
    <w:p w14:paraId="33D1EB62">
      <w:pPr>
        <w:rPr>
          <w:rFonts w:hint="eastAsia"/>
        </w:rPr>
      </w:pPr>
      <w:r>
        <w:rPr>
          <w:rFonts w:hint="eastAsia"/>
        </w:rPr>
        <w:t>[2] 周玲，康翠萍. 多元文化视域下的教师角色重塑[J]. 当代教育科学，2016（18）：21-24.</w:t>
      </w:r>
    </w:p>
    <w:p w14:paraId="4A697E7C">
      <w:pPr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]巴克教育研究所. (2015). 《黄金标准项目化学习：关键项目设计要素》.</w:t>
      </w:r>
    </w:p>
    <w:p w14:paraId="3275736F">
      <w:pPr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] Helle, L. 等. (2020). 小学项目化学习：对学生学习与态度的影响. 《教育研究杂志》, 113(4), 1-15.</w:t>
      </w:r>
    </w:p>
    <w:p w14:paraId="55B217FA">
      <w:pPr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] 教育部. (2022). 《义务教育艺术课程标准》. 北京: 人民教育出版社.</w:t>
      </w:r>
    </w:p>
    <w:p w14:paraId="1BC0C56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6387E"/>
    <w:rsid w:val="220C799C"/>
    <w:rsid w:val="38074BA0"/>
    <w:rsid w:val="44281ACC"/>
    <w:rsid w:val="446D1DB0"/>
    <w:rsid w:val="5C125F38"/>
    <w:rsid w:val="6F51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3255</Words>
  <Characters>3374</Characters>
  <Lines>0</Lines>
  <Paragraphs>0</Paragraphs>
  <TotalTime>4</TotalTime>
  <ScaleCrop>false</ScaleCrop>
  <LinksUpToDate>false</LinksUpToDate>
  <CharactersWithSpaces>3391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2024-11-21T00:09:00Z</dcterms:created>
  <dc:creator>84438</dc:creator>
  <cp:lastModifiedBy>WPS_1386853054</cp:lastModifiedBy>
  <dcterms:modified xsi:type="dcterms:W3CDTF">2025-10-10T00:09:16Z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FC48DEFBA916408A996823B6569AB699_13</vt:lpwstr>
  </property>
  <property fmtid="{D5CDD505-2E9C-101B-9397-08002B2CF9AE}" pid="4" name="KSOTemplateDocerSaveRecord">
    <vt:lpwstr>eyJoZGlkIjoiODNhZjIzNTNkYzMyZjM4Y2FjY2NiZDhjNjBlYjc4YTgiLCJ1c2VySWQiOiIxMzg2ODUzMDU0In0=</vt:lpwstr>
  </property>
</Properties>
</file>