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8CADC">
      <w:pPr>
        <w:spacing w:line="560" w:lineRule="exact"/>
        <w:rPr>
          <w:rFonts w:eastAsia="黑体"/>
          <w:sz w:val="32"/>
          <w:szCs w:val="32"/>
        </w:rPr>
      </w:pPr>
      <w:r>
        <w:rPr>
          <w:rFonts w:hint="eastAsia" w:eastAsia="黑体"/>
          <w:sz w:val="32"/>
          <w:szCs w:val="32"/>
        </w:rPr>
        <w:t>附</w:t>
      </w:r>
      <w:r>
        <w:rPr>
          <w:rFonts w:hint="eastAsia" w:eastAsia="黑体"/>
          <w:sz w:val="32"/>
          <w:szCs w:val="32"/>
          <w:lang w:val="en-US" w:eastAsia="zh-CN"/>
        </w:rPr>
        <w:t>件1</w:t>
      </w:r>
    </w:p>
    <w:p w14:paraId="600B2A05">
      <w:pPr>
        <w:spacing w:line="560" w:lineRule="exact"/>
        <w:jc w:val="center"/>
        <w:rPr>
          <w:rFonts w:hint="default" w:eastAsia="方正小标宋简体"/>
          <w:b w:val="0"/>
          <w:bCs/>
          <w:color w:val="000000"/>
          <w:sz w:val="36"/>
          <w:szCs w:val="36"/>
          <w:lang w:val="en-US" w:eastAsia="zh-CN"/>
        </w:rPr>
      </w:pPr>
      <w:bookmarkStart w:id="5" w:name="_GoBack"/>
      <w:r>
        <w:rPr>
          <w:rFonts w:hint="eastAsia" w:eastAsia="方正小标宋简体"/>
          <w:b w:val="0"/>
          <w:bCs/>
          <w:color w:val="000000"/>
          <w:sz w:val="44"/>
          <w:szCs w:val="44"/>
        </w:rPr>
        <w:t>论文格式</w:t>
      </w:r>
      <w:r>
        <w:rPr>
          <w:rFonts w:hint="eastAsia" w:eastAsia="方正小标宋简体"/>
          <w:b w:val="0"/>
          <w:bCs/>
          <w:color w:val="000000"/>
          <w:sz w:val="44"/>
          <w:szCs w:val="44"/>
          <w:lang w:val="en-US" w:eastAsia="zh-CN"/>
        </w:rPr>
        <w:t>规范要求</w:t>
      </w:r>
    </w:p>
    <w:bookmarkEnd w:id="5"/>
    <w:p w14:paraId="2757E253">
      <w:pPr>
        <w:jc w:val="center"/>
        <w:rPr>
          <w:rFonts w:eastAsia="楷体"/>
          <w:b/>
          <w:bCs/>
          <w:color w:val="auto"/>
          <w:sz w:val="28"/>
          <w:szCs w:val="28"/>
          <w:highlight w:val="none"/>
        </w:rPr>
      </w:pPr>
      <w:r>
        <w:rPr>
          <w:rFonts w:hint="eastAsia" w:eastAsia="楷体"/>
          <w:b/>
          <w:bCs/>
          <w:color w:val="auto"/>
          <w:sz w:val="28"/>
          <w:szCs w:val="28"/>
          <w:highlight w:val="none"/>
        </w:rPr>
        <w:t>（可直接在此模板上进行撰写或排版）</w:t>
      </w:r>
    </w:p>
    <w:p w14:paraId="71926231">
      <w:pPr>
        <w:jc w:val="left"/>
      </w:pPr>
      <w:r>
        <w:rPr>
          <w:b/>
          <w:bCs/>
          <w:sz w:val="32"/>
          <w:szCs w:val="32"/>
        </w:rPr>
        <w:t>中文标题</w:t>
      </w:r>
      <w:r>
        <w:t>(宋体，加黑，小二号，左对齐，一般不超过25字)</w:t>
      </w:r>
    </w:p>
    <w:p w14:paraId="17CDDC0D">
      <w:r>
        <w:rPr>
          <w:sz w:val="30"/>
          <w:szCs w:val="30"/>
        </w:rPr>
        <w:t>——副标题</w:t>
      </w:r>
      <w:r>
        <w:t>（宋体，小三号，左对齐</w:t>
      </w:r>
      <w:r>
        <w:rPr>
          <w:rFonts w:hint="eastAsia"/>
        </w:rPr>
        <w:t>，可选</w:t>
      </w:r>
      <w:r>
        <w:t>）</w:t>
      </w:r>
    </w:p>
    <w:p w14:paraId="4F7FA814">
      <w:pPr>
        <w:rPr>
          <w:highlight w:val="yellow"/>
        </w:rPr>
      </w:pPr>
    </w:p>
    <w:p w14:paraId="6F5FDA6F">
      <w:pPr>
        <w:jc w:val="right"/>
        <w:rPr>
          <w:sz w:val="18"/>
          <w:szCs w:val="18"/>
        </w:rPr>
      </w:pPr>
    </w:p>
    <w:p w14:paraId="4B4BC5FD">
      <w:pPr>
        <w:rPr>
          <w:rFonts w:eastAsia="楷体"/>
          <w:sz w:val="18"/>
          <w:szCs w:val="18"/>
        </w:rPr>
      </w:pPr>
      <w:r>
        <w:rPr>
          <w:rFonts w:eastAsia="楷体"/>
          <w:sz w:val="18"/>
          <w:szCs w:val="18"/>
        </w:rPr>
        <w:t xml:space="preserve">   </w:t>
      </w:r>
      <w:r>
        <w:rPr>
          <w:rFonts w:eastAsia="楷体"/>
          <w:b/>
          <w:bCs/>
          <w:sz w:val="18"/>
          <w:szCs w:val="18"/>
        </w:rPr>
        <w:t xml:space="preserve"> </w:t>
      </w:r>
      <w:r>
        <w:rPr>
          <w:b/>
          <w:bCs/>
          <w:sz w:val="18"/>
          <w:szCs w:val="18"/>
        </w:rPr>
        <w:t>摘要（宋体，加黑，小五号）</w:t>
      </w:r>
      <w:r>
        <w:rPr>
          <w:rFonts w:eastAsia="楷体"/>
          <w:sz w:val="18"/>
          <w:szCs w:val="18"/>
        </w:rPr>
        <w:t>：</w:t>
      </w:r>
      <w:r>
        <w:rPr>
          <w:rFonts w:hint="eastAsia" w:eastAsia="楷体"/>
          <w:sz w:val="18"/>
          <w:szCs w:val="18"/>
        </w:rPr>
        <w:t>一般</w:t>
      </w:r>
      <w:r>
        <w:rPr>
          <w:rFonts w:eastAsia="楷体"/>
          <w:sz w:val="18"/>
          <w:szCs w:val="18"/>
        </w:rPr>
        <w:t>300-400字</w:t>
      </w:r>
      <w:r>
        <w:rPr>
          <w:rFonts w:hint="eastAsia" w:eastAsia="楷体"/>
          <w:sz w:val="18"/>
          <w:szCs w:val="18"/>
        </w:rPr>
        <w:t>。内容包括研究的目的、方法、结果和结论。对论文的指代使用“该文”。</w:t>
      </w:r>
      <w:r>
        <w:rPr>
          <w:rFonts w:eastAsia="楷体"/>
          <w:sz w:val="18"/>
          <w:szCs w:val="18"/>
        </w:rPr>
        <w:t>楷体，小五号)</w:t>
      </w:r>
    </w:p>
    <w:p w14:paraId="34F769E1">
      <w:pPr>
        <w:ind w:firstLine="361" w:firstLineChars="200"/>
        <w:rPr>
          <w:rFonts w:eastAsia="楷体"/>
          <w:sz w:val="18"/>
          <w:szCs w:val="18"/>
        </w:rPr>
      </w:pPr>
      <w:r>
        <w:rPr>
          <w:b/>
          <w:bCs/>
          <w:sz w:val="18"/>
          <w:szCs w:val="18"/>
        </w:rPr>
        <w:t>关键词（宋体，加黑，小五号）</w:t>
      </w:r>
      <w:r>
        <w:rPr>
          <w:rFonts w:eastAsia="楷体"/>
          <w:sz w:val="18"/>
          <w:szCs w:val="18"/>
        </w:rPr>
        <w:t>：关键词；关键词；关键词；关键词(楷体，小五号，3-8个为宜</w:t>
      </w:r>
      <w:r>
        <w:rPr>
          <w:rFonts w:hint="eastAsia" w:eastAsia="楷体"/>
          <w:sz w:val="18"/>
          <w:szCs w:val="18"/>
        </w:rPr>
        <w:t>，有检索意义，不宜使用过于宽泛的词语，如“方法”“理论”“分析”等，不要有国家领导人姓名。非专有名词首字母一般无需大写</w:t>
      </w:r>
      <w:r>
        <w:rPr>
          <w:rFonts w:eastAsia="楷体"/>
          <w:sz w:val="18"/>
          <w:szCs w:val="18"/>
        </w:rPr>
        <w:t>)</w:t>
      </w:r>
    </w:p>
    <w:p w14:paraId="12A5B6F4">
      <w:pPr>
        <w:ind w:firstLine="361" w:firstLineChars="200"/>
        <w:rPr>
          <w:rFonts w:eastAsia="楷体"/>
          <w:sz w:val="18"/>
          <w:szCs w:val="18"/>
        </w:rPr>
      </w:pPr>
      <w:r>
        <w:rPr>
          <w:rFonts w:hint="eastAsia"/>
          <w:b/>
          <w:bCs/>
          <w:sz w:val="18"/>
          <w:szCs w:val="18"/>
        </w:rPr>
        <w:t>中图分类号：G434                   文献标识码：A</w:t>
      </w:r>
    </w:p>
    <w:p w14:paraId="7A687CCA">
      <w:pPr>
        <w:rPr>
          <w:rFonts w:eastAsia="楷体"/>
          <w:sz w:val="18"/>
          <w:szCs w:val="18"/>
        </w:rPr>
      </w:pPr>
    </w:p>
    <w:p w14:paraId="15883C88">
      <w:pPr>
        <w:rPr>
          <w:rFonts w:eastAsia="楷体"/>
          <w:sz w:val="18"/>
          <w:szCs w:val="18"/>
        </w:rPr>
      </w:pPr>
    </w:p>
    <w:p w14:paraId="2686FDA8">
      <w:pPr>
        <w:ind w:firstLine="360"/>
        <w:rPr>
          <w:rFonts w:hint="eastAsia" w:ascii="宋体" w:hAnsi="宋体" w:cs="宋体"/>
          <w:szCs w:val="21"/>
        </w:rPr>
      </w:pPr>
      <w:r>
        <w:rPr>
          <w:rFonts w:hint="eastAsia" w:ascii="宋体" w:hAnsi="宋体" w:cs="宋体"/>
          <w:szCs w:val="21"/>
        </w:rPr>
        <w:t>正文部分通常包括引言、主体、结论和参考文献等。正文的表述应科学合理、客观真实、准确完整、层次清晰、逻辑严密、文字顺畅。</w:t>
      </w:r>
    </w:p>
    <w:p w14:paraId="23BDDE1D">
      <w:pPr>
        <w:rPr>
          <w:rFonts w:eastAsia="楷体"/>
          <w:sz w:val="18"/>
          <w:szCs w:val="18"/>
        </w:rPr>
      </w:pPr>
    </w:p>
    <w:p w14:paraId="45FECE55">
      <w:pPr>
        <w:rPr>
          <w:rFonts w:eastAsia="楷体"/>
          <w:sz w:val="18"/>
          <w:szCs w:val="18"/>
        </w:rPr>
      </w:pPr>
      <w:r>
        <w:rPr>
          <w:rFonts w:hint="eastAsia" w:eastAsia="楷体"/>
          <w:sz w:val="18"/>
          <w:szCs w:val="18"/>
        </w:rPr>
        <w:t xml:space="preserve">  </w:t>
      </w:r>
      <w:r>
        <w:rPr>
          <w:rFonts w:hint="eastAsia" w:ascii="黑体" w:hAnsi="黑体" w:eastAsia="黑体" w:cs="黑体"/>
          <w:sz w:val="24"/>
        </w:rPr>
        <w:t xml:space="preserve">  一、一级标题</w:t>
      </w:r>
      <w:r>
        <w:rPr>
          <w:rFonts w:hint="eastAsia"/>
        </w:rPr>
        <w:t>(黑体，小四号，</w:t>
      </w:r>
      <w:r>
        <w:rPr>
          <w:rFonts w:hint="eastAsia"/>
          <w:color w:val="auto"/>
        </w:rPr>
        <w:t>使用正文格式，不要自动编号</w:t>
      </w:r>
      <w:r>
        <w:rPr>
          <w:rFonts w:hint="eastAsia"/>
        </w:rPr>
        <w:t>)</w:t>
      </w:r>
    </w:p>
    <w:p w14:paraId="5B3E7DE0">
      <w:pPr>
        <w:ind w:firstLine="360"/>
        <w:rPr>
          <w:rFonts w:hint="eastAsia" w:ascii="宋体" w:hAnsi="宋体" w:cs="宋体"/>
          <w:szCs w:val="21"/>
        </w:rPr>
      </w:pPr>
      <w:r>
        <w:rPr>
          <w:rFonts w:hint="eastAsia" w:ascii="宋体" w:hAnsi="宋体" w:cs="宋体"/>
          <w:szCs w:val="21"/>
        </w:rPr>
        <w:t>正文正文正文正文正文正文正文正文正文正文正文正文正文正文正文正文正文正文正文正文正文正文正文正文正文正文正文正文正文正文正文正文正文正文正文正文正文正文正文正文正文正文。（宋体，五号）</w:t>
      </w:r>
    </w:p>
    <w:p w14:paraId="076FE2E7">
      <w:pPr>
        <w:ind w:firstLine="480" w:firstLineChars="200"/>
        <w:rPr>
          <w:rFonts w:hint="eastAsia" w:ascii="黑体" w:hAnsi="黑体" w:eastAsia="黑体" w:cs="黑体"/>
          <w:sz w:val="24"/>
        </w:rPr>
      </w:pPr>
      <w:r>
        <w:rPr>
          <w:rFonts w:hint="eastAsia" w:ascii="黑体" w:hAnsi="黑体" w:eastAsia="黑体" w:cs="黑体"/>
          <w:sz w:val="24"/>
        </w:rPr>
        <w:t>二、一级标题</w:t>
      </w:r>
    </w:p>
    <w:p w14:paraId="6A607A4D">
      <w:pPr>
        <w:ind w:firstLine="360"/>
        <w:rPr>
          <w:rFonts w:hint="eastAsia" w:ascii="宋体" w:hAnsi="宋体" w:cs="宋体"/>
          <w:szCs w:val="21"/>
        </w:rPr>
      </w:pPr>
      <w:bookmarkStart w:id="0" w:name="_Hlk218418864"/>
      <w:r>
        <w:rPr>
          <w:rFonts w:hint="eastAsia" w:ascii="宋体" w:hAnsi="宋体" w:cs="宋体"/>
          <w:szCs w:val="21"/>
        </w:rPr>
        <w:t>(一)二级标题(宋体，五号，</w:t>
      </w:r>
      <w:r>
        <w:rPr>
          <w:rFonts w:hint="eastAsia"/>
          <w:color w:val="auto"/>
        </w:rPr>
        <w:t>使用正文格式，不要自动编号</w:t>
      </w:r>
      <w:r>
        <w:rPr>
          <w:rFonts w:hint="eastAsia" w:ascii="宋体" w:hAnsi="宋体" w:cs="宋体"/>
          <w:szCs w:val="21"/>
        </w:rPr>
        <w:t>)</w:t>
      </w:r>
    </w:p>
    <w:bookmarkEnd w:id="0"/>
    <w:p w14:paraId="1240D9A1">
      <w:pPr>
        <w:ind w:firstLine="360"/>
        <w:rPr>
          <w:rFonts w:eastAsia="楷体"/>
          <w:szCs w:val="21"/>
        </w:rPr>
      </w:pPr>
      <w:r>
        <w:rPr>
          <w:rFonts w:hint="eastAsia" w:ascii="宋体" w:hAnsi="宋体" w:cs="宋体"/>
          <w:szCs w:val="21"/>
        </w:rPr>
        <w:t>1.三级标题(宋体，五号，</w:t>
      </w:r>
      <w:r>
        <w:rPr>
          <w:rFonts w:hint="eastAsia"/>
          <w:color w:val="auto"/>
        </w:rPr>
        <w:t>使用正文格式，不要自动编号</w:t>
      </w:r>
      <w:r>
        <w:rPr>
          <w:rFonts w:hint="eastAsia" w:ascii="宋体" w:hAnsi="宋体" w:cs="宋体"/>
          <w:szCs w:val="21"/>
        </w:rPr>
        <w:t>)</w:t>
      </w:r>
      <w:r>
        <w:rPr>
          <w:rFonts w:hint="eastAsia" w:eastAsia="楷体"/>
          <w:szCs w:val="21"/>
        </w:rPr>
        <w:t xml:space="preserve">    </w:t>
      </w:r>
    </w:p>
    <w:p w14:paraId="5CE9C06A">
      <w:pPr>
        <w:ind w:firstLine="360"/>
        <w:rPr>
          <w:rFonts w:hint="eastAsia" w:ascii="宋体" w:hAnsi="宋体" w:cs="宋体"/>
          <w:szCs w:val="21"/>
        </w:rPr>
      </w:pPr>
      <w:r>
        <w:rPr>
          <w:rFonts w:hint="eastAsia" w:ascii="宋体" w:hAnsi="宋体" w:cs="宋体"/>
          <w:szCs w:val="21"/>
        </w:rPr>
        <w:t>(1)四级标题(宋体，五号，</w:t>
      </w:r>
      <w:r>
        <w:rPr>
          <w:rFonts w:hint="eastAsia"/>
          <w:color w:val="auto"/>
        </w:rPr>
        <w:t>使用正文格式，不要自动编号。</w:t>
      </w:r>
      <w:r>
        <w:rPr>
          <w:rFonts w:hint="eastAsia"/>
        </w:rPr>
        <w:t>标题一般不宜超过四级。</w:t>
      </w:r>
      <w:r>
        <w:rPr>
          <w:rFonts w:hint="eastAsia" w:ascii="宋体" w:hAnsi="宋体" w:cs="宋体"/>
          <w:szCs w:val="21"/>
        </w:rPr>
        <w:t>)</w:t>
      </w:r>
    </w:p>
    <w:p w14:paraId="0E8794ED">
      <w:pPr>
        <w:ind w:firstLine="360"/>
        <w:rPr>
          <w:rFonts w:hint="eastAsia" w:ascii="宋体" w:hAnsi="宋体" w:cs="宋体"/>
          <w:szCs w:val="21"/>
        </w:rPr>
      </w:pPr>
      <w:r>
        <w:rPr>
          <w:rFonts w:hint="eastAsia" w:ascii="宋体" w:hAnsi="宋体" w:cs="宋体"/>
          <w:szCs w:val="21"/>
        </w:rPr>
        <w:t>教育数字化转型已成为全球教育现代化的核心驱动。《教育强国建设规划纲要(2024—2035年)》提出实施“国家教育数字化战略”，坚持应用导向、治理为基，推动集成化、智能化、国际化，建强用好国家智慧教育公共服务平台，建立横纵贯通、协同服务的数字教育体系</w:t>
      </w:r>
      <w:r>
        <w:rPr>
          <w:rFonts w:hint="eastAsia" w:ascii="宋体" w:hAnsi="宋体" w:cs="宋体"/>
          <w:szCs w:val="21"/>
          <w:vertAlign w:val="superscript"/>
        </w:rPr>
        <w:t>[1]</w:t>
      </w:r>
      <w:r>
        <w:rPr>
          <w:rFonts w:hint="eastAsia" w:ascii="宋体" w:hAnsi="宋体" w:cs="宋体"/>
          <w:szCs w:val="21"/>
        </w:rPr>
        <w:t>。（宋体，五号）</w:t>
      </w:r>
    </w:p>
    <w:p w14:paraId="02690997">
      <w:pPr>
        <w:ind w:firstLine="360"/>
        <w:rPr>
          <w:rFonts w:hint="eastAsia" w:ascii="宋体" w:hAnsi="宋体" w:cs="宋体"/>
          <w:sz w:val="18"/>
          <w:szCs w:val="18"/>
        </w:rPr>
      </w:pPr>
      <w:r>
        <w:rPr>
          <w:rFonts w:hint="eastAsia" w:ascii="宋体" w:hAnsi="宋体" w:cs="宋体"/>
          <w:b/>
          <w:bCs/>
          <w:sz w:val="18"/>
          <w:szCs w:val="18"/>
        </w:rPr>
        <w:t>(文中引。</w:t>
      </w:r>
      <w:r>
        <w:rPr>
          <w:rFonts w:hint="eastAsia" w:ascii="宋体" w:hAnsi="宋体" w:cs="宋体"/>
          <w:sz w:val="18"/>
          <w:szCs w:val="18"/>
        </w:rPr>
        <w:t>要求与文后的参考文献一一对应，在文中依次排列，用方括号作为上角标来标注，文中引必须从小到大依次排列，且不能有尾注等各种格式。例如：“战争不是神物，仍是世间的一种必然运动</w:t>
      </w:r>
      <w:r>
        <w:rPr>
          <w:rFonts w:hint="eastAsia" w:ascii="宋体" w:hAnsi="宋体" w:cs="宋体"/>
          <w:sz w:val="18"/>
          <w:szCs w:val="18"/>
          <w:vertAlign w:val="superscript"/>
        </w:rPr>
        <w:t>[5][6]</w:t>
      </w:r>
      <w:r>
        <w:rPr>
          <w:rFonts w:hint="eastAsia" w:ascii="宋体" w:hAnsi="宋体" w:cs="宋体"/>
          <w:sz w:val="18"/>
          <w:szCs w:val="18"/>
        </w:rPr>
        <w:t>，因此，孙子的规律，‘知己知彼，百战不殆’</w:t>
      </w:r>
      <w:r>
        <w:rPr>
          <w:rFonts w:hint="eastAsia" w:ascii="宋体" w:hAnsi="宋体" w:cs="宋体"/>
          <w:sz w:val="18"/>
          <w:szCs w:val="18"/>
          <w:vertAlign w:val="superscript"/>
        </w:rPr>
        <w:t>[7]</w:t>
      </w:r>
      <w:r>
        <w:rPr>
          <w:rFonts w:hint="eastAsia" w:ascii="宋体" w:hAnsi="宋体" w:cs="宋体"/>
          <w:sz w:val="18"/>
          <w:szCs w:val="18"/>
        </w:rPr>
        <w:t>，仍是科学的真理”</w:t>
      </w:r>
      <w:r>
        <w:rPr>
          <w:rFonts w:hint="eastAsia" w:ascii="宋体" w:hAnsi="宋体" w:cs="宋体"/>
          <w:sz w:val="18"/>
          <w:szCs w:val="18"/>
          <w:vertAlign w:val="superscript"/>
        </w:rPr>
        <w:t>[8－10]</w:t>
      </w:r>
      <w:r>
        <w:rPr>
          <w:rFonts w:hint="eastAsia" w:ascii="宋体" w:hAnsi="宋体" w:cs="宋体"/>
          <w:sz w:val="18"/>
          <w:szCs w:val="18"/>
        </w:rPr>
        <w:t>。)</w:t>
      </w:r>
    </w:p>
    <w:p w14:paraId="12A18FE5">
      <w:pPr>
        <w:ind w:firstLine="360"/>
        <w:rPr>
          <w:rFonts w:hint="eastAsia" w:ascii="宋体" w:hAnsi="宋体" w:cs="宋体"/>
          <w:sz w:val="18"/>
          <w:szCs w:val="18"/>
        </w:rPr>
      </w:pPr>
    </w:p>
    <w:p w14:paraId="5B19F3D9">
      <w:pPr>
        <w:ind w:firstLine="480" w:firstLineChars="200"/>
        <w:rPr>
          <w:rFonts w:hint="eastAsia" w:ascii="黑体" w:hAnsi="黑体" w:eastAsia="黑体" w:cs="黑体"/>
          <w:sz w:val="24"/>
        </w:rPr>
      </w:pPr>
      <w:bookmarkStart w:id="1" w:name="OLE_LINK6"/>
      <w:r>
        <w:rPr>
          <w:rFonts w:hint="eastAsia" w:ascii="黑体" w:hAnsi="黑体" w:eastAsia="黑体" w:cs="黑体"/>
          <w:sz w:val="24"/>
        </w:rPr>
        <w:t>三、一级标题</w:t>
      </w:r>
    </w:p>
    <w:bookmarkEnd w:id="1"/>
    <w:p w14:paraId="0DACAA65">
      <w:pPr>
        <w:ind w:firstLine="360"/>
        <w:rPr>
          <w:rFonts w:hint="eastAsia" w:ascii="宋体" w:hAnsi="宋体" w:cs="宋体"/>
          <w:szCs w:val="21"/>
        </w:rPr>
      </w:pPr>
    </w:p>
    <w:p w14:paraId="3411A102">
      <w:pPr>
        <w:ind w:firstLine="360"/>
        <w:rPr>
          <w:rFonts w:hint="eastAsia" w:ascii="宋体" w:hAnsi="宋体" w:cs="宋体"/>
          <w:szCs w:val="21"/>
        </w:rPr>
      </w:pPr>
      <w:r>
        <w:rPr>
          <w:rFonts w:hint="eastAsia" w:ascii="宋体" w:hAnsi="宋体" w:cs="宋体"/>
          <w:szCs w:val="21"/>
        </w:rPr>
        <w:t>国家数字教育资源公共服务平台与国家智慧教育公共服务平台的发展阶段如图1所示。</w:t>
      </w:r>
    </w:p>
    <w:p w14:paraId="235AAC09">
      <w:pPr>
        <w:ind w:firstLine="360"/>
        <w:jc w:val="center"/>
        <w:rPr>
          <w:rFonts w:hint="eastAsia" w:ascii="宋体" w:hAnsi="宋体" w:cs="宋体"/>
          <w:szCs w:val="21"/>
        </w:rPr>
      </w:pPr>
      <w:r>
        <w:drawing>
          <wp:inline distT="0" distB="0" distL="114300" distR="114300">
            <wp:extent cx="3898265" cy="2136140"/>
            <wp:effectExtent l="0" t="0" r="6985" b="165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3898265" cy="2136140"/>
                    </a:xfrm>
                    <a:prstGeom prst="rect">
                      <a:avLst/>
                    </a:prstGeom>
                  </pic:spPr>
                </pic:pic>
              </a:graphicData>
            </a:graphic>
          </wp:inline>
        </w:drawing>
      </w:r>
    </w:p>
    <w:p w14:paraId="688694BB">
      <w:pPr>
        <w:ind w:firstLine="360"/>
        <w:jc w:val="center"/>
        <w:rPr>
          <w:rFonts w:hint="eastAsia" w:ascii="宋体" w:hAnsi="宋体" w:cs="宋体"/>
          <w:szCs w:val="21"/>
        </w:rPr>
      </w:pPr>
      <w:r>
        <w:rPr>
          <w:rFonts w:hint="eastAsia" w:ascii="宋体" w:hAnsi="宋体" w:cs="宋体"/>
          <w:szCs w:val="21"/>
        </w:rPr>
        <w:t>图1  国家数字教育资源与智慧教育平台的发展</w:t>
      </w:r>
    </w:p>
    <w:p w14:paraId="0E04C45F">
      <w:pPr>
        <w:ind w:firstLine="360"/>
        <w:rPr>
          <w:rFonts w:hint="eastAsia" w:ascii="黑体" w:hAnsi="黑体" w:eastAsia="黑体" w:cs="黑体"/>
          <w:sz w:val="18"/>
          <w:szCs w:val="18"/>
        </w:rPr>
      </w:pPr>
    </w:p>
    <w:p w14:paraId="67EE1C58">
      <w:pPr>
        <w:ind w:firstLine="360"/>
        <w:rPr>
          <w:rFonts w:hint="eastAsia" w:ascii="宋体" w:hAnsi="宋体" w:cs="宋体"/>
          <w:sz w:val="18"/>
          <w:szCs w:val="18"/>
        </w:rPr>
      </w:pPr>
      <w:r>
        <w:rPr>
          <w:rFonts w:hint="eastAsia" w:ascii="黑体" w:hAnsi="黑体" w:eastAsia="黑体" w:cs="黑体"/>
          <w:sz w:val="18"/>
          <w:szCs w:val="18"/>
        </w:rPr>
        <w:t>插图编号和标题</w:t>
      </w:r>
      <w:r>
        <w:rPr>
          <w:rFonts w:hint="eastAsia" w:ascii="宋体" w:hAnsi="宋体" w:cs="宋体"/>
          <w:sz w:val="18"/>
          <w:szCs w:val="18"/>
        </w:rPr>
        <w:t>(黑体，小五号，标题位于插图下面居中，如“</w:t>
      </w:r>
      <w:r>
        <w:rPr>
          <w:rFonts w:hint="eastAsia" w:ascii="黑体" w:hAnsi="黑体" w:eastAsia="黑体" w:cs="黑体"/>
          <w:sz w:val="18"/>
          <w:szCs w:val="18"/>
        </w:rPr>
        <w:t>图1  XXXX</w:t>
      </w:r>
      <w:r>
        <w:rPr>
          <w:rFonts w:hint="eastAsia" w:ascii="宋体" w:hAnsi="宋体" w:cs="宋体"/>
          <w:sz w:val="18"/>
          <w:szCs w:val="18"/>
        </w:rPr>
        <w:t>”)</w:t>
      </w:r>
    </w:p>
    <w:p w14:paraId="34C23FC6">
      <w:pPr>
        <w:ind w:firstLine="360"/>
        <w:rPr>
          <w:rFonts w:hint="eastAsia" w:ascii="宋体" w:hAnsi="宋体" w:cs="宋体"/>
          <w:sz w:val="18"/>
          <w:szCs w:val="18"/>
        </w:rPr>
      </w:pPr>
      <w:r>
        <w:rPr>
          <w:rFonts w:hint="eastAsia" w:ascii="宋体" w:hAnsi="宋体" w:cs="宋体"/>
          <w:sz w:val="18"/>
          <w:szCs w:val="18"/>
        </w:rPr>
        <w:t>正文中的插图不宜过大，少而精，清晰，宜紧置于首次提及该图编号的正文之后，先见文字后见图，如“如图××所示”等。图需要去掉所有的颜色和底影，只保留白底黑字。</w:t>
      </w:r>
    </w:p>
    <w:p w14:paraId="1B1566AC">
      <w:pPr>
        <w:ind w:firstLine="360"/>
        <w:rPr>
          <w:rFonts w:hint="eastAsia" w:ascii="宋体" w:hAnsi="宋体" w:cs="宋体"/>
          <w:sz w:val="18"/>
          <w:szCs w:val="18"/>
        </w:rPr>
      </w:pPr>
    </w:p>
    <w:p w14:paraId="1F10A2DD">
      <w:pPr>
        <w:ind w:firstLine="360"/>
        <w:rPr>
          <w:rFonts w:hint="eastAsia" w:ascii="宋体" w:hAnsi="宋体" w:cs="宋体"/>
          <w:sz w:val="18"/>
          <w:szCs w:val="18"/>
        </w:rPr>
      </w:pPr>
    </w:p>
    <w:p w14:paraId="5C44AB9C">
      <w:pPr>
        <w:ind w:firstLine="480" w:firstLineChars="200"/>
        <w:rPr>
          <w:rFonts w:hint="eastAsia" w:ascii="黑体" w:hAnsi="黑体" w:eastAsia="黑体" w:cs="黑体"/>
          <w:sz w:val="24"/>
        </w:rPr>
      </w:pPr>
      <w:r>
        <w:rPr>
          <w:rFonts w:hint="eastAsia" w:ascii="黑体" w:hAnsi="黑体" w:eastAsia="黑体" w:cs="黑体"/>
          <w:sz w:val="24"/>
        </w:rPr>
        <w:t>四、一级标题</w:t>
      </w:r>
    </w:p>
    <w:p w14:paraId="517869C5">
      <w:pPr>
        <w:ind w:firstLine="360"/>
        <w:rPr>
          <w:rFonts w:hint="eastAsia" w:ascii="宋体" w:hAnsi="宋体" w:cs="宋体"/>
          <w:szCs w:val="21"/>
        </w:rPr>
      </w:pPr>
      <w:r>
        <w:rPr>
          <w:rFonts w:hint="eastAsia" w:ascii="宋体" w:hAnsi="宋体" w:cs="宋体"/>
          <w:szCs w:val="21"/>
        </w:rPr>
        <w:t>最终提炼出国家平台课堂教学的三种典型应用模式：工具赋能型、双师授课型与自主探究型，如表1所示。</w:t>
      </w:r>
    </w:p>
    <w:p w14:paraId="137E8C33">
      <w:pPr>
        <w:jc w:val="center"/>
        <w:rPr>
          <w:rFonts w:eastAsia="黑体"/>
          <w:sz w:val="18"/>
          <w:szCs w:val="20"/>
        </w:rPr>
      </w:pPr>
      <w:r>
        <w:rPr>
          <w:rFonts w:eastAsia="黑体"/>
          <w:sz w:val="18"/>
          <w:szCs w:val="20"/>
        </w:rPr>
        <w:t>表1</w:t>
      </w:r>
      <w:r>
        <w:rPr>
          <w:rFonts w:hint="eastAsia" w:eastAsia="黑体"/>
          <w:sz w:val="18"/>
          <w:szCs w:val="20"/>
        </w:rPr>
        <w:t xml:space="preserve">  </w:t>
      </w:r>
      <w:r>
        <w:rPr>
          <w:rFonts w:eastAsia="黑体"/>
          <w:sz w:val="18"/>
          <w:szCs w:val="20"/>
        </w:rPr>
        <w:t>三</w:t>
      </w:r>
      <w:r>
        <w:rPr>
          <w:rFonts w:hint="eastAsia" w:eastAsia="黑体"/>
          <w:sz w:val="18"/>
          <w:szCs w:val="20"/>
        </w:rPr>
        <w:t>种</w:t>
      </w:r>
      <w:r>
        <w:rPr>
          <w:rFonts w:eastAsia="黑体"/>
          <w:sz w:val="18"/>
          <w:szCs w:val="20"/>
        </w:rPr>
        <w:t>课堂应用模式对比分析</w:t>
      </w:r>
    </w:p>
    <w:tbl>
      <w:tblPr>
        <w:tblStyle w:val="2"/>
        <w:tblW w:w="8505"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993"/>
        <w:gridCol w:w="2552"/>
        <w:gridCol w:w="2834"/>
        <w:gridCol w:w="2126"/>
      </w:tblGrid>
      <w:tr w14:paraId="113A817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cantSplit/>
          <w:trHeight w:val="218" w:hRule="atLeast"/>
          <w:jc w:val="center"/>
        </w:trPr>
        <w:tc>
          <w:tcPr>
            <w:tcW w:w="993" w:type="dxa"/>
            <w:shd w:val="clear" w:color="auto" w:fill="FFFFFF" w:themeFill="background1"/>
            <w:tcMar>
              <w:top w:w="180" w:type="dxa"/>
              <w:left w:w="240" w:type="dxa"/>
              <w:bottom w:w="180" w:type="dxa"/>
              <w:right w:w="240" w:type="dxa"/>
            </w:tcMar>
            <w:vAlign w:val="center"/>
          </w:tcPr>
          <w:p w14:paraId="78D54E00">
            <w:pPr>
              <w:adjustRightInd w:val="0"/>
              <w:snapToGrid w:val="0"/>
              <w:jc w:val="center"/>
              <w:rPr>
                <w:rFonts w:eastAsia="黑体"/>
                <w:bCs/>
                <w:color w:val="000000"/>
                <w:sz w:val="18"/>
                <w:szCs w:val="18"/>
              </w:rPr>
            </w:pPr>
            <w:r>
              <w:rPr>
                <w:rFonts w:eastAsia="黑体"/>
                <w:bCs/>
                <w:color w:val="000000"/>
                <w:sz w:val="18"/>
                <w:szCs w:val="18"/>
              </w:rPr>
              <w:t>维度</w:t>
            </w:r>
          </w:p>
        </w:tc>
        <w:tc>
          <w:tcPr>
            <w:tcW w:w="2552" w:type="dxa"/>
            <w:shd w:val="clear" w:color="auto" w:fill="FFFFFF" w:themeFill="background1"/>
            <w:tcMar>
              <w:top w:w="180" w:type="dxa"/>
              <w:left w:w="240" w:type="dxa"/>
              <w:bottom w:w="180" w:type="dxa"/>
              <w:right w:w="240" w:type="dxa"/>
            </w:tcMar>
            <w:vAlign w:val="center"/>
          </w:tcPr>
          <w:p w14:paraId="2A1E4F29">
            <w:pPr>
              <w:adjustRightInd w:val="0"/>
              <w:snapToGrid w:val="0"/>
              <w:jc w:val="center"/>
              <w:rPr>
                <w:rFonts w:eastAsia="黑体"/>
                <w:bCs/>
                <w:color w:val="000000"/>
                <w:sz w:val="18"/>
                <w:szCs w:val="18"/>
              </w:rPr>
            </w:pPr>
            <w:r>
              <w:rPr>
                <w:rFonts w:eastAsia="黑体"/>
                <w:bCs/>
                <w:color w:val="000000"/>
                <w:sz w:val="18"/>
                <w:szCs w:val="18"/>
              </w:rPr>
              <w:t>工具赋能型</w:t>
            </w:r>
          </w:p>
        </w:tc>
        <w:tc>
          <w:tcPr>
            <w:tcW w:w="2834" w:type="dxa"/>
            <w:shd w:val="clear" w:color="auto" w:fill="FFFFFF" w:themeFill="background1"/>
            <w:tcMar>
              <w:top w:w="180" w:type="dxa"/>
              <w:left w:w="240" w:type="dxa"/>
              <w:bottom w:w="180" w:type="dxa"/>
              <w:right w:w="240" w:type="dxa"/>
            </w:tcMar>
            <w:vAlign w:val="center"/>
          </w:tcPr>
          <w:p w14:paraId="67CFA6CB">
            <w:pPr>
              <w:adjustRightInd w:val="0"/>
              <w:snapToGrid w:val="0"/>
              <w:jc w:val="center"/>
              <w:rPr>
                <w:rFonts w:eastAsia="黑体"/>
                <w:bCs/>
                <w:color w:val="000000"/>
                <w:sz w:val="18"/>
                <w:szCs w:val="18"/>
              </w:rPr>
            </w:pPr>
            <w:r>
              <w:rPr>
                <w:rFonts w:eastAsia="黑体"/>
                <w:bCs/>
                <w:color w:val="000000"/>
                <w:sz w:val="18"/>
                <w:szCs w:val="18"/>
              </w:rPr>
              <w:t>双师授课型</w:t>
            </w:r>
          </w:p>
        </w:tc>
        <w:tc>
          <w:tcPr>
            <w:tcW w:w="2126" w:type="dxa"/>
            <w:shd w:val="clear" w:color="auto" w:fill="FFFFFF" w:themeFill="background1"/>
            <w:tcMar>
              <w:top w:w="180" w:type="dxa"/>
              <w:left w:w="240" w:type="dxa"/>
              <w:bottom w:w="180" w:type="dxa"/>
              <w:right w:w="240" w:type="dxa"/>
            </w:tcMar>
            <w:vAlign w:val="center"/>
          </w:tcPr>
          <w:p w14:paraId="243E9DDA">
            <w:pPr>
              <w:adjustRightInd w:val="0"/>
              <w:snapToGrid w:val="0"/>
              <w:jc w:val="center"/>
              <w:rPr>
                <w:rFonts w:eastAsia="黑体"/>
                <w:bCs/>
                <w:color w:val="000000"/>
                <w:sz w:val="18"/>
                <w:szCs w:val="18"/>
              </w:rPr>
            </w:pPr>
            <w:r>
              <w:rPr>
                <w:rFonts w:eastAsia="黑体"/>
                <w:bCs/>
                <w:color w:val="000000"/>
                <w:sz w:val="18"/>
                <w:szCs w:val="18"/>
              </w:rPr>
              <w:t>自主探究型</w:t>
            </w:r>
          </w:p>
        </w:tc>
      </w:tr>
      <w:tr w14:paraId="20E2270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cantSplit/>
          <w:trHeight w:val="23" w:hRule="atLeast"/>
          <w:jc w:val="center"/>
        </w:trPr>
        <w:tc>
          <w:tcPr>
            <w:tcW w:w="993" w:type="dxa"/>
            <w:shd w:val="clear" w:color="auto" w:fill="FFFFFF" w:themeFill="background1"/>
            <w:tcMar>
              <w:top w:w="180" w:type="dxa"/>
              <w:left w:w="240" w:type="dxa"/>
              <w:bottom w:w="180" w:type="dxa"/>
              <w:right w:w="240" w:type="dxa"/>
            </w:tcMar>
            <w:vAlign w:val="center"/>
          </w:tcPr>
          <w:p w14:paraId="0C84D6AC">
            <w:pPr>
              <w:adjustRightInd w:val="0"/>
              <w:snapToGrid w:val="0"/>
              <w:jc w:val="center"/>
              <w:rPr>
                <w:color w:val="000000"/>
                <w:sz w:val="18"/>
                <w:szCs w:val="18"/>
              </w:rPr>
            </w:pPr>
            <w:r>
              <w:rPr>
                <w:color w:val="000000"/>
                <w:sz w:val="18"/>
                <w:szCs w:val="18"/>
              </w:rPr>
              <w:t>核心目标</w:t>
            </w:r>
          </w:p>
        </w:tc>
        <w:tc>
          <w:tcPr>
            <w:tcW w:w="2552" w:type="dxa"/>
            <w:shd w:val="clear" w:color="auto" w:fill="FFFFFF" w:themeFill="background1"/>
            <w:tcMar>
              <w:top w:w="180" w:type="dxa"/>
              <w:left w:w="240" w:type="dxa"/>
              <w:bottom w:w="180" w:type="dxa"/>
              <w:right w:w="240" w:type="dxa"/>
            </w:tcMar>
            <w:vAlign w:val="center"/>
          </w:tcPr>
          <w:p w14:paraId="5F2C394F">
            <w:pPr>
              <w:adjustRightInd w:val="0"/>
              <w:snapToGrid w:val="0"/>
              <w:jc w:val="center"/>
              <w:rPr>
                <w:color w:val="000000"/>
                <w:sz w:val="18"/>
                <w:szCs w:val="18"/>
              </w:rPr>
            </w:pPr>
            <w:r>
              <w:rPr>
                <w:color w:val="000000"/>
                <w:sz w:val="18"/>
                <w:szCs w:val="18"/>
              </w:rPr>
              <w:t>技术赋能教学全流程</w:t>
            </w:r>
          </w:p>
        </w:tc>
        <w:tc>
          <w:tcPr>
            <w:tcW w:w="2834" w:type="dxa"/>
            <w:shd w:val="clear" w:color="auto" w:fill="FFFFFF" w:themeFill="background1"/>
            <w:tcMar>
              <w:top w:w="180" w:type="dxa"/>
              <w:left w:w="240" w:type="dxa"/>
              <w:bottom w:w="180" w:type="dxa"/>
              <w:right w:w="240" w:type="dxa"/>
            </w:tcMar>
            <w:vAlign w:val="center"/>
          </w:tcPr>
          <w:p w14:paraId="3E9F67B6">
            <w:pPr>
              <w:adjustRightInd w:val="0"/>
              <w:snapToGrid w:val="0"/>
              <w:jc w:val="center"/>
              <w:rPr>
                <w:color w:val="000000"/>
                <w:sz w:val="18"/>
                <w:szCs w:val="18"/>
              </w:rPr>
            </w:pPr>
            <w:r>
              <w:rPr>
                <w:color w:val="000000"/>
                <w:sz w:val="18"/>
                <w:szCs w:val="18"/>
              </w:rPr>
              <w:t>弥补师资专业短板</w:t>
            </w:r>
          </w:p>
        </w:tc>
        <w:tc>
          <w:tcPr>
            <w:tcW w:w="2126" w:type="dxa"/>
            <w:shd w:val="clear" w:color="auto" w:fill="FFFFFF" w:themeFill="background1"/>
            <w:tcMar>
              <w:top w:w="180" w:type="dxa"/>
              <w:left w:w="240" w:type="dxa"/>
              <w:bottom w:w="180" w:type="dxa"/>
              <w:right w:w="240" w:type="dxa"/>
            </w:tcMar>
            <w:vAlign w:val="center"/>
          </w:tcPr>
          <w:p w14:paraId="045A8D0F">
            <w:pPr>
              <w:adjustRightInd w:val="0"/>
              <w:snapToGrid w:val="0"/>
              <w:jc w:val="center"/>
              <w:rPr>
                <w:color w:val="000000"/>
                <w:sz w:val="18"/>
                <w:szCs w:val="18"/>
              </w:rPr>
            </w:pPr>
            <w:r>
              <w:rPr>
                <w:color w:val="000000"/>
                <w:sz w:val="18"/>
                <w:szCs w:val="18"/>
              </w:rPr>
              <w:t>促进学生自主建构</w:t>
            </w:r>
          </w:p>
        </w:tc>
      </w:tr>
      <w:tr w14:paraId="0D1FAE80">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27" w:hRule="atLeast"/>
          <w:jc w:val="center"/>
        </w:trPr>
        <w:tc>
          <w:tcPr>
            <w:tcW w:w="993" w:type="dxa"/>
            <w:shd w:val="clear" w:color="auto" w:fill="FFFFFF" w:themeFill="background1"/>
            <w:tcMar>
              <w:top w:w="180" w:type="dxa"/>
              <w:left w:w="240" w:type="dxa"/>
              <w:bottom w:w="180" w:type="dxa"/>
              <w:right w:w="240" w:type="dxa"/>
            </w:tcMar>
            <w:vAlign w:val="center"/>
          </w:tcPr>
          <w:p w14:paraId="1F011D2E">
            <w:pPr>
              <w:adjustRightInd w:val="0"/>
              <w:snapToGrid w:val="0"/>
              <w:jc w:val="center"/>
              <w:rPr>
                <w:color w:val="000000"/>
                <w:sz w:val="18"/>
                <w:szCs w:val="18"/>
              </w:rPr>
            </w:pPr>
            <w:r>
              <w:rPr>
                <w:color w:val="000000"/>
                <w:sz w:val="18"/>
                <w:szCs w:val="18"/>
              </w:rPr>
              <w:t>主导角色</w:t>
            </w:r>
          </w:p>
        </w:tc>
        <w:tc>
          <w:tcPr>
            <w:tcW w:w="2552" w:type="dxa"/>
            <w:shd w:val="clear" w:color="auto" w:fill="FFFFFF" w:themeFill="background1"/>
            <w:tcMar>
              <w:top w:w="180" w:type="dxa"/>
              <w:left w:w="240" w:type="dxa"/>
              <w:bottom w:w="180" w:type="dxa"/>
              <w:right w:w="240" w:type="dxa"/>
            </w:tcMar>
            <w:vAlign w:val="center"/>
          </w:tcPr>
          <w:p w14:paraId="08C92011">
            <w:pPr>
              <w:adjustRightInd w:val="0"/>
              <w:snapToGrid w:val="0"/>
              <w:jc w:val="center"/>
              <w:rPr>
                <w:color w:val="000000"/>
                <w:sz w:val="18"/>
                <w:szCs w:val="18"/>
              </w:rPr>
            </w:pPr>
            <w:r>
              <w:rPr>
                <w:color w:val="000000"/>
                <w:sz w:val="18"/>
                <w:szCs w:val="18"/>
              </w:rPr>
              <w:t>教师主导+技术辅助</w:t>
            </w:r>
          </w:p>
        </w:tc>
        <w:tc>
          <w:tcPr>
            <w:tcW w:w="2834" w:type="dxa"/>
            <w:shd w:val="clear" w:color="auto" w:fill="FFFFFF" w:themeFill="background1"/>
            <w:tcMar>
              <w:top w:w="180" w:type="dxa"/>
              <w:left w:w="240" w:type="dxa"/>
              <w:bottom w:w="180" w:type="dxa"/>
              <w:right w:w="240" w:type="dxa"/>
            </w:tcMar>
            <w:vAlign w:val="center"/>
          </w:tcPr>
          <w:p w14:paraId="26DFE20D">
            <w:pPr>
              <w:adjustRightInd w:val="0"/>
              <w:snapToGrid w:val="0"/>
              <w:jc w:val="center"/>
              <w:rPr>
                <w:color w:val="000000"/>
                <w:sz w:val="18"/>
                <w:szCs w:val="18"/>
              </w:rPr>
            </w:pPr>
            <w:r>
              <w:rPr>
                <w:color w:val="000000"/>
                <w:sz w:val="18"/>
                <w:szCs w:val="18"/>
              </w:rPr>
              <w:t>双师协同(线上名师+线下教师)</w:t>
            </w:r>
          </w:p>
        </w:tc>
        <w:tc>
          <w:tcPr>
            <w:tcW w:w="2126" w:type="dxa"/>
            <w:shd w:val="clear" w:color="auto" w:fill="FFFFFF" w:themeFill="background1"/>
            <w:tcMar>
              <w:top w:w="180" w:type="dxa"/>
              <w:left w:w="240" w:type="dxa"/>
              <w:bottom w:w="180" w:type="dxa"/>
              <w:right w:w="240" w:type="dxa"/>
            </w:tcMar>
            <w:vAlign w:val="center"/>
          </w:tcPr>
          <w:p w14:paraId="75EFD733">
            <w:pPr>
              <w:adjustRightInd w:val="0"/>
              <w:snapToGrid w:val="0"/>
              <w:jc w:val="center"/>
              <w:rPr>
                <w:color w:val="000000"/>
                <w:sz w:val="18"/>
                <w:szCs w:val="18"/>
              </w:rPr>
            </w:pPr>
            <w:r>
              <w:rPr>
                <w:color w:val="000000"/>
                <w:sz w:val="18"/>
                <w:szCs w:val="18"/>
              </w:rPr>
              <w:t>学生主体+教师引导</w:t>
            </w:r>
          </w:p>
        </w:tc>
      </w:tr>
      <w:tr w14:paraId="4E79846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975" w:hRule="atLeast"/>
          <w:jc w:val="center"/>
        </w:trPr>
        <w:tc>
          <w:tcPr>
            <w:tcW w:w="993" w:type="dxa"/>
            <w:shd w:val="clear" w:color="auto" w:fill="FFFFFF" w:themeFill="background1"/>
            <w:tcMar>
              <w:top w:w="180" w:type="dxa"/>
              <w:left w:w="240" w:type="dxa"/>
              <w:bottom w:w="180" w:type="dxa"/>
              <w:right w:w="240" w:type="dxa"/>
            </w:tcMar>
            <w:vAlign w:val="center"/>
          </w:tcPr>
          <w:p w14:paraId="1376186E">
            <w:pPr>
              <w:adjustRightInd w:val="0"/>
              <w:snapToGrid w:val="0"/>
              <w:jc w:val="center"/>
              <w:rPr>
                <w:color w:val="000000"/>
                <w:sz w:val="18"/>
                <w:szCs w:val="18"/>
              </w:rPr>
            </w:pPr>
            <w:r>
              <w:rPr>
                <w:color w:val="000000"/>
                <w:sz w:val="18"/>
                <w:szCs w:val="18"/>
              </w:rPr>
              <w:t>关键技术功能</w:t>
            </w:r>
          </w:p>
        </w:tc>
        <w:tc>
          <w:tcPr>
            <w:tcW w:w="2552" w:type="dxa"/>
            <w:shd w:val="clear" w:color="auto" w:fill="FFFFFF" w:themeFill="background1"/>
            <w:tcMar>
              <w:top w:w="180" w:type="dxa"/>
              <w:left w:w="240" w:type="dxa"/>
              <w:bottom w:w="180" w:type="dxa"/>
              <w:right w:w="240" w:type="dxa"/>
            </w:tcMar>
            <w:vAlign w:val="center"/>
          </w:tcPr>
          <w:p w14:paraId="3493E2B8">
            <w:pPr>
              <w:adjustRightInd w:val="0"/>
              <w:snapToGrid w:val="0"/>
              <w:jc w:val="center"/>
              <w:rPr>
                <w:color w:val="000000"/>
                <w:sz w:val="18"/>
                <w:szCs w:val="18"/>
              </w:rPr>
            </w:pPr>
            <w:r>
              <w:rPr>
                <w:color w:val="000000"/>
                <w:sz w:val="18"/>
                <w:szCs w:val="18"/>
              </w:rPr>
              <w:t>资源推送(微课/任务单)</w:t>
            </w:r>
          </w:p>
          <w:p w14:paraId="286D6D82">
            <w:pPr>
              <w:adjustRightInd w:val="0"/>
              <w:snapToGrid w:val="0"/>
              <w:jc w:val="center"/>
              <w:rPr>
                <w:color w:val="000000"/>
                <w:sz w:val="18"/>
                <w:szCs w:val="18"/>
              </w:rPr>
            </w:pPr>
            <w:r>
              <w:rPr>
                <w:color w:val="000000"/>
                <w:sz w:val="18"/>
                <w:szCs w:val="18"/>
              </w:rPr>
              <w:t>交互工具(H5播放器/画板/计时器)</w:t>
            </w:r>
          </w:p>
          <w:p w14:paraId="090EE4B4">
            <w:pPr>
              <w:adjustRightInd w:val="0"/>
              <w:snapToGrid w:val="0"/>
              <w:jc w:val="center"/>
              <w:rPr>
                <w:color w:val="000000"/>
                <w:sz w:val="18"/>
                <w:szCs w:val="18"/>
              </w:rPr>
            </w:pPr>
            <w:r>
              <w:rPr>
                <w:color w:val="000000"/>
                <w:sz w:val="18"/>
                <w:szCs w:val="18"/>
              </w:rPr>
              <w:t>数据反馈(自动批改/学情报告)</w:t>
            </w:r>
          </w:p>
        </w:tc>
        <w:tc>
          <w:tcPr>
            <w:tcW w:w="2834" w:type="dxa"/>
            <w:shd w:val="clear" w:color="auto" w:fill="FFFFFF" w:themeFill="background1"/>
            <w:tcMar>
              <w:top w:w="180" w:type="dxa"/>
              <w:left w:w="240" w:type="dxa"/>
              <w:bottom w:w="180" w:type="dxa"/>
              <w:right w:w="240" w:type="dxa"/>
            </w:tcMar>
            <w:vAlign w:val="center"/>
          </w:tcPr>
          <w:p w14:paraId="1B688404">
            <w:pPr>
              <w:adjustRightInd w:val="0"/>
              <w:snapToGrid w:val="0"/>
              <w:jc w:val="center"/>
              <w:rPr>
                <w:color w:val="000000"/>
                <w:sz w:val="18"/>
                <w:szCs w:val="18"/>
              </w:rPr>
            </w:pPr>
            <w:r>
              <w:rPr>
                <w:color w:val="000000"/>
                <w:sz w:val="18"/>
                <w:szCs w:val="18"/>
              </w:rPr>
              <w:t>名师示范视频</w:t>
            </w:r>
          </w:p>
          <w:p w14:paraId="139D50E4">
            <w:pPr>
              <w:adjustRightInd w:val="0"/>
              <w:snapToGrid w:val="0"/>
              <w:jc w:val="center"/>
              <w:rPr>
                <w:color w:val="000000"/>
                <w:sz w:val="18"/>
                <w:szCs w:val="18"/>
              </w:rPr>
            </w:pPr>
            <w:r>
              <w:rPr>
                <w:color w:val="000000"/>
                <w:sz w:val="18"/>
                <w:szCs w:val="18"/>
              </w:rPr>
              <w:t>分层播放控制</w:t>
            </w:r>
          </w:p>
          <w:p w14:paraId="15350097">
            <w:pPr>
              <w:adjustRightInd w:val="0"/>
              <w:snapToGrid w:val="0"/>
              <w:jc w:val="center"/>
              <w:rPr>
                <w:color w:val="000000"/>
                <w:sz w:val="18"/>
                <w:szCs w:val="18"/>
              </w:rPr>
            </w:pPr>
            <w:r>
              <w:rPr>
                <w:color w:val="000000"/>
                <w:sz w:val="18"/>
                <w:szCs w:val="18"/>
              </w:rPr>
              <w:t>文化资源拓展</w:t>
            </w:r>
          </w:p>
        </w:tc>
        <w:tc>
          <w:tcPr>
            <w:tcW w:w="2126" w:type="dxa"/>
            <w:shd w:val="clear" w:color="auto" w:fill="FFFFFF" w:themeFill="background1"/>
            <w:tcMar>
              <w:top w:w="180" w:type="dxa"/>
              <w:left w:w="240" w:type="dxa"/>
              <w:bottom w:w="180" w:type="dxa"/>
              <w:right w:w="240" w:type="dxa"/>
            </w:tcMar>
            <w:vAlign w:val="center"/>
          </w:tcPr>
          <w:p w14:paraId="2D645874">
            <w:pPr>
              <w:adjustRightInd w:val="0"/>
              <w:snapToGrid w:val="0"/>
              <w:jc w:val="center"/>
              <w:rPr>
                <w:color w:val="000000"/>
                <w:sz w:val="18"/>
                <w:szCs w:val="18"/>
              </w:rPr>
            </w:pPr>
            <w:r>
              <w:rPr>
                <w:color w:val="000000"/>
                <w:sz w:val="18"/>
                <w:szCs w:val="18"/>
              </w:rPr>
              <w:t>分层任务推送</w:t>
            </w:r>
          </w:p>
          <w:p w14:paraId="7DA22B6F">
            <w:pPr>
              <w:adjustRightInd w:val="0"/>
              <w:snapToGrid w:val="0"/>
              <w:jc w:val="center"/>
              <w:rPr>
                <w:color w:val="000000"/>
                <w:sz w:val="18"/>
                <w:szCs w:val="18"/>
              </w:rPr>
            </w:pPr>
            <w:r>
              <w:rPr>
                <w:color w:val="000000"/>
                <w:sz w:val="18"/>
                <w:szCs w:val="18"/>
              </w:rPr>
              <w:t>群组研讨工具</w:t>
            </w:r>
          </w:p>
          <w:p w14:paraId="51694499">
            <w:pPr>
              <w:adjustRightInd w:val="0"/>
              <w:snapToGrid w:val="0"/>
              <w:jc w:val="center"/>
              <w:rPr>
                <w:color w:val="000000"/>
                <w:sz w:val="18"/>
                <w:szCs w:val="18"/>
              </w:rPr>
            </w:pPr>
            <w:r>
              <w:rPr>
                <w:color w:val="000000"/>
                <w:sz w:val="18"/>
                <w:szCs w:val="18"/>
              </w:rPr>
              <w:t>学情诊断系统</w:t>
            </w:r>
          </w:p>
        </w:tc>
      </w:tr>
      <w:tr w14:paraId="785C6FD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cantSplit/>
          <w:trHeight w:val="723" w:hRule="atLeast"/>
          <w:jc w:val="center"/>
        </w:trPr>
        <w:tc>
          <w:tcPr>
            <w:tcW w:w="993" w:type="dxa"/>
            <w:shd w:val="clear" w:color="auto" w:fill="FFFFFF" w:themeFill="background1"/>
            <w:tcMar>
              <w:top w:w="180" w:type="dxa"/>
              <w:left w:w="240" w:type="dxa"/>
              <w:bottom w:w="180" w:type="dxa"/>
              <w:right w:w="240" w:type="dxa"/>
            </w:tcMar>
            <w:vAlign w:val="center"/>
          </w:tcPr>
          <w:p w14:paraId="26D9A064">
            <w:pPr>
              <w:adjustRightInd w:val="0"/>
              <w:snapToGrid w:val="0"/>
              <w:jc w:val="center"/>
              <w:rPr>
                <w:color w:val="000000"/>
                <w:sz w:val="18"/>
                <w:szCs w:val="18"/>
              </w:rPr>
            </w:pPr>
            <w:r>
              <w:rPr>
                <w:color w:val="000000"/>
                <w:sz w:val="18"/>
                <w:szCs w:val="18"/>
              </w:rPr>
              <w:t>适用场景</w:t>
            </w:r>
          </w:p>
        </w:tc>
        <w:tc>
          <w:tcPr>
            <w:tcW w:w="2552" w:type="dxa"/>
            <w:shd w:val="clear" w:color="auto" w:fill="FFFFFF" w:themeFill="background1"/>
            <w:tcMar>
              <w:top w:w="180" w:type="dxa"/>
              <w:left w:w="240" w:type="dxa"/>
              <w:bottom w:w="180" w:type="dxa"/>
              <w:right w:w="240" w:type="dxa"/>
            </w:tcMar>
            <w:vAlign w:val="center"/>
          </w:tcPr>
          <w:p w14:paraId="05EAD38E">
            <w:pPr>
              <w:adjustRightInd w:val="0"/>
              <w:snapToGrid w:val="0"/>
              <w:jc w:val="center"/>
              <w:rPr>
                <w:color w:val="000000"/>
                <w:sz w:val="18"/>
                <w:szCs w:val="18"/>
              </w:rPr>
            </w:pPr>
            <w:r>
              <w:rPr>
                <w:color w:val="000000"/>
                <w:sz w:val="18"/>
                <w:szCs w:val="18"/>
              </w:rPr>
              <w:t>常规学科教学</w:t>
            </w:r>
          </w:p>
          <w:p w14:paraId="1CC29D0B">
            <w:pPr>
              <w:adjustRightInd w:val="0"/>
              <w:snapToGrid w:val="0"/>
              <w:jc w:val="center"/>
              <w:rPr>
                <w:color w:val="000000"/>
                <w:sz w:val="18"/>
                <w:szCs w:val="18"/>
              </w:rPr>
            </w:pPr>
            <w:r>
              <w:rPr>
                <w:color w:val="000000"/>
                <w:sz w:val="18"/>
                <w:szCs w:val="18"/>
              </w:rPr>
              <w:t>(城市占比68.2</w:t>
            </w:r>
            <w:r>
              <w:rPr>
                <w:rFonts w:hint="eastAsia"/>
                <w:color w:val="000000"/>
                <w:sz w:val="18"/>
                <w:szCs w:val="18"/>
              </w:rPr>
              <w:t>0</w:t>
            </w:r>
            <w:r>
              <w:rPr>
                <w:color w:val="000000"/>
                <w:sz w:val="18"/>
                <w:szCs w:val="18"/>
              </w:rPr>
              <w:t>%)</w:t>
            </w:r>
          </w:p>
        </w:tc>
        <w:tc>
          <w:tcPr>
            <w:tcW w:w="2834" w:type="dxa"/>
            <w:shd w:val="clear" w:color="auto" w:fill="FFFFFF" w:themeFill="background1"/>
            <w:tcMar>
              <w:top w:w="180" w:type="dxa"/>
              <w:left w:w="240" w:type="dxa"/>
              <w:bottom w:w="180" w:type="dxa"/>
              <w:right w:w="240" w:type="dxa"/>
            </w:tcMar>
            <w:vAlign w:val="center"/>
          </w:tcPr>
          <w:p w14:paraId="710F7A26">
            <w:pPr>
              <w:adjustRightInd w:val="0"/>
              <w:snapToGrid w:val="0"/>
              <w:jc w:val="center"/>
              <w:rPr>
                <w:color w:val="000000"/>
                <w:sz w:val="18"/>
                <w:szCs w:val="18"/>
              </w:rPr>
            </w:pPr>
            <w:r>
              <w:rPr>
                <w:color w:val="000000"/>
                <w:sz w:val="18"/>
                <w:szCs w:val="18"/>
              </w:rPr>
              <w:t>专业师资短缺场景</w:t>
            </w:r>
          </w:p>
          <w:p w14:paraId="79CDE4C2">
            <w:pPr>
              <w:adjustRightInd w:val="0"/>
              <w:snapToGrid w:val="0"/>
              <w:jc w:val="center"/>
              <w:rPr>
                <w:color w:val="000000"/>
                <w:sz w:val="18"/>
                <w:szCs w:val="18"/>
              </w:rPr>
            </w:pPr>
            <w:r>
              <w:rPr>
                <w:color w:val="000000"/>
                <w:sz w:val="18"/>
                <w:szCs w:val="18"/>
              </w:rPr>
              <w:t>(乡村应用率60.9</w:t>
            </w:r>
            <w:r>
              <w:rPr>
                <w:rFonts w:hint="eastAsia"/>
                <w:color w:val="000000"/>
                <w:sz w:val="18"/>
                <w:szCs w:val="18"/>
              </w:rPr>
              <w:t>0</w:t>
            </w:r>
            <w:r>
              <w:rPr>
                <w:color w:val="000000"/>
                <w:sz w:val="18"/>
                <w:szCs w:val="18"/>
              </w:rPr>
              <w:t>%)</w:t>
            </w:r>
          </w:p>
        </w:tc>
        <w:tc>
          <w:tcPr>
            <w:tcW w:w="2126" w:type="dxa"/>
            <w:shd w:val="clear" w:color="auto" w:fill="FFFFFF" w:themeFill="background1"/>
            <w:tcMar>
              <w:top w:w="180" w:type="dxa"/>
              <w:left w:w="240" w:type="dxa"/>
              <w:bottom w:w="180" w:type="dxa"/>
              <w:right w:w="240" w:type="dxa"/>
            </w:tcMar>
            <w:vAlign w:val="center"/>
          </w:tcPr>
          <w:p w14:paraId="6ACDE87A">
            <w:pPr>
              <w:adjustRightInd w:val="0"/>
              <w:snapToGrid w:val="0"/>
              <w:jc w:val="center"/>
              <w:rPr>
                <w:color w:val="000000"/>
                <w:sz w:val="18"/>
                <w:szCs w:val="18"/>
              </w:rPr>
            </w:pPr>
            <w:r>
              <w:rPr>
                <w:color w:val="000000"/>
                <w:sz w:val="18"/>
                <w:szCs w:val="18"/>
              </w:rPr>
              <w:t>项目式/探究式学习(小学高段及以上为主)</w:t>
            </w:r>
          </w:p>
        </w:tc>
      </w:tr>
      <w:tr w14:paraId="7AB5C5E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cantSplit/>
          <w:jc w:val="center"/>
        </w:trPr>
        <w:tc>
          <w:tcPr>
            <w:tcW w:w="993" w:type="dxa"/>
            <w:shd w:val="clear" w:color="auto" w:fill="FFFFFF" w:themeFill="background1"/>
            <w:tcMar>
              <w:top w:w="180" w:type="dxa"/>
              <w:left w:w="240" w:type="dxa"/>
              <w:bottom w:w="180" w:type="dxa"/>
              <w:right w:w="240" w:type="dxa"/>
            </w:tcMar>
            <w:vAlign w:val="center"/>
          </w:tcPr>
          <w:p w14:paraId="0D3BEED1">
            <w:pPr>
              <w:adjustRightInd w:val="0"/>
              <w:snapToGrid w:val="0"/>
              <w:jc w:val="center"/>
              <w:rPr>
                <w:color w:val="000000"/>
                <w:sz w:val="18"/>
                <w:szCs w:val="18"/>
              </w:rPr>
            </w:pPr>
            <w:r>
              <w:rPr>
                <w:color w:val="000000"/>
                <w:sz w:val="18"/>
                <w:szCs w:val="18"/>
              </w:rPr>
              <w:t>核心优势</w:t>
            </w:r>
          </w:p>
        </w:tc>
        <w:tc>
          <w:tcPr>
            <w:tcW w:w="2552" w:type="dxa"/>
            <w:shd w:val="clear" w:color="auto" w:fill="FFFFFF" w:themeFill="background1"/>
            <w:tcMar>
              <w:top w:w="180" w:type="dxa"/>
              <w:left w:w="240" w:type="dxa"/>
              <w:bottom w:w="180" w:type="dxa"/>
              <w:right w:w="240" w:type="dxa"/>
            </w:tcMar>
            <w:vAlign w:val="center"/>
          </w:tcPr>
          <w:p w14:paraId="4F457BB3">
            <w:pPr>
              <w:adjustRightInd w:val="0"/>
              <w:snapToGrid w:val="0"/>
              <w:jc w:val="center"/>
              <w:rPr>
                <w:color w:val="000000"/>
                <w:sz w:val="18"/>
                <w:szCs w:val="18"/>
              </w:rPr>
            </w:pPr>
            <w:r>
              <w:rPr>
                <w:color w:val="000000"/>
                <w:sz w:val="18"/>
                <w:szCs w:val="18"/>
              </w:rPr>
              <w:t>实现教学闭环管理</w:t>
            </w:r>
          </w:p>
          <w:p w14:paraId="37A76F93">
            <w:pPr>
              <w:adjustRightInd w:val="0"/>
              <w:snapToGrid w:val="0"/>
              <w:jc w:val="center"/>
              <w:rPr>
                <w:color w:val="000000"/>
                <w:sz w:val="18"/>
                <w:szCs w:val="18"/>
              </w:rPr>
            </w:pPr>
            <w:r>
              <w:rPr>
                <w:color w:val="000000"/>
                <w:sz w:val="18"/>
                <w:szCs w:val="18"/>
              </w:rPr>
              <w:t>资源-工具-数据三重衔接</w:t>
            </w:r>
          </w:p>
        </w:tc>
        <w:tc>
          <w:tcPr>
            <w:tcW w:w="2834" w:type="dxa"/>
            <w:shd w:val="clear" w:color="auto" w:fill="FFFFFF" w:themeFill="background1"/>
            <w:tcMar>
              <w:top w:w="180" w:type="dxa"/>
              <w:left w:w="240" w:type="dxa"/>
              <w:bottom w:w="180" w:type="dxa"/>
              <w:right w:w="240" w:type="dxa"/>
            </w:tcMar>
            <w:vAlign w:val="center"/>
          </w:tcPr>
          <w:p w14:paraId="2D70234F">
            <w:pPr>
              <w:adjustRightInd w:val="0"/>
              <w:snapToGrid w:val="0"/>
              <w:jc w:val="center"/>
              <w:rPr>
                <w:color w:val="000000"/>
                <w:sz w:val="18"/>
                <w:szCs w:val="18"/>
              </w:rPr>
            </w:pPr>
            <w:r>
              <w:rPr>
                <w:color w:val="000000"/>
                <w:sz w:val="18"/>
                <w:szCs w:val="18"/>
              </w:rPr>
              <w:t>突破地域师资限制</w:t>
            </w:r>
          </w:p>
          <w:p w14:paraId="42075D6C">
            <w:pPr>
              <w:adjustRightInd w:val="0"/>
              <w:snapToGrid w:val="0"/>
              <w:jc w:val="center"/>
              <w:rPr>
                <w:color w:val="000000"/>
                <w:sz w:val="18"/>
                <w:szCs w:val="18"/>
              </w:rPr>
            </w:pPr>
            <w:r>
              <w:rPr>
                <w:rFonts w:hint="eastAsia"/>
                <w:color w:val="000000"/>
                <w:sz w:val="18"/>
                <w:szCs w:val="18"/>
              </w:rPr>
              <w:t>名师</w:t>
            </w:r>
            <w:r>
              <w:rPr>
                <w:color w:val="000000"/>
                <w:sz w:val="18"/>
                <w:szCs w:val="18"/>
              </w:rPr>
              <w:t>示范+个性化辅导结合</w:t>
            </w:r>
          </w:p>
        </w:tc>
        <w:tc>
          <w:tcPr>
            <w:tcW w:w="2126" w:type="dxa"/>
            <w:shd w:val="clear" w:color="auto" w:fill="FFFFFF" w:themeFill="background1"/>
            <w:tcMar>
              <w:top w:w="180" w:type="dxa"/>
              <w:left w:w="240" w:type="dxa"/>
              <w:bottom w:w="180" w:type="dxa"/>
              <w:right w:w="240" w:type="dxa"/>
            </w:tcMar>
            <w:vAlign w:val="center"/>
          </w:tcPr>
          <w:p w14:paraId="2F97DC44">
            <w:pPr>
              <w:adjustRightInd w:val="0"/>
              <w:snapToGrid w:val="0"/>
              <w:jc w:val="center"/>
              <w:rPr>
                <w:color w:val="000000"/>
                <w:sz w:val="18"/>
                <w:szCs w:val="18"/>
              </w:rPr>
            </w:pPr>
            <w:r>
              <w:rPr>
                <w:color w:val="000000"/>
                <w:sz w:val="18"/>
                <w:szCs w:val="18"/>
              </w:rPr>
              <w:t>支持个性化学习路径</w:t>
            </w:r>
          </w:p>
          <w:p w14:paraId="6FE9E2FC">
            <w:pPr>
              <w:adjustRightInd w:val="0"/>
              <w:snapToGrid w:val="0"/>
              <w:jc w:val="center"/>
              <w:rPr>
                <w:color w:val="000000"/>
                <w:sz w:val="18"/>
                <w:szCs w:val="18"/>
              </w:rPr>
            </w:pPr>
            <w:r>
              <w:rPr>
                <w:color w:val="000000"/>
                <w:sz w:val="18"/>
                <w:szCs w:val="18"/>
              </w:rPr>
              <w:t>过程全留痕可追溯</w:t>
            </w:r>
          </w:p>
        </w:tc>
      </w:tr>
      <w:tr w14:paraId="19F94B28">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cantSplit/>
          <w:jc w:val="center"/>
        </w:trPr>
        <w:tc>
          <w:tcPr>
            <w:tcW w:w="993" w:type="dxa"/>
            <w:shd w:val="clear" w:color="auto" w:fill="FFFFFF" w:themeFill="background1"/>
            <w:tcMar>
              <w:top w:w="180" w:type="dxa"/>
              <w:left w:w="240" w:type="dxa"/>
              <w:bottom w:w="180" w:type="dxa"/>
              <w:right w:w="240" w:type="dxa"/>
            </w:tcMar>
            <w:vAlign w:val="center"/>
          </w:tcPr>
          <w:p w14:paraId="2A76C9A0">
            <w:pPr>
              <w:adjustRightInd w:val="0"/>
              <w:snapToGrid w:val="0"/>
              <w:jc w:val="center"/>
              <w:rPr>
                <w:color w:val="000000"/>
                <w:sz w:val="18"/>
                <w:szCs w:val="18"/>
              </w:rPr>
            </w:pPr>
            <w:r>
              <w:rPr>
                <w:color w:val="000000"/>
                <w:sz w:val="18"/>
                <w:szCs w:val="18"/>
              </w:rPr>
              <w:t>主要局限</w:t>
            </w:r>
          </w:p>
        </w:tc>
        <w:tc>
          <w:tcPr>
            <w:tcW w:w="2552" w:type="dxa"/>
            <w:shd w:val="clear" w:color="auto" w:fill="FFFFFF" w:themeFill="background1"/>
            <w:tcMar>
              <w:top w:w="180" w:type="dxa"/>
              <w:left w:w="240" w:type="dxa"/>
              <w:bottom w:w="180" w:type="dxa"/>
              <w:right w:w="240" w:type="dxa"/>
            </w:tcMar>
            <w:vAlign w:val="center"/>
          </w:tcPr>
          <w:p w14:paraId="2A21BF57">
            <w:pPr>
              <w:adjustRightInd w:val="0"/>
              <w:snapToGrid w:val="0"/>
              <w:jc w:val="center"/>
              <w:rPr>
                <w:color w:val="000000"/>
                <w:sz w:val="18"/>
                <w:szCs w:val="18"/>
              </w:rPr>
            </w:pPr>
            <w:r>
              <w:rPr>
                <w:color w:val="000000"/>
                <w:sz w:val="18"/>
                <w:szCs w:val="18"/>
              </w:rPr>
              <w:t>依赖教师技术整合能力</w:t>
            </w:r>
          </w:p>
        </w:tc>
        <w:tc>
          <w:tcPr>
            <w:tcW w:w="2834" w:type="dxa"/>
            <w:shd w:val="clear" w:color="auto" w:fill="FFFFFF" w:themeFill="background1"/>
            <w:tcMar>
              <w:top w:w="180" w:type="dxa"/>
              <w:left w:w="240" w:type="dxa"/>
              <w:bottom w:w="180" w:type="dxa"/>
              <w:right w:w="240" w:type="dxa"/>
            </w:tcMar>
            <w:vAlign w:val="center"/>
          </w:tcPr>
          <w:p w14:paraId="6BB639A1">
            <w:pPr>
              <w:adjustRightInd w:val="0"/>
              <w:snapToGrid w:val="0"/>
              <w:jc w:val="center"/>
              <w:rPr>
                <w:color w:val="000000"/>
                <w:sz w:val="18"/>
                <w:szCs w:val="18"/>
              </w:rPr>
            </w:pPr>
            <w:r>
              <w:rPr>
                <w:color w:val="000000"/>
                <w:sz w:val="18"/>
                <w:szCs w:val="18"/>
              </w:rPr>
              <w:t>线下教师互动设计能力不足</w:t>
            </w:r>
          </w:p>
        </w:tc>
        <w:tc>
          <w:tcPr>
            <w:tcW w:w="2126" w:type="dxa"/>
            <w:shd w:val="clear" w:color="auto" w:fill="FFFFFF" w:themeFill="background1"/>
            <w:tcMar>
              <w:top w:w="180" w:type="dxa"/>
              <w:left w:w="240" w:type="dxa"/>
              <w:bottom w:w="180" w:type="dxa"/>
              <w:right w:w="240" w:type="dxa"/>
            </w:tcMar>
            <w:vAlign w:val="center"/>
          </w:tcPr>
          <w:p w14:paraId="48CDCB33">
            <w:pPr>
              <w:adjustRightInd w:val="0"/>
              <w:snapToGrid w:val="0"/>
              <w:jc w:val="center"/>
              <w:rPr>
                <w:color w:val="000000"/>
                <w:sz w:val="18"/>
                <w:szCs w:val="18"/>
              </w:rPr>
            </w:pPr>
            <w:r>
              <w:rPr>
                <w:color w:val="000000"/>
                <w:sz w:val="18"/>
                <w:szCs w:val="18"/>
              </w:rPr>
              <w:t>教师数据解读能力要求高</w:t>
            </w:r>
          </w:p>
        </w:tc>
      </w:tr>
    </w:tbl>
    <w:p w14:paraId="0BC4F907">
      <w:pPr>
        <w:adjustRightInd w:val="0"/>
        <w:snapToGrid w:val="0"/>
        <w:ind w:firstLine="420" w:firstLineChars="200"/>
        <w:rPr>
          <w:szCs w:val="21"/>
        </w:rPr>
      </w:pPr>
      <w:r>
        <w:rPr>
          <w:rFonts w:hint="eastAsia"/>
          <w:szCs w:val="21"/>
        </w:rPr>
        <w:t>……</w:t>
      </w:r>
    </w:p>
    <w:p w14:paraId="1E923D90">
      <w:pPr>
        <w:ind w:firstLine="360"/>
        <w:rPr>
          <w:rFonts w:hint="eastAsia" w:ascii="宋体" w:hAnsi="宋体" w:cs="宋体"/>
          <w:sz w:val="18"/>
          <w:szCs w:val="18"/>
        </w:rPr>
      </w:pPr>
    </w:p>
    <w:p w14:paraId="6B5083BE">
      <w:pPr>
        <w:ind w:firstLine="360"/>
        <w:rPr>
          <w:rFonts w:hint="eastAsia" w:ascii="宋体" w:hAnsi="宋体" w:cs="宋体"/>
          <w:sz w:val="18"/>
          <w:szCs w:val="18"/>
        </w:rPr>
      </w:pPr>
    </w:p>
    <w:p w14:paraId="0ADB0657">
      <w:pPr>
        <w:ind w:firstLine="360"/>
        <w:rPr>
          <w:rFonts w:hint="eastAsia" w:ascii="宋体" w:hAnsi="宋体" w:cs="宋体"/>
          <w:sz w:val="18"/>
          <w:szCs w:val="18"/>
        </w:rPr>
      </w:pPr>
      <w:r>
        <w:rPr>
          <w:rFonts w:hint="eastAsia" w:ascii="黑体" w:hAnsi="黑体" w:eastAsia="黑体" w:cs="黑体"/>
          <w:sz w:val="18"/>
          <w:szCs w:val="18"/>
        </w:rPr>
        <w:t>表格编号和标题</w:t>
      </w:r>
      <w:r>
        <w:rPr>
          <w:rFonts w:hint="eastAsia" w:ascii="宋体" w:hAnsi="宋体" w:cs="宋体"/>
          <w:sz w:val="18"/>
          <w:szCs w:val="18"/>
        </w:rPr>
        <w:t>(黑体，小五号，标题位于表格上面居中，如“</w:t>
      </w:r>
      <w:r>
        <w:rPr>
          <w:rFonts w:hint="eastAsia" w:ascii="黑体" w:hAnsi="黑体" w:eastAsia="黑体" w:cs="黑体"/>
          <w:sz w:val="18"/>
          <w:szCs w:val="18"/>
        </w:rPr>
        <w:t>表1  XXXX</w:t>
      </w:r>
      <w:r>
        <w:rPr>
          <w:rFonts w:hint="eastAsia" w:ascii="宋体" w:hAnsi="宋体" w:cs="宋体"/>
          <w:sz w:val="18"/>
          <w:szCs w:val="18"/>
        </w:rPr>
        <w:t>”)</w:t>
      </w:r>
    </w:p>
    <w:p w14:paraId="0F8EE3E4">
      <w:pPr>
        <w:ind w:firstLine="360"/>
        <w:rPr>
          <w:rFonts w:hint="eastAsia" w:ascii="宋体" w:hAnsi="宋体" w:cs="宋体"/>
          <w:sz w:val="18"/>
          <w:szCs w:val="18"/>
        </w:rPr>
      </w:pPr>
      <w:r>
        <w:rPr>
          <w:rFonts w:hint="eastAsia" w:ascii="宋体" w:hAnsi="宋体" w:cs="宋体"/>
          <w:sz w:val="18"/>
          <w:szCs w:val="18"/>
        </w:rPr>
        <w:t>表格内容（宋体，小五号）</w:t>
      </w:r>
    </w:p>
    <w:p w14:paraId="77C962B7">
      <w:pPr>
        <w:ind w:firstLine="360"/>
        <w:rPr>
          <w:rFonts w:hint="eastAsia" w:ascii="宋体" w:hAnsi="宋体" w:cs="宋体"/>
          <w:sz w:val="18"/>
          <w:szCs w:val="18"/>
        </w:rPr>
      </w:pPr>
      <w:r>
        <w:rPr>
          <w:rFonts w:hint="eastAsia" w:ascii="宋体" w:hAnsi="宋体" w:cs="宋体"/>
          <w:sz w:val="18"/>
          <w:szCs w:val="18"/>
        </w:rPr>
        <w:t>表格宜紧置于首次提及该表编号的正文之后，先见文字后见表，以“如表××所示”等词引导。表注置于表格下方，左空一格，标上“注：”，末尾加“。”。</w:t>
      </w:r>
    </w:p>
    <w:p w14:paraId="03DCEBDD">
      <w:pPr>
        <w:ind w:firstLine="360"/>
        <w:rPr>
          <w:rFonts w:hint="eastAsia" w:ascii="宋体" w:hAnsi="宋体" w:cs="宋体"/>
          <w:sz w:val="18"/>
          <w:szCs w:val="18"/>
        </w:rPr>
      </w:pPr>
      <w:r>
        <w:rPr>
          <w:rFonts w:hint="eastAsia" w:ascii="宋体" w:hAnsi="宋体" w:cs="宋体"/>
          <w:sz w:val="18"/>
          <w:szCs w:val="18"/>
        </w:rPr>
        <w:t>......</w:t>
      </w:r>
    </w:p>
    <w:p w14:paraId="4D51279F">
      <w:pPr>
        <w:rPr>
          <w:rFonts w:hint="eastAsia" w:ascii="宋体" w:hAnsi="宋体" w:cs="宋体"/>
          <w:sz w:val="18"/>
          <w:szCs w:val="18"/>
        </w:rPr>
      </w:pPr>
    </w:p>
    <w:p w14:paraId="3D69CA4A">
      <w:pPr>
        <w:rPr>
          <w:rFonts w:hint="eastAsia" w:ascii="宋体" w:hAnsi="宋体" w:cs="宋体"/>
          <w:sz w:val="18"/>
          <w:szCs w:val="18"/>
        </w:rPr>
      </w:pPr>
    </w:p>
    <w:p w14:paraId="1E825652">
      <w:pPr>
        <w:ind w:firstLine="360"/>
        <w:rPr>
          <w:rFonts w:hint="eastAsia" w:ascii="宋体" w:hAnsi="宋体" w:cs="宋体"/>
          <w:b/>
          <w:bCs/>
          <w:sz w:val="18"/>
          <w:szCs w:val="18"/>
        </w:rPr>
      </w:pPr>
      <w:r>
        <w:rPr>
          <w:rFonts w:hint="eastAsia" w:ascii="宋体" w:hAnsi="宋体" w:cs="宋体"/>
          <w:b/>
          <w:bCs/>
          <w:sz w:val="18"/>
          <w:szCs w:val="18"/>
        </w:rPr>
        <w:t>注释。(</w:t>
      </w:r>
      <w:r>
        <w:rPr>
          <w:rFonts w:hint="eastAsia" w:ascii="宋体" w:hAnsi="宋体" w:cs="宋体"/>
          <w:sz w:val="18"/>
          <w:szCs w:val="18"/>
        </w:rPr>
        <w:t>楷体，小五号，脚注形式。</w:t>
      </w:r>
      <w:r>
        <w:rPr>
          <w:rFonts w:hint="eastAsia" w:ascii="宋体" w:hAnsi="宋体" w:cs="宋体"/>
          <w:b/>
          <w:bCs/>
          <w:sz w:val="18"/>
          <w:szCs w:val="18"/>
        </w:rPr>
        <w:t>)</w:t>
      </w:r>
    </w:p>
    <w:p w14:paraId="09364EAD">
      <w:pPr>
        <w:ind w:firstLine="360"/>
        <w:rPr>
          <w:rFonts w:hint="eastAsia" w:ascii="宋体" w:hAnsi="宋体" w:cs="宋体"/>
          <w:sz w:val="18"/>
          <w:szCs w:val="18"/>
        </w:rPr>
      </w:pPr>
      <w:r>
        <w:rPr>
          <w:rFonts w:hint="eastAsia" w:ascii="宋体" w:hAnsi="宋体" w:cs="宋体"/>
          <w:sz w:val="18"/>
          <w:szCs w:val="18"/>
        </w:rPr>
        <w:t>除图注、表注及参考文献的地脚注外，论文中的文字内容需要加以说明又不适于作正文来叙述时可采用注释。注释的标注应符合 CY/T 121 的规定。对文章题目的注释使用*标注，对文中内容的注释使用</w:t>
      </w:r>
      <w:r>
        <w:rPr>
          <w:rFonts w:hint="eastAsia" w:ascii="宋体" w:hAnsi="宋体" w:cs="宋体"/>
          <w:sz w:val="18"/>
          <w:szCs w:val="18"/>
        </w:rPr>
        <w:fldChar w:fldCharType="begin"/>
      </w:r>
      <w:r>
        <w:rPr>
          <w:rFonts w:hint="eastAsia" w:ascii="宋体" w:hAnsi="宋体" w:cs="宋体"/>
          <w:sz w:val="18"/>
          <w:szCs w:val="18"/>
        </w:rPr>
        <w:instrText xml:space="preserve"> = 1 \* GB3 </w:instrText>
      </w:r>
      <w:r>
        <w:rPr>
          <w:rFonts w:hint="eastAsia" w:ascii="宋体" w:hAnsi="宋体" w:cs="宋体"/>
          <w:sz w:val="18"/>
          <w:szCs w:val="18"/>
        </w:rPr>
        <w:fldChar w:fldCharType="separate"/>
      </w:r>
      <w:r>
        <w:rPr>
          <w:rFonts w:hint="eastAsia" w:ascii="宋体" w:hAnsi="宋体" w:cs="宋体"/>
          <w:sz w:val="18"/>
          <w:szCs w:val="18"/>
        </w:rPr>
        <w:t>①</w:t>
      </w:r>
      <w:r>
        <w:rPr>
          <w:rFonts w:hint="eastAsia" w:ascii="宋体" w:hAnsi="宋体" w:cs="宋体"/>
          <w:sz w:val="18"/>
          <w:szCs w:val="18"/>
        </w:rPr>
        <w:fldChar w:fldCharType="end"/>
      </w:r>
      <w:r>
        <w:rPr>
          <w:rFonts w:hint="eastAsia" w:ascii="宋体" w:hAnsi="宋体" w:cs="宋体"/>
          <w:sz w:val="18"/>
          <w:szCs w:val="18"/>
        </w:rPr>
        <w:fldChar w:fldCharType="begin"/>
      </w:r>
      <w:r>
        <w:rPr>
          <w:rFonts w:hint="eastAsia" w:ascii="宋体" w:hAnsi="宋体" w:cs="宋体"/>
          <w:sz w:val="18"/>
          <w:szCs w:val="18"/>
        </w:rPr>
        <w:instrText xml:space="preserve"> = 2 \* GB3 </w:instrText>
      </w:r>
      <w:r>
        <w:rPr>
          <w:rFonts w:hint="eastAsia" w:ascii="宋体" w:hAnsi="宋体" w:cs="宋体"/>
          <w:sz w:val="18"/>
          <w:szCs w:val="18"/>
        </w:rPr>
        <w:fldChar w:fldCharType="separate"/>
      </w:r>
      <w:r>
        <w:rPr>
          <w:rFonts w:hint="eastAsia" w:ascii="宋体" w:hAnsi="宋体" w:cs="宋体"/>
          <w:sz w:val="18"/>
          <w:szCs w:val="18"/>
        </w:rPr>
        <w:t>②</w:t>
      </w:r>
      <w:r>
        <w:rPr>
          <w:rFonts w:hint="eastAsia" w:ascii="宋体" w:hAnsi="宋体" w:cs="宋体"/>
          <w:sz w:val="18"/>
          <w:szCs w:val="18"/>
        </w:rPr>
        <w:fldChar w:fldCharType="end"/>
      </w:r>
      <w:r>
        <w:rPr>
          <w:rFonts w:hint="eastAsia" w:ascii="宋体" w:hAnsi="宋体" w:cs="宋体"/>
          <w:sz w:val="18"/>
          <w:szCs w:val="18"/>
        </w:rPr>
        <w:fldChar w:fldCharType="begin"/>
      </w:r>
      <w:r>
        <w:rPr>
          <w:rFonts w:hint="eastAsia" w:ascii="宋体" w:hAnsi="宋体" w:cs="宋体"/>
          <w:sz w:val="18"/>
          <w:szCs w:val="18"/>
        </w:rPr>
        <w:instrText xml:space="preserve"> = 3 \* GB3 </w:instrText>
      </w:r>
      <w:r>
        <w:rPr>
          <w:rFonts w:hint="eastAsia" w:ascii="宋体" w:hAnsi="宋体" w:cs="宋体"/>
          <w:sz w:val="18"/>
          <w:szCs w:val="18"/>
        </w:rPr>
        <w:fldChar w:fldCharType="separate"/>
      </w:r>
      <w:r>
        <w:rPr>
          <w:rFonts w:hint="eastAsia" w:ascii="宋体" w:hAnsi="宋体" w:cs="宋体"/>
          <w:sz w:val="18"/>
          <w:szCs w:val="18"/>
        </w:rPr>
        <w:t>③</w:t>
      </w:r>
      <w:r>
        <w:rPr>
          <w:rFonts w:hint="eastAsia" w:ascii="宋体" w:hAnsi="宋体" w:cs="宋体"/>
          <w:sz w:val="18"/>
          <w:szCs w:val="18"/>
        </w:rPr>
        <w:fldChar w:fldCharType="end"/>
      </w:r>
      <w:r>
        <w:rPr>
          <w:rFonts w:hint="eastAsia" w:ascii="宋体" w:hAnsi="宋体" w:cs="宋体"/>
          <w:sz w:val="18"/>
          <w:szCs w:val="18"/>
        </w:rPr>
        <w:t>标注，每页独立编号。</w:t>
      </w:r>
    </w:p>
    <w:p w14:paraId="0374EFE2">
      <w:pPr>
        <w:rPr>
          <w:rFonts w:hint="eastAsia" w:ascii="宋体" w:hAnsi="宋体" w:cs="宋体"/>
          <w:sz w:val="18"/>
          <w:szCs w:val="18"/>
        </w:rPr>
      </w:pPr>
    </w:p>
    <w:p w14:paraId="38236AF2">
      <w:pPr>
        <w:rPr>
          <w:rFonts w:hint="eastAsia" w:ascii="宋体" w:hAnsi="宋体" w:cs="宋体"/>
          <w:sz w:val="18"/>
          <w:szCs w:val="18"/>
        </w:rPr>
      </w:pPr>
    </w:p>
    <w:p w14:paraId="41CAA872">
      <w:pPr>
        <w:rPr>
          <w:rFonts w:hint="eastAsia" w:ascii="宋体" w:hAnsi="宋体" w:cs="宋体"/>
          <w:b/>
          <w:bCs/>
          <w:sz w:val="18"/>
          <w:szCs w:val="18"/>
        </w:rPr>
      </w:pPr>
      <w:r>
        <w:rPr>
          <w:rFonts w:hint="eastAsia" w:ascii="宋体" w:hAnsi="宋体" w:cs="宋体"/>
          <w:b/>
          <w:bCs/>
          <w:sz w:val="18"/>
          <w:szCs w:val="18"/>
        </w:rPr>
        <w:t>参考文献（宋体，加黑，小五号，左对齐）：</w:t>
      </w:r>
    </w:p>
    <w:p w14:paraId="16ACF1C9">
      <w:pPr>
        <w:rPr>
          <w:rFonts w:hint="eastAsia" w:ascii="宋体" w:hAnsi="宋体" w:cs="宋体"/>
          <w:b/>
          <w:bCs/>
          <w:sz w:val="18"/>
          <w:szCs w:val="18"/>
        </w:rPr>
      </w:pPr>
      <w:r>
        <w:rPr>
          <w:rFonts w:hint="eastAsia" w:ascii="宋体" w:hAnsi="宋体" w:cs="宋体"/>
          <w:b/>
          <w:bCs/>
          <w:sz w:val="18"/>
          <w:szCs w:val="18"/>
        </w:rPr>
        <w:t>(参考文献的著录项目、著录符号、著录格式以及参考文献在正文中的标注法，应符合 GB/T 7714的规定。所有参考文献必须核实正确，且需要与文中引和引用内容对应，我社将根据需要请作者提供参考文献相关材料。参考文献中的符号用英文状态下的符号)</w:t>
      </w:r>
    </w:p>
    <w:p w14:paraId="03C473BB">
      <w:pPr>
        <w:rPr>
          <w:rFonts w:hint="eastAsia" w:ascii="宋体" w:hAnsi="宋体" w:cs="宋体"/>
          <w:sz w:val="18"/>
          <w:szCs w:val="18"/>
        </w:rPr>
      </w:pPr>
      <w:r>
        <w:rPr>
          <w:rFonts w:ascii="宋体" w:hAnsi="宋体" w:cs="宋体"/>
          <w:sz w:val="18"/>
          <w:szCs w:val="18"/>
        </w:rPr>
        <w:t>各类文献的著录格式如下：</w:t>
      </w:r>
    </w:p>
    <w:p w14:paraId="229879E5">
      <w:pPr>
        <w:rPr>
          <w:rFonts w:hint="eastAsia"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专著、论文集、学位报告、报告  [M]  [C]  [D]  [R]</w:t>
      </w:r>
    </w:p>
    <w:p w14:paraId="4E88F911">
      <w:pPr>
        <w:rPr>
          <w:rFonts w:hint="eastAsia" w:ascii="宋体" w:hAnsi="宋体" w:cs="宋体"/>
          <w:sz w:val="18"/>
          <w:szCs w:val="18"/>
        </w:rPr>
      </w:pPr>
      <w:r>
        <w:rPr>
          <w:rFonts w:ascii="宋体" w:hAnsi="宋体" w:cs="宋体"/>
          <w:sz w:val="18"/>
          <w:szCs w:val="18"/>
        </w:rPr>
        <w:t>[序号] 主要责任者.文献题名[文献类型标识].出版地</w:t>
      </w:r>
      <w:r>
        <w:rPr>
          <w:rFonts w:hint="eastAsia" w:ascii="宋体" w:hAnsi="宋体" w:cs="宋体"/>
          <w:sz w:val="18"/>
          <w:szCs w:val="18"/>
        </w:rPr>
        <w:t>:</w:t>
      </w:r>
      <w:r>
        <w:rPr>
          <w:rFonts w:ascii="宋体" w:hAnsi="宋体" w:cs="宋体"/>
          <w:sz w:val="18"/>
          <w:szCs w:val="18"/>
        </w:rPr>
        <w:t>出版者</w:t>
      </w:r>
      <w:r>
        <w:rPr>
          <w:rFonts w:hint="eastAsia" w:ascii="宋体" w:hAnsi="宋体" w:cs="宋体"/>
          <w:sz w:val="18"/>
          <w:szCs w:val="18"/>
        </w:rPr>
        <w:t>,</w:t>
      </w:r>
      <w:r>
        <w:rPr>
          <w:rFonts w:ascii="宋体" w:hAnsi="宋体" w:cs="宋体"/>
          <w:sz w:val="18"/>
          <w:szCs w:val="18"/>
        </w:rPr>
        <w:t>出版年.起止页码(任选).</w:t>
      </w:r>
    </w:p>
    <w:p w14:paraId="77C7E7D3">
      <w:pPr>
        <w:rPr>
          <w:rFonts w:hint="eastAsia" w:ascii="宋体" w:hAnsi="宋体" w:cs="宋体"/>
          <w:sz w:val="18"/>
          <w:szCs w:val="18"/>
        </w:rPr>
      </w:pPr>
      <w:r>
        <w:rPr>
          <w:rFonts w:ascii="宋体" w:hAnsi="宋体" w:cs="宋体"/>
          <w:sz w:val="18"/>
          <w:szCs w:val="18"/>
        </w:rPr>
        <w:t>例如：</w:t>
      </w:r>
    </w:p>
    <w:p w14:paraId="4B158403">
      <w:pPr>
        <w:rPr>
          <w:rFonts w:hint="eastAsia" w:ascii="宋体" w:hAnsi="宋体" w:cs="宋体"/>
          <w:sz w:val="18"/>
          <w:szCs w:val="18"/>
        </w:rPr>
      </w:pPr>
      <w:r>
        <w:rPr>
          <w:rFonts w:ascii="宋体" w:hAnsi="宋体" w:cs="宋体"/>
          <w:sz w:val="18"/>
          <w:szCs w:val="18"/>
        </w:rPr>
        <w:t>[1] 乌美娜.教学设计[M].北京</w:t>
      </w:r>
      <w:r>
        <w:rPr>
          <w:rFonts w:hint="eastAsia" w:ascii="宋体" w:hAnsi="宋体" w:cs="宋体"/>
          <w:sz w:val="18"/>
          <w:szCs w:val="18"/>
        </w:rPr>
        <w:t>:</w:t>
      </w:r>
      <w:r>
        <w:rPr>
          <w:rFonts w:ascii="宋体" w:hAnsi="宋体" w:cs="宋体"/>
          <w:sz w:val="18"/>
          <w:szCs w:val="18"/>
        </w:rPr>
        <w:t>高等教育出版社</w:t>
      </w:r>
      <w:r>
        <w:rPr>
          <w:rFonts w:hint="eastAsia" w:ascii="宋体" w:hAnsi="宋体" w:cs="宋体"/>
          <w:sz w:val="18"/>
          <w:szCs w:val="18"/>
        </w:rPr>
        <w:t>,</w:t>
      </w:r>
      <w:r>
        <w:rPr>
          <w:rFonts w:ascii="宋体" w:hAnsi="宋体" w:cs="宋体"/>
          <w:sz w:val="18"/>
          <w:szCs w:val="18"/>
        </w:rPr>
        <w:t>1994.</w:t>
      </w:r>
    </w:p>
    <w:p w14:paraId="13763265">
      <w:pPr>
        <w:rPr>
          <w:rFonts w:hint="eastAsia" w:ascii="宋体" w:hAnsi="宋体" w:cs="宋体"/>
          <w:sz w:val="18"/>
          <w:szCs w:val="18"/>
        </w:rPr>
      </w:pPr>
      <w:r>
        <w:rPr>
          <w:rFonts w:ascii="宋体" w:hAnsi="宋体" w:cs="宋体"/>
          <w:sz w:val="18"/>
          <w:szCs w:val="18"/>
        </w:rPr>
        <w:t>[2] 辛希孟.信息技术与信息服务国际研讨会论文集：A集[C].北京</w:t>
      </w:r>
      <w:r>
        <w:rPr>
          <w:rFonts w:hint="eastAsia" w:ascii="宋体" w:hAnsi="宋体" w:cs="宋体"/>
          <w:sz w:val="18"/>
          <w:szCs w:val="18"/>
        </w:rPr>
        <w:t>:</w:t>
      </w:r>
      <w:r>
        <w:rPr>
          <w:rFonts w:ascii="宋体" w:hAnsi="宋体" w:cs="宋体"/>
          <w:sz w:val="18"/>
          <w:szCs w:val="18"/>
        </w:rPr>
        <w:t>中国社会科学出版社</w:t>
      </w:r>
      <w:r>
        <w:rPr>
          <w:rFonts w:hint="eastAsia" w:ascii="宋体" w:hAnsi="宋体" w:cs="宋体"/>
          <w:sz w:val="18"/>
          <w:szCs w:val="18"/>
        </w:rPr>
        <w:t>,</w:t>
      </w:r>
      <w:r>
        <w:rPr>
          <w:rFonts w:ascii="宋体" w:hAnsi="宋体" w:cs="宋体"/>
          <w:sz w:val="18"/>
          <w:szCs w:val="18"/>
        </w:rPr>
        <w:t>1994.</w:t>
      </w:r>
    </w:p>
    <w:p w14:paraId="38781539">
      <w:pPr>
        <w:rPr>
          <w:rFonts w:hint="eastAsia" w:ascii="宋体" w:hAnsi="宋体" w:cs="宋体"/>
          <w:sz w:val="18"/>
          <w:szCs w:val="18"/>
        </w:rPr>
      </w:pPr>
      <w:r>
        <w:rPr>
          <w:rFonts w:ascii="宋体" w:hAnsi="宋体" w:cs="宋体"/>
          <w:sz w:val="18"/>
          <w:szCs w:val="18"/>
        </w:rPr>
        <w:t>[3] 张生.微分半动力系统的不变集[D].北京</w:t>
      </w:r>
      <w:r>
        <w:rPr>
          <w:rFonts w:hint="eastAsia" w:ascii="宋体" w:hAnsi="宋体" w:cs="宋体"/>
          <w:sz w:val="18"/>
          <w:szCs w:val="18"/>
        </w:rPr>
        <w:t>:</w:t>
      </w:r>
      <w:r>
        <w:rPr>
          <w:rFonts w:ascii="宋体" w:hAnsi="宋体" w:cs="宋体"/>
          <w:sz w:val="18"/>
          <w:szCs w:val="18"/>
        </w:rPr>
        <w:t>北京大学数学系数学研究所</w:t>
      </w:r>
      <w:r>
        <w:rPr>
          <w:rFonts w:hint="eastAsia" w:ascii="宋体" w:hAnsi="宋体" w:cs="宋体"/>
          <w:sz w:val="18"/>
          <w:szCs w:val="18"/>
        </w:rPr>
        <w:t>,</w:t>
      </w:r>
      <w:r>
        <w:rPr>
          <w:rFonts w:ascii="宋体" w:hAnsi="宋体" w:cs="宋体"/>
          <w:sz w:val="18"/>
          <w:szCs w:val="18"/>
        </w:rPr>
        <w:t>1983.</w:t>
      </w:r>
    </w:p>
    <w:p w14:paraId="71D2FEF3">
      <w:pPr>
        <w:rPr>
          <w:rFonts w:hint="eastAsia" w:ascii="宋体" w:hAnsi="宋体" w:cs="宋体"/>
          <w:sz w:val="18"/>
          <w:szCs w:val="18"/>
        </w:rPr>
      </w:pPr>
      <w:r>
        <w:rPr>
          <w:rFonts w:ascii="宋体" w:hAnsi="宋体" w:cs="宋体"/>
          <w:sz w:val="18"/>
          <w:szCs w:val="18"/>
        </w:rPr>
        <w:t>[4] 冯西桥.核反应堆压力管道与压力容器的LBB分析[R].北京</w:t>
      </w:r>
      <w:r>
        <w:rPr>
          <w:rFonts w:hint="eastAsia" w:ascii="宋体" w:hAnsi="宋体" w:cs="宋体"/>
          <w:sz w:val="18"/>
          <w:szCs w:val="18"/>
        </w:rPr>
        <w:t>:</w:t>
      </w:r>
      <w:r>
        <w:rPr>
          <w:rFonts w:ascii="宋体" w:hAnsi="宋体" w:cs="宋体"/>
          <w:sz w:val="18"/>
          <w:szCs w:val="18"/>
        </w:rPr>
        <w:t>清华大学核能技术设计研究院</w:t>
      </w:r>
      <w:r>
        <w:rPr>
          <w:rFonts w:hint="eastAsia" w:ascii="宋体" w:hAnsi="宋体" w:cs="宋体"/>
          <w:sz w:val="18"/>
          <w:szCs w:val="18"/>
        </w:rPr>
        <w:t>,</w:t>
      </w:r>
      <w:r>
        <w:rPr>
          <w:rFonts w:ascii="宋体" w:hAnsi="宋体" w:cs="宋体"/>
          <w:sz w:val="18"/>
          <w:szCs w:val="18"/>
        </w:rPr>
        <w:t>1997.</w:t>
      </w:r>
    </w:p>
    <w:p w14:paraId="468BA8E9">
      <w:pPr>
        <w:rPr>
          <w:rFonts w:hint="eastAsia" w:ascii="宋体" w:hAnsi="宋体" w:cs="宋体"/>
          <w:sz w:val="18"/>
          <w:szCs w:val="18"/>
        </w:rPr>
      </w:pPr>
      <w:r>
        <w:rPr>
          <w:rFonts w:ascii="宋体" w:hAnsi="宋体" w:cs="宋体"/>
          <w:sz w:val="18"/>
          <w:szCs w:val="18"/>
        </w:rPr>
        <w:t>[5] [捷]夸美纽斯.傅任敢译.大教学论[M].北京:教育科学出版社</w:t>
      </w:r>
      <w:r>
        <w:rPr>
          <w:rFonts w:hint="eastAsia" w:ascii="宋体" w:hAnsi="宋体" w:cs="宋体"/>
          <w:sz w:val="18"/>
          <w:szCs w:val="18"/>
        </w:rPr>
        <w:t>,</w:t>
      </w:r>
      <w:r>
        <w:rPr>
          <w:rFonts w:ascii="宋体" w:hAnsi="宋体" w:cs="宋体"/>
          <w:sz w:val="18"/>
          <w:szCs w:val="18"/>
        </w:rPr>
        <w:t>2014.</w:t>
      </w:r>
    </w:p>
    <w:p w14:paraId="76DBDD90">
      <w:pPr>
        <w:rPr>
          <w:rFonts w:hint="eastAsia" w:ascii="宋体" w:hAnsi="宋体" w:cs="宋体"/>
          <w:sz w:val="18"/>
          <w:szCs w:val="18"/>
        </w:rPr>
      </w:pPr>
      <w:r>
        <w:rPr>
          <w:rFonts w:ascii="宋体" w:hAnsi="宋体" w:cs="宋体"/>
          <w:sz w:val="18"/>
          <w:szCs w:val="18"/>
        </w:rPr>
        <w:t>如果是翻译国外的著作，需写明作者的国籍，并用方括号括起来。</w:t>
      </w:r>
    </w:p>
    <w:p w14:paraId="6BCFE53B">
      <w:pPr>
        <w:rPr>
          <w:rFonts w:hint="eastAsia" w:ascii="宋体" w:hAnsi="宋体" w:cs="宋体"/>
          <w:b/>
          <w:bCs/>
          <w:sz w:val="18"/>
          <w:szCs w:val="18"/>
        </w:rPr>
      </w:pPr>
      <w:bookmarkStart w:id="2" w:name="OLE_LINK2"/>
      <w:r>
        <w:rPr>
          <w:rFonts w:hint="eastAsia" w:ascii="宋体" w:hAnsi="宋体" w:cs="宋体"/>
          <w:b/>
          <w:bCs/>
          <w:sz w:val="18"/>
          <w:szCs w:val="18"/>
        </w:rPr>
        <w:t>2.</w:t>
      </w:r>
      <w:r>
        <w:rPr>
          <w:rFonts w:ascii="宋体" w:hAnsi="宋体" w:cs="宋体"/>
          <w:b/>
          <w:bCs/>
          <w:sz w:val="18"/>
          <w:szCs w:val="18"/>
        </w:rPr>
        <w:t>期刊文章[J]</w:t>
      </w:r>
    </w:p>
    <w:p w14:paraId="2199F575">
      <w:pPr>
        <w:rPr>
          <w:rFonts w:hint="eastAsia" w:ascii="宋体" w:hAnsi="宋体" w:cs="宋体"/>
          <w:b/>
          <w:bCs/>
          <w:sz w:val="18"/>
          <w:szCs w:val="18"/>
        </w:rPr>
      </w:pPr>
      <w:r>
        <w:rPr>
          <w:rFonts w:ascii="宋体" w:hAnsi="宋体" w:cs="宋体"/>
          <w:b/>
          <w:bCs/>
          <w:sz w:val="18"/>
          <w:szCs w:val="18"/>
        </w:rPr>
        <w:t>[序号] 主要责任者.文献题名[J].刊名，年，卷(期)：起止页码+转页页码.</w:t>
      </w:r>
    </w:p>
    <w:bookmarkEnd w:id="2"/>
    <w:p w14:paraId="2A6A4812">
      <w:pPr>
        <w:rPr>
          <w:rFonts w:hint="eastAsia" w:ascii="宋体" w:hAnsi="宋体" w:cs="宋体"/>
          <w:sz w:val="18"/>
          <w:szCs w:val="18"/>
        </w:rPr>
      </w:pPr>
      <w:r>
        <w:rPr>
          <w:rFonts w:ascii="宋体" w:hAnsi="宋体" w:cs="宋体"/>
          <w:sz w:val="18"/>
          <w:szCs w:val="18"/>
        </w:rPr>
        <w:t>例如：</w:t>
      </w:r>
    </w:p>
    <w:p w14:paraId="4A5BA7B7">
      <w:pPr>
        <w:rPr>
          <w:rFonts w:hint="eastAsia" w:ascii="宋体" w:hAnsi="宋体" w:cs="宋体"/>
          <w:sz w:val="18"/>
          <w:szCs w:val="18"/>
        </w:rPr>
      </w:pPr>
      <w:r>
        <w:rPr>
          <w:rFonts w:ascii="宋体" w:hAnsi="宋体" w:cs="宋体"/>
          <w:sz w:val="18"/>
          <w:szCs w:val="18"/>
        </w:rPr>
        <w:t xml:space="preserve">[1] </w:t>
      </w:r>
      <w:r>
        <w:rPr>
          <w:rFonts w:hint="eastAsia" w:ascii="宋体" w:hAnsi="宋体" w:cs="宋体"/>
          <w:sz w:val="18"/>
          <w:szCs w:val="18"/>
        </w:rPr>
        <w:t>祝智庭,杜若</w:t>
      </w:r>
      <w:r>
        <w:rPr>
          <w:rFonts w:ascii="宋体" w:hAnsi="宋体" w:cs="宋体"/>
          <w:sz w:val="18"/>
          <w:szCs w:val="18"/>
        </w:rPr>
        <w:t>.</w:t>
      </w:r>
      <w:r>
        <w:rPr>
          <w:rFonts w:hint="eastAsia" w:ascii="宋体" w:hAnsi="宋体" w:cs="宋体"/>
          <w:sz w:val="18"/>
          <w:szCs w:val="18"/>
        </w:rPr>
        <w:t>道器相济:教育数字化智慧治理的系统框架与事理研究</w:t>
      </w:r>
      <w:r>
        <w:rPr>
          <w:rFonts w:ascii="宋体" w:hAnsi="宋体" w:cs="宋体"/>
          <w:sz w:val="18"/>
          <w:szCs w:val="18"/>
        </w:rPr>
        <w:t>[J].</w:t>
      </w:r>
      <w:r>
        <w:rPr>
          <w:rFonts w:hint="eastAsia" w:ascii="宋体" w:hAnsi="宋体" w:cs="宋体"/>
          <w:sz w:val="18"/>
          <w:szCs w:val="18"/>
        </w:rPr>
        <w:t>中国电化教育,2026,(1)</w:t>
      </w:r>
      <w:r>
        <w:rPr>
          <w:rFonts w:ascii="宋体" w:hAnsi="宋体" w:cs="宋体"/>
          <w:sz w:val="18"/>
          <w:szCs w:val="18"/>
        </w:rPr>
        <w:t>:</w:t>
      </w:r>
      <w:r>
        <w:rPr>
          <w:rFonts w:hint="eastAsia" w:ascii="宋体" w:hAnsi="宋体" w:cs="宋体"/>
          <w:sz w:val="18"/>
          <w:szCs w:val="18"/>
        </w:rPr>
        <w:t>1-12</w:t>
      </w:r>
      <w:r>
        <w:rPr>
          <w:rFonts w:ascii="宋体" w:hAnsi="宋体" w:cs="宋体"/>
          <w:sz w:val="18"/>
          <w:szCs w:val="18"/>
        </w:rPr>
        <w:t>.</w:t>
      </w:r>
    </w:p>
    <w:p w14:paraId="393DF4C4">
      <w:pPr>
        <w:rPr>
          <w:rFonts w:hint="eastAsia" w:ascii="宋体" w:hAnsi="宋体" w:cs="宋体"/>
          <w:sz w:val="18"/>
          <w:szCs w:val="18"/>
        </w:rPr>
      </w:pPr>
      <w:r>
        <w:rPr>
          <w:rFonts w:ascii="宋体" w:hAnsi="宋体" w:cs="宋体"/>
          <w:sz w:val="18"/>
          <w:szCs w:val="18"/>
        </w:rPr>
        <w:t>[2]</w:t>
      </w:r>
      <w:r>
        <w:rPr>
          <w:rFonts w:hint="eastAsia" w:ascii="宋体" w:hAnsi="宋体" w:cs="宋体"/>
          <w:sz w:val="18"/>
          <w:szCs w:val="18"/>
        </w:rPr>
        <w:t xml:space="preserve"> </w:t>
      </w:r>
      <w:r>
        <w:rPr>
          <w:rFonts w:ascii="宋体" w:hAnsi="宋体" w:cs="宋体"/>
          <w:sz w:val="18"/>
          <w:szCs w:val="18"/>
        </w:rPr>
        <w:t>M.Granovetter.The Strength of Weak tie</w:t>
      </w:r>
      <w:r>
        <w:rPr>
          <w:rFonts w:hint="eastAsia" w:ascii="宋体" w:hAnsi="宋体" w:cs="宋体"/>
          <w:sz w:val="18"/>
          <w:szCs w:val="18"/>
        </w:rPr>
        <w:t xml:space="preserve"> </w:t>
      </w:r>
      <w:r>
        <w:rPr>
          <w:rFonts w:ascii="宋体" w:hAnsi="宋体" w:cs="宋体"/>
          <w:sz w:val="18"/>
          <w:szCs w:val="18"/>
        </w:rPr>
        <w:t>[J].American Journal of Sociology</w:t>
      </w:r>
      <w:r>
        <w:rPr>
          <w:rFonts w:hint="eastAsia" w:ascii="宋体" w:hAnsi="宋体" w:cs="宋体"/>
          <w:sz w:val="18"/>
          <w:szCs w:val="18"/>
        </w:rPr>
        <w:t>,</w:t>
      </w:r>
      <w:r>
        <w:rPr>
          <w:rFonts w:ascii="宋体" w:hAnsi="宋体" w:cs="宋体"/>
          <w:sz w:val="18"/>
          <w:szCs w:val="18"/>
        </w:rPr>
        <w:t>1973</w:t>
      </w:r>
      <w:r>
        <w:rPr>
          <w:rFonts w:hint="eastAsia" w:ascii="宋体" w:hAnsi="宋体" w:cs="宋体"/>
          <w:sz w:val="18"/>
          <w:szCs w:val="18"/>
        </w:rPr>
        <w:t>,</w:t>
      </w:r>
      <w:r>
        <w:rPr>
          <w:rFonts w:ascii="宋体" w:hAnsi="宋体" w:cs="宋体"/>
          <w:sz w:val="18"/>
          <w:szCs w:val="18"/>
        </w:rPr>
        <w:t>88</w:t>
      </w:r>
      <w:r>
        <w:rPr>
          <w:rFonts w:hint="eastAsia" w:ascii="宋体" w:hAnsi="宋体" w:cs="宋体"/>
          <w:sz w:val="18"/>
          <w:szCs w:val="18"/>
        </w:rPr>
        <w:t>(2):</w:t>
      </w:r>
      <w:r>
        <w:rPr>
          <w:rFonts w:ascii="宋体" w:hAnsi="宋体" w:cs="宋体"/>
          <w:sz w:val="18"/>
          <w:szCs w:val="18"/>
        </w:rPr>
        <w:t>1360-1380.</w:t>
      </w:r>
    </w:p>
    <w:p w14:paraId="18E3E284">
      <w:pPr>
        <w:rPr>
          <w:rFonts w:hint="eastAsia"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 xml:space="preserve">论文集中的析出文献[A]……[C]   </w:t>
      </w:r>
      <w:bookmarkStart w:id="3" w:name="_Hlk534206478"/>
      <w:r>
        <w:rPr>
          <w:rFonts w:ascii="宋体" w:hAnsi="宋体" w:cs="宋体"/>
          <w:b/>
          <w:bCs/>
          <w:sz w:val="18"/>
          <w:szCs w:val="18"/>
        </w:rPr>
        <w:t>[A]……[M]</w:t>
      </w:r>
      <w:bookmarkEnd w:id="3"/>
    </w:p>
    <w:p w14:paraId="79759739">
      <w:pPr>
        <w:rPr>
          <w:rFonts w:hint="eastAsia" w:ascii="宋体" w:hAnsi="宋体" w:cs="宋体"/>
          <w:sz w:val="18"/>
          <w:szCs w:val="18"/>
        </w:rPr>
      </w:pPr>
      <w:r>
        <w:rPr>
          <w:rFonts w:ascii="宋体" w:hAnsi="宋体" w:cs="宋体"/>
          <w:sz w:val="18"/>
          <w:szCs w:val="18"/>
        </w:rPr>
        <w:t>[序号] 析出文献主要责任者.析出文献题名[A].原文献主要责任者(任选).原文献题名[C].出版地：出版者</w:t>
      </w:r>
      <w:r>
        <w:rPr>
          <w:rFonts w:hint="eastAsia" w:ascii="宋体" w:hAnsi="宋体" w:cs="宋体"/>
          <w:sz w:val="18"/>
          <w:szCs w:val="18"/>
        </w:rPr>
        <w:t>,</w:t>
      </w:r>
      <w:r>
        <w:rPr>
          <w:rFonts w:ascii="宋体" w:hAnsi="宋体" w:cs="宋体"/>
          <w:sz w:val="18"/>
          <w:szCs w:val="18"/>
        </w:rPr>
        <w:t>出版年.析出文献起止页码.</w:t>
      </w:r>
    </w:p>
    <w:p w14:paraId="2F376B88">
      <w:pPr>
        <w:rPr>
          <w:rFonts w:hint="eastAsia" w:ascii="宋体" w:hAnsi="宋体" w:cs="宋体"/>
          <w:sz w:val="18"/>
          <w:szCs w:val="18"/>
        </w:rPr>
      </w:pPr>
      <w:r>
        <w:rPr>
          <w:rFonts w:ascii="宋体" w:hAnsi="宋体" w:cs="宋体"/>
          <w:sz w:val="18"/>
          <w:szCs w:val="18"/>
        </w:rPr>
        <w:t>例如：</w:t>
      </w:r>
    </w:p>
    <w:p w14:paraId="7C2503C3">
      <w:pPr>
        <w:rPr>
          <w:rFonts w:hint="eastAsia" w:ascii="宋体" w:hAnsi="宋体" w:cs="宋体"/>
          <w:sz w:val="18"/>
          <w:szCs w:val="18"/>
        </w:rPr>
      </w:pPr>
      <w:r>
        <w:rPr>
          <w:rFonts w:ascii="宋体" w:hAnsi="宋体" w:cs="宋体"/>
          <w:sz w:val="18"/>
          <w:szCs w:val="18"/>
        </w:rPr>
        <w:t>[1] Anderson</w:t>
      </w:r>
      <w:r>
        <w:rPr>
          <w:rFonts w:hint="eastAsia" w:ascii="宋体" w:hAnsi="宋体" w:cs="宋体"/>
          <w:sz w:val="18"/>
          <w:szCs w:val="18"/>
        </w:rPr>
        <w:t>.</w:t>
      </w:r>
      <w:r>
        <w:rPr>
          <w:rFonts w:ascii="宋体" w:hAnsi="宋体" w:cs="宋体"/>
          <w:sz w:val="18"/>
          <w:szCs w:val="18"/>
        </w:rPr>
        <w:t>M.D.Individual Characteristics and Web-Based Courses [A].Christopher R.Wolfe.Learning and Teaching on the World Wide Web [C].San Diego:Academic Press</w:t>
      </w:r>
      <w:r>
        <w:rPr>
          <w:rFonts w:hint="eastAsia" w:ascii="宋体" w:hAnsi="宋体" w:cs="宋体"/>
          <w:sz w:val="18"/>
          <w:szCs w:val="18"/>
        </w:rPr>
        <w:t>,</w:t>
      </w:r>
      <w:r>
        <w:rPr>
          <w:rFonts w:ascii="宋体" w:hAnsi="宋体" w:cs="宋体"/>
          <w:sz w:val="18"/>
          <w:szCs w:val="18"/>
        </w:rPr>
        <w:t>2001.45-72.</w:t>
      </w:r>
    </w:p>
    <w:p w14:paraId="330E5B5C">
      <w:pPr>
        <w:rPr>
          <w:rFonts w:hint="eastAsia" w:ascii="宋体" w:hAnsi="宋体" w:cs="宋体"/>
          <w:sz w:val="18"/>
          <w:szCs w:val="18"/>
        </w:rPr>
      </w:pPr>
      <w:r>
        <w:rPr>
          <w:rFonts w:ascii="宋体" w:hAnsi="宋体" w:cs="宋体"/>
          <w:sz w:val="18"/>
          <w:szCs w:val="18"/>
        </w:rPr>
        <w:t>[2] 钟文发.非线性规划在可燃毒物配置中的应用[A].赵伟.运筹学的理论与应用——中国运筹学会第五届大会论文集[C].西安</w:t>
      </w:r>
      <w:r>
        <w:rPr>
          <w:rFonts w:hint="eastAsia" w:ascii="宋体" w:hAnsi="宋体" w:cs="宋体"/>
          <w:sz w:val="18"/>
          <w:szCs w:val="18"/>
        </w:rPr>
        <w:t>:</w:t>
      </w:r>
      <w:r>
        <w:rPr>
          <w:rFonts w:ascii="宋体" w:hAnsi="宋体" w:cs="宋体"/>
          <w:sz w:val="18"/>
          <w:szCs w:val="18"/>
        </w:rPr>
        <w:t>西安电子科技大学出版社</w:t>
      </w:r>
      <w:r>
        <w:rPr>
          <w:rFonts w:hint="eastAsia" w:ascii="宋体" w:hAnsi="宋体" w:cs="宋体"/>
          <w:sz w:val="18"/>
          <w:szCs w:val="18"/>
        </w:rPr>
        <w:t>,</w:t>
      </w:r>
      <w:r>
        <w:rPr>
          <w:rFonts w:ascii="宋体" w:hAnsi="宋体" w:cs="宋体"/>
          <w:sz w:val="18"/>
          <w:szCs w:val="18"/>
        </w:rPr>
        <w:t>1996.467-487.</w:t>
      </w:r>
    </w:p>
    <w:p w14:paraId="48D3944A">
      <w:pPr>
        <w:rPr>
          <w:rFonts w:hint="eastAsia" w:ascii="宋体" w:hAnsi="宋体" w:cs="宋体"/>
          <w:b/>
          <w:bCs/>
          <w:sz w:val="18"/>
          <w:szCs w:val="18"/>
        </w:rPr>
      </w:pPr>
      <w:r>
        <w:rPr>
          <w:rFonts w:hint="eastAsia" w:ascii="宋体" w:hAnsi="宋体" w:cs="宋体"/>
          <w:b/>
          <w:bCs/>
          <w:sz w:val="18"/>
          <w:szCs w:val="18"/>
        </w:rPr>
        <w:t>4.</w:t>
      </w:r>
      <w:r>
        <w:rPr>
          <w:rFonts w:ascii="宋体" w:hAnsi="宋体" w:cs="宋体"/>
          <w:b/>
          <w:bCs/>
          <w:sz w:val="18"/>
          <w:szCs w:val="18"/>
        </w:rPr>
        <w:t>报纸文章[N]</w:t>
      </w:r>
    </w:p>
    <w:p w14:paraId="77ECB9BD">
      <w:pPr>
        <w:rPr>
          <w:rFonts w:hint="eastAsia" w:ascii="宋体" w:hAnsi="宋体" w:cs="宋体"/>
          <w:sz w:val="18"/>
          <w:szCs w:val="18"/>
        </w:rPr>
      </w:pPr>
      <w:r>
        <w:rPr>
          <w:rFonts w:ascii="宋体" w:hAnsi="宋体" w:cs="宋体"/>
          <w:sz w:val="18"/>
          <w:szCs w:val="18"/>
        </w:rPr>
        <w:t>[序号] 主要责任者.文献题名[N].报纸名</w:t>
      </w:r>
      <w:r>
        <w:rPr>
          <w:rFonts w:hint="eastAsia" w:ascii="宋体" w:hAnsi="宋体" w:cs="宋体"/>
          <w:sz w:val="18"/>
          <w:szCs w:val="18"/>
        </w:rPr>
        <w:t>,</w:t>
      </w:r>
      <w:r>
        <w:rPr>
          <w:rFonts w:ascii="宋体" w:hAnsi="宋体" w:cs="宋体"/>
          <w:sz w:val="18"/>
          <w:szCs w:val="18"/>
        </w:rPr>
        <w:t>出版日期(版次).</w:t>
      </w:r>
    </w:p>
    <w:p w14:paraId="4F9E8637">
      <w:pPr>
        <w:rPr>
          <w:rFonts w:hint="eastAsia" w:ascii="宋体" w:hAnsi="宋体" w:cs="宋体"/>
          <w:sz w:val="18"/>
          <w:szCs w:val="18"/>
        </w:rPr>
      </w:pPr>
      <w:r>
        <w:rPr>
          <w:rFonts w:ascii="宋体" w:hAnsi="宋体" w:cs="宋体"/>
          <w:sz w:val="18"/>
          <w:szCs w:val="18"/>
        </w:rPr>
        <w:t>例如：</w:t>
      </w:r>
    </w:p>
    <w:p w14:paraId="0F8FBDE1">
      <w:pPr>
        <w:rPr>
          <w:rFonts w:hint="eastAsia" w:ascii="宋体" w:hAnsi="宋体" w:cs="宋体"/>
          <w:sz w:val="18"/>
          <w:szCs w:val="18"/>
        </w:rPr>
      </w:pPr>
      <w:r>
        <w:rPr>
          <w:rFonts w:ascii="宋体" w:hAnsi="宋体" w:cs="宋体"/>
          <w:sz w:val="18"/>
          <w:szCs w:val="18"/>
        </w:rPr>
        <w:t>[1] 谢希德.创造学习的新思路[N].人民日报</w:t>
      </w:r>
      <w:r>
        <w:rPr>
          <w:rFonts w:hint="eastAsia" w:ascii="宋体" w:hAnsi="宋体" w:cs="宋体"/>
          <w:sz w:val="18"/>
          <w:szCs w:val="18"/>
        </w:rPr>
        <w:t>,</w:t>
      </w:r>
      <w:r>
        <w:rPr>
          <w:rFonts w:ascii="宋体" w:hAnsi="宋体" w:cs="宋体"/>
          <w:sz w:val="18"/>
          <w:szCs w:val="18"/>
        </w:rPr>
        <w:t>1998-12-25(10).</w:t>
      </w:r>
    </w:p>
    <w:p w14:paraId="187428AC">
      <w:pPr>
        <w:rPr>
          <w:rFonts w:hint="eastAsia" w:ascii="宋体" w:hAnsi="宋体" w:cs="宋体"/>
          <w:sz w:val="18"/>
          <w:szCs w:val="18"/>
        </w:rPr>
      </w:pPr>
      <w:r>
        <w:rPr>
          <w:rFonts w:ascii="宋体" w:hAnsi="宋体" w:cs="宋体"/>
          <w:sz w:val="18"/>
          <w:szCs w:val="18"/>
        </w:rPr>
        <w:t>注：版次为两位数，如：01、09、12</w:t>
      </w:r>
    </w:p>
    <w:p w14:paraId="3B491059">
      <w:pPr>
        <w:rPr>
          <w:rFonts w:hint="eastAsia" w:ascii="宋体" w:hAnsi="宋体" w:cs="宋体"/>
          <w:b/>
          <w:bCs/>
          <w:sz w:val="18"/>
          <w:szCs w:val="18"/>
        </w:rPr>
      </w:pPr>
      <w:r>
        <w:rPr>
          <w:rFonts w:hint="eastAsia" w:ascii="宋体" w:hAnsi="宋体" w:cs="宋体"/>
          <w:b/>
          <w:bCs/>
          <w:sz w:val="18"/>
          <w:szCs w:val="18"/>
        </w:rPr>
        <w:t>5.</w:t>
      </w:r>
      <w:r>
        <w:rPr>
          <w:rFonts w:ascii="宋体" w:hAnsi="宋体" w:cs="宋体"/>
          <w:b/>
          <w:bCs/>
          <w:sz w:val="18"/>
          <w:szCs w:val="18"/>
        </w:rPr>
        <w:t>国际、国家标准[S]</w:t>
      </w:r>
    </w:p>
    <w:p w14:paraId="7D04F334">
      <w:pPr>
        <w:rPr>
          <w:rFonts w:hint="eastAsia" w:ascii="宋体" w:hAnsi="宋体" w:cs="宋体"/>
          <w:sz w:val="18"/>
          <w:szCs w:val="18"/>
        </w:rPr>
      </w:pPr>
      <w:r>
        <w:rPr>
          <w:rFonts w:ascii="宋体" w:hAnsi="宋体" w:cs="宋体"/>
          <w:sz w:val="18"/>
          <w:szCs w:val="18"/>
        </w:rPr>
        <w:t>[序号] 标准编号</w:t>
      </w:r>
      <w:r>
        <w:rPr>
          <w:rFonts w:hint="eastAsia" w:ascii="宋体" w:hAnsi="宋体" w:cs="宋体"/>
          <w:sz w:val="18"/>
          <w:szCs w:val="18"/>
        </w:rPr>
        <w:t>,</w:t>
      </w:r>
      <w:r>
        <w:rPr>
          <w:rFonts w:ascii="宋体" w:hAnsi="宋体" w:cs="宋体"/>
          <w:sz w:val="18"/>
          <w:szCs w:val="18"/>
        </w:rPr>
        <w:t>标准名称[S].</w:t>
      </w:r>
    </w:p>
    <w:p w14:paraId="41F32008">
      <w:pPr>
        <w:rPr>
          <w:rFonts w:hint="eastAsia" w:ascii="宋体" w:hAnsi="宋体" w:cs="宋体"/>
          <w:sz w:val="18"/>
          <w:szCs w:val="18"/>
        </w:rPr>
      </w:pPr>
      <w:r>
        <w:rPr>
          <w:rFonts w:ascii="宋体" w:hAnsi="宋体" w:cs="宋体"/>
          <w:sz w:val="18"/>
          <w:szCs w:val="18"/>
        </w:rPr>
        <w:t>例如：</w:t>
      </w:r>
    </w:p>
    <w:p w14:paraId="27209C6A">
      <w:pPr>
        <w:rPr>
          <w:rFonts w:hint="eastAsia" w:ascii="宋体" w:hAnsi="宋体" w:cs="宋体"/>
          <w:sz w:val="18"/>
          <w:szCs w:val="18"/>
        </w:rPr>
      </w:pPr>
      <w:r>
        <w:rPr>
          <w:rFonts w:ascii="宋体" w:hAnsi="宋体" w:cs="宋体"/>
          <w:sz w:val="18"/>
          <w:szCs w:val="18"/>
        </w:rPr>
        <w:t>[1] GB/T16159-1996</w:t>
      </w:r>
      <w:r>
        <w:rPr>
          <w:rFonts w:hint="eastAsia" w:ascii="宋体" w:hAnsi="宋体" w:cs="宋体"/>
          <w:sz w:val="18"/>
          <w:szCs w:val="18"/>
        </w:rPr>
        <w:t>,</w:t>
      </w:r>
      <w:r>
        <w:rPr>
          <w:rFonts w:ascii="宋体" w:hAnsi="宋体" w:cs="宋体"/>
          <w:sz w:val="18"/>
          <w:szCs w:val="18"/>
        </w:rPr>
        <w:t>汉语拼音正词法基本规则[S].</w:t>
      </w:r>
    </w:p>
    <w:p w14:paraId="291D4941">
      <w:pPr>
        <w:rPr>
          <w:rFonts w:hint="eastAsia" w:ascii="宋体" w:hAnsi="宋体" w:cs="宋体"/>
          <w:b/>
          <w:bCs/>
          <w:sz w:val="18"/>
          <w:szCs w:val="18"/>
        </w:rPr>
      </w:pPr>
      <w:r>
        <w:rPr>
          <w:rFonts w:hint="eastAsia" w:ascii="宋体" w:hAnsi="宋体" w:cs="宋体"/>
          <w:b/>
          <w:bCs/>
          <w:sz w:val="18"/>
          <w:szCs w:val="18"/>
        </w:rPr>
        <w:t>6.</w:t>
      </w:r>
      <w:r>
        <w:rPr>
          <w:rFonts w:ascii="宋体" w:hAnsi="宋体" w:cs="宋体"/>
          <w:b/>
          <w:bCs/>
          <w:sz w:val="18"/>
          <w:szCs w:val="18"/>
        </w:rPr>
        <w:t>专利[P]</w:t>
      </w:r>
    </w:p>
    <w:p w14:paraId="639005AC">
      <w:pPr>
        <w:rPr>
          <w:rFonts w:hint="eastAsia" w:ascii="宋体" w:hAnsi="宋体" w:cs="宋体"/>
          <w:sz w:val="18"/>
          <w:szCs w:val="18"/>
        </w:rPr>
      </w:pPr>
      <w:r>
        <w:rPr>
          <w:rFonts w:ascii="宋体" w:hAnsi="宋体" w:cs="宋体"/>
          <w:sz w:val="18"/>
          <w:szCs w:val="18"/>
        </w:rPr>
        <w:t>[序号] 专利所有者.专利题名[P].专利国别：专利号</w:t>
      </w:r>
      <w:r>
        <w:rPr>
          <w:rFonts w:hint="eastAsia" w:ascii="宋体" w:hAnsi="宋体" w:cs="宋体"/>
          <w:sz w:val="18"/>
          <w:szCs w:val="18"/>
        </w:rPr>
        <w:t>,</w:t>
      </w:r>
      <w:r>
        <w:rPr>
          <w:rFonts w:ascii="宋体" w:hAnsi="宋体" w:cs="宋体"/>
          <w:sz w:val="18"/>
          <w:szCs w:val="18"/>
        </w:rPr>
        <w:t>出版日期.</w:t>
      </w:r>
    </w:p>
    <w:p w14:paraId="27368721">
      <w:pPr>
        <w:rPr>
          <w:rFonts w:hint="eastAsia" w:ascii="宋体" w:hAnsi="宋体" w:cs="宋体"/>
          <w:sz w:val="18"/>
          <w:szCs w:val="18"/>
        </w:rPr>
      </w:pPr>
      <w:r>
        <w:rPr>
          <w:rFonts w:ascii="宋体" w:hAnsi="宋体" w:cs="宋体"/>
          <w:sz w:val="18"/>
          <w:szCs w:val="18"/>
        </w:rPr>
        <w:t>例如：</w:t>
      </w:r>
    </w:p>
    <w:p w14:paraId="71EAC930">
      <w:pPr>
        <w:rPr>
          <w:rFonts w:hint="eastAsia" w:ascii="宋体" w:hAnsi="宋体" w:cs="宋体"/>
          <w:sz w:val="18"/>
          <w:szCs w:val="18"/>
        </w:rPr>
      </w:pPr>
      <w:r>
        <w:rPr>
          <w:rFonts w:ascii="宋体" w:hAnsi="宋体" w:cs="宋体"/>
          <w:sz w:val="18"/>
          <w:szCs w:val="18"/>
        </w:rPr>
        <w:t xml:space="preserve"> [1] 姜锡洲.一种温热外敷药制备方案[P].中国专利</w:t>
      </w:r>
      <w:r>
        <w:rPr>
          <w:rFonts w:hint="eastAsia" w:ascii="宋体" w:hAnsi="宋体" w:cs="宋体"/>
          <w:sz w:val="18"/>
          <w:szCs w:val="18"/>
        </w:rPr>
        <w:t>:</w:t>
      </w:r>
      <w:r>
        <w:rPr>
          <w:rFonts w:ascii="宋体" w:hAnsi="宋体" w:cs="宋体"/>
          <w:sz w:val="18"/>
          <w:szCs w:val="18"/>
        </w:rPr>
        <w:t>881056073</w:t>
      </w:r>
      <w:r>
        <w:rPr>
          <w:rFonts w:hint="eastAsia" w:ascii="宋体" w:hAnsi="宋体" w:cs="宋体"/>
          <w:sz w:val="18"/>
          <w:szCs w:val="18"/>
        </w:rPr>
        <w:t>,</w:t>
      </w:r>
      <w:r>
        <w:rPr>
          <w:rFonts w:ascii="宋体" w:hAnsi="宋体" w:cs="宋体"/>
          <w:sz w:val="18"/>
          <w:szCs w:val="18"/>
        </w:rPr>
        <w:t>1989-07-26.</w:t>
      </w:r>
    </w:p>
    <w:p w14:paraId="57352C39">
      <w:pPr>
        <w:rPr>
          <w:rFonts w:hint="eastAsia" w:ascii="宋体" w:hAnsi="宋体" w:cs="宋体"/>
          <w:b/>
          <w:bCs/>
          <w:sz w:val="18"/>
          <w:szCs w:val="18"/>
        </w:rPr>
      </w:pPr>
      <w:r>
        <w:rPr>
          <w:rFonts w:hint="eastAsia" w:ascii="宋体" w:hAnsi="宋体" w:cs="宋体"/>
          <w:b/>
          <w:bCs/>
          <w:sz w:val="18"/>
          <w:szCs w:val="18"/>
        </w:rPr>
        <w:t>7.</w:t>
      </w:r>
      <w:r>
        <w:rPr>
          <w:rFonts w:ascii="宋体" w:hAnsi="宋体" w:cs="宋体"/>
          <w:b/>
          <w:bCs/>
          <w:sz w:val="18"/>
          <w:szCs w:val="18"/>
        </w:rPr>
        <w:t>电子文献[DB/OL]  [EB/OL]</w:t>
      </w:r>
    </w:p>
    <w:p w14:paraId="2DEE753A">
      <w:pPr>
        <w:rPr>
          <w:rFonts w:hint="eastAsia" w:ascii="宋体" w:hAnsi="宋体" w:cs="宋体"/>
          <w:sz w:val="18"/>
          <w:szCs w:val="18"/>
        </w:rPr>
      </w:pPr>
      <w:r>
        <w:rPr>
          <w:rFonts w:ascii="宋体" w:hAnsi="宋体" w:cs="宋体"/>
          <w:sz w:val="18"/>
          <w:szCs w:val="18"/>
        </w:rPr>
        <w:t>[序号] 主要责任者.电子文献题名[电子文献及载体类型标识].电子文献的出处或可获得地址</w:t>
      </w:r>
      <w:r>
        <w:rPr>
          <w:rFonts w:hint="eastAsia" w:ascii="宋体" w:hAnsi="宋体" w:cs="宋体"/>
          <w:sz w:val="18"/>
          <w:szCs w:val="18"/>
        </w:rPr>
        <w:t>,</w:t>
      </w:r>
      <w:r>
        <w:rPr>
          <w:rFonts w:ascii="宋体" w:hAnsi="宋体" w:cs="宋体"/>
          <w:sz w:val="18"/>
          <w:szCs w:val="18"/>
        </w:rPr>
        <w:t>发表或更新日期/引用日期.</w:t>
      </w:r>
    </w:p>
    <w:p w14:paraId="301408D7">
      <w:pPr>
        <w:rPr>
          <w:rFonts w:hint="eastAsia" w:ascii="宋体" w:hAnsi="宋体" w:cs="宋体"/>
          <w:sz w:val="18"/>
          <w:szCs w:val="18"/>
        </w:rPr>
      </w:pPr>
      <w:r>
        <w:rPr>
          <w:rFonts w:ascii="宋体" w:hAnsi="宋体" w:cs="宋体"/>
          <w:sz w:val="18"/>
          <w:szCs w:val="18"/>
        </w:rPr>
        <w:t>例： [1] Richard E. An HPT Quick Reference Guide [DB/OL].http://www.greenworks.org/ hpt/</w:t>
      </w:r>
    </w:p>
    <w:p w14:paraId="0BA3E09F">
      <w:pPr>
        <w:rPr>
          <w:rFonts w:hint="eastAsia" w:ascii="宋体" w:hAnsi="宋体" w:cs="宋体"/>
          <w:sz w:val="18"/>
          <w:szCs w:val="18"/>
        </w:rPr>
      </w:pPr>
      <w:r>
        <w:rPr>
          <w:rFonts w:ascii="宋体" w:hAnsi="宋体" w:cs="宋体"/>
          <w:sz w:val="18"/>
          <w:szCs w:val="18"/>
        </w:rPr>
        <w:t>hpt_main.htm</w:t>
      </w:r>
      <w:r>
        <w:rPr>
          <w:rFonts w:hint="eastAsia" w:ascii="宋体" w:hAnsi="宋体" w:cs="宋体"/>
          <w:sz w:val="18"/>
          <w:szCs w:val="18"/>
        </w:rPr>
        <w:t>,</w:t>
      </w:r>
      <w:r>
        <w:rPr>
          <w:rFonts w:ascii="宋体" w:hAnsi="宋体" w:cs="宋体"/>
          <w:sz w:val="18"/>
          <w:szCs w:val="18"/>
        </w:rPr>
        <w:t xml:space="preserve">2011-01-09. </w:t>
      </w:r>
    </w:p>
    <w:p w14:paraId="28ECF64D">
      <w:pPr>
        <w:rPr>
          <w:rFonts w:hint="eastAsia" w:ascii="宋体" w:hAnsi="宋体" w:cs="宋体"/>
          <w:sz w:val="18"/>
          <w:szCs w:val="18"/>
        </w:rPr>
      </w:pPr>
      <w:r>
        <w:rPr>
          <w:rFonts w:ascii="宋体" w:hAnsi="宋体" w:cs="宋体"/>
          <w:sz w:val="18"/>
          <w:szCs w:val="18"/>
        </w:rPr>
        <w:t>[2] 万锦坤.中国大学学报论文文摘(1983-1993).英文版[DB/CD].北京:中国大百科全书出版社</w:t>
      </w:r>
      <w:r>
        <w:rPr>
          <w:rFonts w:hint="eastAsia" w:ascii="宋体" w:hAnsi="宋体" w:cs="宋体"/>
          <w:sz w:val="18"/>
          <w:szCs w:val="18"/>
        </w:rPr>
        <w:t>,</w:t>
      </w:r>
      <w:r>
        <w:rPr>
          <w:rFonts w:ascii="宋体" w:hAnsi="宋体" w:cs="宋体"/>
          <w:sz w:val="18"/>
          <w:szCs w:val="18"/>
        </w:rPr>
        <w:t>1996-01-09.</w:t>
      </w:r>
    </w:p>
    <w:p w14:paraId="25B1A6D7">
      <w:pPr>
        <w:rPr>
          <w:rFonts w:hint="eastAsia" w:ascii="宋体" w:hAnsi="宋体" w:cs="宋体"/>
          <w:b/>
          <w:bCs/>
          <w:sz w:val="18"/>
          <w:szCs w:val="18"/>
        </w:rPr>
      </w:pPr>
      <w:r>
        <w:rPr>
          <w:rFonts w:hint="eastAsia" w:ascii="宋体" w:hAnsi="宋体" w:cs="宋体"/>
          <w:b/>
          <w:bCs/>
          <w:sz w:val="18"/>
          <w:szCs w:val="18"/>
        </w:rPr>
        <w:t>8.</w:t>
      </w:r>
      <w:r>
        <w:rPr>
          <w:rFonts w:ascii="宋体" w:hAnsi="宋体" w:cs="宋体"/>
          <w:b/>
          <w:bCs/>
          <w:sz w:val="18"/>
          <w:szCs w:val="18"/>
        </w:rPr>
        <w:t>文件[Z]</w:t>
      </w:r>
    </w:p>
    <w:p w14:paraId="2B5A48CB">
      <w:pPr>
        <w:rPr>
          <w:rFonts w:hint="eastAsia" w:ascii="宋体" w:hAnsi="宋体" w:cs="宋体"/>
          <w:sz w:val="18"/>
          <w:szCs w:val="18"/>
        </w:rPr>
      </w:pPr>
      <w:r>
        <w:rPr>
          <w:rFonts w:ascii="宋体" w:hAnsi="宋体" w:cs="宋体"/>
          <w:sz w:val="18"/>
          <w:szCs w:val="18"/>
        </w:rPr>
        <w:t xml:space="preserve">[序号]文件编号，文献名称 </w:t>
      </w:r>
      <w:bookmarkStart w:id="4" w:name="_Hlk534206523"/>
      <w:r>
        <w:rPr>
          <w:rFonts w:ascii="宋体" w:hAnsi="宋体" w:cs="宋体"/>
          <w:sz w:val="18"/>
          <w:szCs w:val="18"/>
        </w:rPr>
        <w:t>[Z]</w:t>
      </w:r>
      <w:bookmarkEnd w:id="4"/>
      <w:r>
        <w:rPr>
          <w:rFonts w:ascii="宋体" w:hAnsi="宋体" w:cs="宋体"/>
          <w:sz w:val="18"/>
          <w:szCs w:val="18"/>
        </w:rPr>
        <w:t>.</w:t>
      </w:r>
    </w:p>
    <w:p w14:paraId="41A7608C">
      <w:pPr>
        <w:rPr>
          <w:rFonts w:hint="eastAsia" w:ascii="宋体" w:hAnsi="宋体" w:cs="宋体"/>
          <w:sz w:val="18"/>
          <w:szCs w:val="18"/>
        </w:rPr>
      </w:pPr>
      <w:r>
        <w:rPr>
          <w:rFonts w:ascii="宋体" w:hAnsi="宋体" w:cs="宋体"/>
          <w:sz w:val="18"/>
          <w:szCs w:val="18"/>
        </w:rPr>
        <w:t>例：[1]</w:t>
      </w:r>
      <w:r>
        <w:rPr>
          <w:rFonts w:hint="eastAsia" w:ascii="宋体" w:hAnsi="宋体" w:cs="宋体"/>
          <w:sz w:val="18"/>
          <w:szCs w:val="18"/>
        </w:rPr>
        <w:t xml:space="preserve"> </w:t>
      </w:r>
      <w:r>
        <w:rPr>
          <w:rFonts w:ascii="宋体" w:hAnsi="宋体" w:cs="宋体"/>
          <w:sz w:val="18"/>
          <w:szCs w:val="18"/>
        </w:rPr>
        <w:t>教基[2000]34号文件</w:t>
      </w:r>
      <w:r>
        <w:rPr>
          <w:rFonts w:hint="eastAsia" w:ascii="宋体" w:hAnsi="宋体" w:cs="宋体"/>
          <w:sz w:val="18"/>
          <w:szCs w:val="18"/>
        </w:rPr>
        <w:t>,</w:t>
      </w:r>
      <w:r>
        <w:rPr>
          <w:rFonts w:ascii="宋体" w:hAnsi="宋体" w:cs="宋体"/>
          <w:sz w:val="18"/>
          <w:szCs w:val="18"/>
        </w:rPr>
        <w:t>教育部关于在中小学实施“校校通”工程的通知[Z].</w:t>
      </w:r>
    </w:p>
    <w:p w14:paraId="4D2FBBAB">
      <w:pPr>
        <w:rPr>
          <w:rFonts w:hint="eastAsia" w:ascii="宋体" w:hAnsi="宋体" w:cs="宋体"/>
          <w:sz w:val="18"/>
          <w:szCs w:val="18"/>
        </w:rPr>
      </w:pPr>
      <w:r>
        <w:rPr>
          <w:rFonts w:ascii="宋体" w:hAnsi="宋体" w:cs="宋体"/>
          <w:sz w:val="18"/>
          <w:szCs w:val="18"/>
        </w:rPr>
        <w:t>(注：文件名不加“”《》)</w:t>
      </w:r>
    </w:p>
    <w:p w14:paraId="3B3F5CAC">
      <w:pPr>
        <w:rPr>
          <w:rFonts w:hint="eastAsia" w:ascii="宋体" w:hAnsi="宋体" w:cs="宋体"/>
          <w:b/>
          <w:bCs/>
          <w:sz w:val="18"/>
          <w:szCs w:val="18"/>
        </w:rPr>
      </w:pPr>
      <w:r>
        <w:rPr>
          <w:rFonts w:hint="eastAsia" w:ascii="宋体" w:hAnsi="宋体" w:cs="宋体"/>
          <w:b/>
          <w:bCs/>
          <w:sz w:val="18"/>
          <w:szCs w:val="18"/>
        </w:rPr>
        <w:t>9.</w:t>
      </w:r>
      <w:r>
        <w:rPr>
          <w:rFonts w:ascii="宋体" w:hAnsi="宋体" w:cs="宋体"/>
          <w:b/>
          <w:bCs/>
          <w:sz w:val="18"/>
          <w:szCs w:val="18"/>
        </w:rPr>
        <w:t>各种未定义类型的文献(Z)</w:t>
      </w:r>
    </w:p>
    <w:p w14:paraId="08D30C41">
      <w:pPr>
        <w:rPr>
          <w:rFonts w:hint="eastAsia" w:ascii="宋体" w:hAnsi="宋体" w:cs="宋体"/>
          <w:sz w:val="18"/>
          <w:szCs w:val="18"/>
        </w:rPr>
      </w:pPr>
      <w:r>
        <w:rPr>
          <w:rFonts w:ascii="宋体" w:hAnsi="宋体" w:cs="宋体"/>
          <w:sz w:val="18"/>
          <w:szCs w:val="18"/>
        </w:rPr>
        <w:t>[序号] 主要责任者.文献题名[Z].出版地：出版者</w:t>
      </w:r>
      <w:r>
        <w:rPr>
          <w:rFonts w:hint="eastAsia" w:ascii="宋体" w:hAnsi="宋体" w:cs="宋体"/>
          <w:sz w:val="18"/>
          <w:szCs w:val="18"/>
        </w:rPr>
        <w:t>,</w:t>
      </w:r>
      <w:r>
        <w:rPr>
          <w:rFonts w:ascii="宋体" w:hAnsi="宋体" w:cs="宋体"/>
          <w:sz w:val="18"/>
          <w:szCs w:val="18"/>
        </w:rPr>
        <w:t xml:space="preserve">出版年. </w:t>
      </w:r>
    </w:p>
    <w:p w14:paraId="2389BDF5">
      <w:pPr>
        <w:rPr>
          <w:rFonts w:hint="eastAsia" w:ascii="宋体" w:hAnsi="宋体" w:cs="宋体"/>
          <w:b/>
          <w:bCs/>
          <w:sz w:val="18"/>
          <w:szCs w:val="18"/>
        </w:rPr>
      </w:pPr>
      <w:r>
        <w:rPr>
          <w:rFonts w:hint="eastAsia" w:ascii="宋体" w:hAnsi="宋体" w:cs="宋体"/>
          <w:b/>
          <w:bCs/>
          <w:sz w:val="18"/>
          <w:szCs w:val="18"/>
        </w:rPr>
        <w:t>10.特殊说明</w:t>
      </w:r>
    </w:p>
    <w:p w14:paraId="76491726">
      <w:pPr>
        <w:rPr>
          <w:rFonts w:hint="eastAsia" w:ascii="宋体" w:hAnsi="宋体" w:cs="宋体"/>
          <w:sz w:val="18"/>
          <w:szCs w:val="18"/>
        </w:rPr>
      </w:pPr>
      <w:r>
        <w:rPr>
          <w:rFonts w:hint="eastAsia" w:ascii="宋体" w:hAnsi="宋体" w:cs="宋体"/>
          <w:sz w:val="18"/>
          <w:szCs w:val="18"/>
        </w:rPr>
        <w:t>(1)部分国外刊物中有作者+时间的引文表述形式，例如：有观点认为：……(Dale Dougherty，2001)。本刊不采用这种引文格式。</w:t>
      </w:r>
    </w:p>
    <w:p w14:paraId="6D0A0104">
      <w:pPr>
        <w:rPr>
          <w:rFonts w:hint="eastAsia" w:ascii="宋体" w:hAnsi="宋体" w:cs="宋体"/>
          <w:sz w:val="18"/>
          <w:szCs w:val="18"/>
        </w:rPr>
      </w:pPr>
      <w:r>
        <w:rPr>
          <w:rFonts w:hint="eastAsia" w:ascii="宋体" w:hAnsi="宋体" w:cs="宋体"/>
          <w:sz w:val="18"/>
          <w:szCs w:val="18"/>
        </w:rPr>
        <w:t>(2)凡是英文的参考文献，文献类型标识前面一律加空格。</w:t>
      </w:r>
    </w:p>
    <w:p w14:paraId="33D5EC2B">
      <w:pPr>
        <w:rPr>
          <w:rFonts w:hint="eastAsia" w:ascii="宋体" w:hAnsi="宋体" w:cs="宋体"/>
          <w:sz w:val="18"/>
          <w:szCs w:val="18"/>
        </w:rPr>
      </w:pPr>
    </w:p>
    <w:p w14:paraId="0ECF39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97C6F"/>
    <w:rsid w:val="21E427AE"/>
    <w:rsid w:val="2FFC5665"/>
    <w:rsid w:val="6354637A"/>
    <w:rsid w:val="68203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2687</Words>
  <Characters>3366</Characters>
  <Lines>0</Lines>
  <Paragraphs>0</Paragraphs>
  <TotalTime>1</TotalTime>
  <ScaleCrop>false</ScaleCrop>
  <LinksUpToDate>false</LinksUpToDate>
  <CharactersWithSpaces>3484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2026-05-11T06:57:00Z</dcterms:created>
  <dc:creator>zl</dc:creator>
  <cp:lastModifiedBy>云朵香片</cp:lastModifiedBy>
  <dcterms:modified xsi:type="dcterms:W3CDTF">2026-05-28T07:06:22Z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eyJoZGlkIjoiODQyMDg5YjlkNmE1MTFkZWQ0NDhjYzhlNTM1ZTNjMzQiLCJ1c2VySWQiOiI1MjgwNTMxNDEifQ==</vt:lpwstr>
  </property>
  <property fmtid="{D5CDD505-2E9C-101B-9397-08002B2CF9AE}" pid="4" name="ICV">
    <vt:lpwstr>19FF7D39FB694C9C987233FC79C07726_12</vt:lpwstr>
  </property>
</Properties>
</file>