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88A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Times New Roman" w:hAnsi="Times New Roman" w:cs="Times New Roman"/>
        </w:rPr>
      </w:pPr>
      <w:bookmarkStart w:id="0" w:name="_Toc26691"/>
      <w:bookmarkStart w:id="1" w:name="_Toc21091"/>
      <w:bookmarkStart w:id="2" w:name="_Toc19314"/>
      <w:bookmarkStart w:id="3" w:name="_Toc19767"/>
      <w:bookmarkStart w:id="4" w:name="_Toc11195"/>
      <w:bookmarkStart w:id="5" w:name="_Toc25507"/>
      <w:bookmarkStart w:id="6" w:name="_Toc22376"/>
      <w:bookmarkStart w:id="7" w:name="_Toc14566"/>
      <w:bookmarkStart w:id="8" w:name="_Toc14727"/>
      <w:bookmarkStart w:id="9" w:name="_Toc30318"/>
      <w:bookmarkStart w:id="10" w:name="_Toc10455"/>
      <w:bookmarkStart w:id="11" w:name="_Toc12945"/>
      <w:bookmarkStart w:id="12" w:name="_Toc28792"/>
      <w:bookmarkStart w:id="13" w:name="_Toc16741"/>
      <w:bookmarkStart w:id="14" w:name="_Toc25522"/>
      <w:bookmarkStart w:id="15" w:name="_Toc248830304"/>
      <w:bookmarkStart w:id="16" w:name="_Toc17789"/>
      <w:r>
        <w:rPr>
          <w:rFonts w:ascii="Times New Roman" w:hAnsi="Times New Roman" w:cs="Times New Roman"/>
        </w:rPr>
        <w:t>高中数学学科人工智能赋能教学指南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D1EA6EF">
      <w:pPr>
        <w:jc w:val="center"/>
        <w:rPr>
          <w:rFonts w:ascii="Times New Roman" w:hAnsi="Times New Roman" w:eastAsia="仿宋" w:cs="Times New Roman"/>
          <w:szCs w:val="32"/>
        </w:rPr>
      </w:pPr>
      <w:bookmarkStart w:id="17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17"/>
    <w:p w14:paraId="2A18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</w:p>
    <w:p w14:paraId="11707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</w:p>
    <w:p w14:paraId="1977D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为推进教育数字化战略在常州市高中数学教学领域的落地实施，发挥人工智能对数学教学的赋能增效作用，立足常州市高中数学教学实际，紧扣数学学科六大核心素养培育目标，结合高中数学教学内容与教学特点，在常州市中学数学教学建议基础上制定本指南。本指南旨在引导全市高中数学教师理性、科学、高效运用AI工具，实现人机协同、赋能思维的数学教育教学新范式，让AI成为教学提质、素养落地、育人进阶的重要辅助工具，同时坚守教师的教学主导地位，规避技术应用风险，推动常州市高中数学教学高质量发展。</w:t>
      </w:r>
    </w:p>
    <w:p w14:paraId="25A4E876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一、指导思想与基本原则</w:t>
      </w:r>
    </w:p>
    <w:p w14:paraId="4276C684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1.指导思想</w:t>
      </w:r>
    </w:p>
    <w:p w14:paraId="61AA9303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以立德树人为根本任务，以发展学生数学抽象、逻辑推理、数学建模、直观想象、数学运算和数据分析六大核心素养为导向，将AI技术与高中数学教学深度融合，变革教学方式、优化评价体系、丰富教研形态，推动数学教学从经验驱动向数据驱动转变，从统一教学向个性化教学进阶，激发学生数学学习兴趣，培养学生的科学精神、创新意识和数据素养，为学生终身发展奠定数学基础。</w:t>
      </w:r>
    </w:p>
    <w:p w14:paraId="67D6CADB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2.基本原则</w:t>
      </w:r>
    </w:p>
    <w:p w14:paraId="36311B8F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（1）目标性：价值引领，育人为本。坚守教育本质，将立德树人贯穿AI应用全过程，通过AI赋能实现知识传授、能力培养与价值塑造的有机统一，杜绝技术工具的功利化、形式化使用。</w:t>
      </w:r>
    </w:p>
    <w:p w14:paraId="14FB1B49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（2）功能性： AI辅助，教师主导。明确AI是教学辅助工具，教师始终占据教学、育人的核心地位，把控教学方向、设计教学活动、引导学生思维，避免过度依赖AI导致的教师思维退化和学生能力弱化。</w:t>
      </w:r>
    </w:p>
    <w:p w14:paraId="00528D4D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适切性：遵循规律，贴合实际。符合高中数学学科的认知规律和学生的身心发展特点，结合常州市高中数学教学的课程安排、教材使用、学情现状，选择适配的AI工具和应用场景，确保技术应用的实效性和可操作性。</w:t>
      </w:r>
    </w:p>
    <w:p w14:paraId="7A0364E9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4）局限性：严谨科学，防范风险。立足数学学科的严谨性，对AI生成的教学内容、推理过程进行严格验证，规避AI幻觉带来的知识错误。恪守教育伦理和数据安全规范，保护学生隐私，维护教育公平，防范学生过度依赖AI的思维惰化风险。</w:t>
      </w:r>
    </w:p>
    <w:p w14:paraId="6F4349B6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（5）创新性：迭代优化，协同创新。鼓励教师在教学实践中探索AI应用的新场景、新方法，建立生成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－</w:t>
      </w:r>
      <w:r>
        <w:rPr>
          <w:rFonts w:ascii="Times New Roman" w:hAnsi="Times New Roman" w:eastAsia="仿宋" w:cs="Times New Roman"/>
          <w:sz w:val="32"/>
          <w:szCs w:val="32"/>
        </w:rPr>
        <w:t>验证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－</w:t>
      </w:r>
      <w:r>
        <w:rPr>
          <w:rFonts w:ascii="Times New Roman" w:hAnsi="Times New Roman" w:eastAsia="仿宋" w:cs="Times New Roman"/>
          <w:sz w:val="32"/>
          <w:szCs w:val="32"/>
        </w:rPr>
        <w:t>优化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－</w:t>
      </w:r>
      <w:r>
        <w:rPr>
          <w:rFonts w:ascii="Times New Roman" w:hAnsi="Times New Roman" w:eastAsia="仿宋" w:cs="Times New Roman"/>
          <w:sz w:val="32"/>
          <w:szCs w:val="32"/>
        </w:rPr>
        <w:t>沉淀的AI应用闭环，推动校际、教研组间的AI教学经验交流与协同创新，形成集体智慧。</w:t>
      </w:r>
    </w:p>
    <w:p w14:paraId="036FB824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二、AI的核心功能与应用边界</w:t>
      </w:r>
    </w:p>
    <w:p w14:paraId="6FF7FBA4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1.核心应用功能</w:t>
      </w:r>
    </w:p>
    <w:p w14:paraId="177DB61F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AI在高中数学教学中可发挥教学辅助与效率提升、概念可视化与探究、个性化学习支持、评价增效与教研赋能等核心功能，覆盖教学全流程与教师专业发展全维度。</w:t>
      </w:r>
    </w:p>
    <w:p w14:paraId="4CC07A55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教学辅助与效率提升。自动化批改客观题，快速分析作业错误率和知识点漏洞，动态生成分层习题、变式训练、情境化试题等教学资源，协助完成教案撰写、课件制作、教学流程设计等备课工作，提升备课效率。</w:t>
      </w:r>
    </w:p>
    <w:p w14:paraId="0F21FC21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（2）概念可视化与探究。将抽象的数学概念、定理、模型转化为动态演示动画和交互式数学实验，如概率分布、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函数图像</w:t>
      </w:r>
      <w:r>
        <w:rPr>
          <w:rFonts w:ascii="Times New Roman" w:hAnsi="Times New Roman" w:eastAsia="仿宋" w:cs="Times New Roman"/>
          <w:sz w:val="32"/>
          <w:szCs w:val="32"/>
        </w:rPr>
        <w:t>、几何变换、统计模型等的可视化模拟，帮助学生从直观感知走向抽象理解，支持自主调整参数、开展探究式数学实验，培养探究能力。</w:t>
      </w:r>
    </w:p>
    <w:p w14:paraId="25D22B06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个性化学习支持。基于学生的学习数据、错题情况，精准诊断学情，生成分层化、个性化的习题包和专项训练内容，针对学生的知识薄弱点，提供定制化的答疑讲解和思路提示，为课堂教学、学生自主学习提供即时的问题解答，引导学生自主思考解题思路，拆解复杂问题的解题步骤。</w:t>
      </w:r>
    </w:p>
    <w:p w14:paraId="0AC93F07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4）评价增效与教研赋能。结合教学目标和学情，设计具有诊断功能的前测、后测试卷，分析教学效果数据，为教学改进提供依据。协助教师进行教学反思、提炼教学亮点、撰写教研论文和申报课题，支持教师专业发展。</w:t>
      </w:r>
    </w:p>
    <w:p w14:paraId="6583ABB5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2.主要应用边界</w:t>
      </w:r>
    </w:p>
    <w:p w14:paraId="075F397D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能力局限边界。AI难以承担高阶思维培养、创造性问题设计、情感与价值观教育等核心育人任务，如数学建模的创新设计、逻辑推理的深度引导、学生学习兴趣的个性化激励等，需由教师主导完成。AI生成的内容可能存在逻辑漏洞、知识错误，不能直接作为教学依据，必须经教师验证、优化后使用。</w:t>
      </w:r>
    </w:p>
    <w:p w14:paraId="6B2D381D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（2）师生关系边界。AI无法替代教师的课堂互动、人格化激励、个性化指导和情感交流，需注重课堂上的师生对话、生生合作，关注学生的学习状态和情感体验，维护良好的师生关系。</w:t>
      </w:r>
    </w:p>
    <w:p w14:paraId="40CEAA38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学生学习边界。禁止学生使用AI直接完成数学作业、解答压轴题等，避免削弱学生的独立思考能力、数学运算能力和逻辑推理能力。引导学生合理使用AI作为学习工具，用于梳理知识框架、探索解题思路、开展数学实验。</w:t>
      </w:r>
    </w:p>
    <w:p w14:paraId="5364FF95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4）伦理与实践边界。严格遵守数据隐私保护规定，对学生的学习数据、个人信息进行脱敏处理，禁止将学生数据泄露给第三方。保障教育公平，避免因AI工具使用差异导致的学习机会不均等，为不同层次的学生提供适配的AI学习支持。严禁使用AI生成违背数学学科规律、新课标要求的教学内容。</w:t>
      </w:r>
    </w:p>
    <w:p w14:paraId="64ADDDC7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三、AI与高中数学教学的全流程融合应用</w:t>
      </w:r>
    </w:p>
    <w:p w14:paraId="7D2215A6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根据课程标准，结合高中数学内容，将AI应用贯穿课前备课、课中实施、课后巩固、教研提升四个环节，实现教学全流程的数字化、精准化赋能。</w:t>
      </w:r>
    </w:p>
    <w:p w14:paraId="1FA572E6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1.课前：精准备课，学情为先</w:t>
      </w:r>
    </w:p>
    <w:p w14:paraId="2935A31E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课前环节的核心是理解数学、理解学生、设计教学，AI可作为教师的备课助手，帮助教师深化知识理解、精准诊断学情、优化教学设计，为课堂教学奠定基础。</w:t>
      </w:r>
    </w:p>
    <w:p w14:paraId="09BF8D45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深化数学知识理解。在梳理教材知识、把握数学本质的基础上，可通过AI解答知识困惑，如定理的推导过程、公式的适用条件、不同知识点的内在联系，借助AI梳理大数据资源中的学科知识体系，迭代优化知识框架，需注意审慎参考生成的内容。</w:t>
      </w:r>
    </w:p>
    <w:p w14:paraId="149B3B9A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精准诊断学情。利用AI分析学生的既往学习数据、作业错题，生成学情分析报告，识别学生的知识薄弱点、理解误区和学习障碍，为分层教学提供数据支撑，通过调研学生的学习兴趣和学习需求，设计贴合学生实际的教学活动。</w:t>
      </w:r>
    </w:p>
    <w:p w14:paraId="224A4AE1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（3）设计精准化教学资源。结合学情和教学目标，利用AI生成课前测试题，精准检测学生的预习效果和知识储备。协助教师设计教案、制作课件，生成分层化的预习任务单，确保预习内容的针对性和有效性。</w:t>
      </w:r>
    </w:p>
    <w:p w14:paraId="17275B9A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4）优化教学设计。在形成初步教学思路的基础上，利用AI优化教学流程、设计问题链、安排学生探究活动，如大单元教学设计、数学建模课设计等复杂教学任务。结合新课标要求，协助教师融入数字化教学手段，设计可视化演示环节，制作教学课件，生成课件的内容框架、图片、动画，提升课件的交互性和趣味性。</w:t>
      </w:r>
    </w:p>
    <w:p w14:paraId="5BF1EFD2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2.课中：直观互动，探究为主</w:t>
      </w:r>
    </w:p>
    <w:p w14:paraId="6B8A3310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课中环节的核心是引导探究、落实素养、实时反馈，AI可作为教师的教学助手和学生的探究伙伴，实现概念可视化、实验互动化、答疑即时化，提升课堂教学的趣味性和实效性。</w:t>
      </w:r>
    </w:p>
    <w:p w14:paraId="2FD5DC9B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（1）抽象概念可视化演示。利用AI制作的交互式动态演示课件、数字人等，将抽象的数学概念转化为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直观的图像</w:t>
      </w:r>
      <w:r>
        <w:rPr>
          <w:rFonts w:ascii="Times New Roman" w:hAnsi="Times New Roman" w:eastAsia="仿宋" w:cs="Times New Roman"/>
          <w:sz w:val="32"/>
          <w:szCs w:val="32"/>
        </w:rPr>
        <w:t>、动画，如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函数图像</w:t>
      </w:r>
      <w:r>
        <w:rPr>
          <w:rFonts w:ascii="Times New Roman" w:hAnsi="Times New Roman" w:eastAsia="仿宋" w:cs="Times New Roman"/>
          <w:sz w:val="32"/>
          <w:szCs w:val="32"/>
        </w:rPr>
        <w:t>的变换、几何图形的动态性质、概率分布的形成过程、统计模型的可视化等，帮助学生建立直观感知，突破教学重难点。</w:t>
      </w:r>
    </w:p>
    <w:p w14:paraId="3A7D0073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交互式教学</w:t>
      </w:r>
      <w:r>
        <w:rPr>
          <w:rFonts w:ascii="Times New Roman" w:hAnsi="Times New Roman" w:eastAsia="仿宋" w:cs="Times New Roman"/>
          <w:sz w:val="32"/>
          <w:szCs w:val="32"/>
        </w:rPr>
        <w:t>实验。结合GeoGebra、几何画板等工具，利用AI指导软件操作步骤，制作动态几何图形、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函数图像</w:t>
      </w:r>
      <w:r>
        <w:rPr>
          <w:rFonts w:ascii="Times New Roman" w:hAnsi="Times New Roman" w:eastAsia="仿宋" w:cs="Times New Roman"/>
          <w:sz w:val="32"/>
          <w:szCs w:val="32"/>
        </w:rPr>
        <w:t>、统计模型等可视化资源，借助AI优化GeoGebra实验的设计方案，引导学生开展探究式数学实验。如调整二项分布的参数观察概率分布变化、绘制散点图并拟合回归直线等。学生在实验中自主探究、发现规律，培养数学建模和数据分析素养。</w:t>
      </w:r>
    </w:p>
    <w:p w14:paraId="688702F5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实现课堂即时反馈与答疑。利用AI快速批改课堂小练习，即时反馈学生的学习情况，教师根据反馈及时调整教学节奏。针对课堂上学生提出的疑难问题，AI通过对话引导学生自主思考，教师进行补充讲解，实现精准答疑。协助教师分析学生提出的个性化解题方法，点评方法的优劣和适用场景。</w:t>
      </w:r>
    </w:p>
    <w:p w14:paraId="1E896046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（4）优化课堂互动形式。利用AI生成课堂探究任务、小组讨论话题，激发学生的参与热情，针对不同层次的学生，生成个性化的课堂提问，实现课堂互动的分层化、精准化，让每个学生都能参与到课堂思考中。</w:t>
      </w:r>
    </w:p>
    <w:p w14:paraId="173F2D28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3.课后：分层巩固，精准评价</w:t>
      </w:r>
    </w:p>
    <w:p w14:paraId="6DB41532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课后环节的核心是分层巩固、精准评价、查漏补缺，AI可作为教师的评价助手和学生的学习助手，实现作业分层化、批改自动化、辅导个性化，提升课后巩固的效率和针对性。</w:t>
      </w:r>
    </w:p>
    <w:p w14:paraId="309E0BD0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生成分层化课后作业。结合课堂教学效果和学生学情，利用AI生成基础层、提高层、拓展层的分层作业，兼顾不同层次学生的学习需求。作业内容注重知识的巩固和能力的提升，融入变式训练和情境化问题，避免机械重复。</w:t>
      </w:r>
    </w:p>
    <w:p w14:paraId="3A37ECBA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自动化批改与错误分析。利用AI自动化批改客观题，快速统计作业的正确率、错误率，生成班级知识漏洞分布图。对主观题进行初步批阅，分析学生的解题思路和错误原因，如概念误解、运算错误、逻辑漏洞等，为教师的针对性辅导提供数据支撑。</w:t>
      </w:r>
    </w:p>
    <w:p w14:paraId="0E815DF6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设计诊断性课后检测。结合学生的课堂学习障碍和作业错误点，利用AI设计具有强诊断功能的后测试卷，检测学生的知识掌握情况和素养达成水平。试卷采用“单选+多选+解答+拓展探究”的结构，兼顾基础检测和能力提升。</w:t>
      </w:r>
    </w:p>
    <w:p w14:paraId="13FE574C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4）提供个性化课后辅导。基于学生的作业、检测数据，利用AI为学生推送个性化的错题讲解、知识点复盘和专项训练内容。针对学生的薄弱点，提供一对一的答疑辅导，引导学生梳理解题思路，总结方法，鼓励学生利用AI开展自主探究学习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拓宽</w:t>
      </w:r>
      <w:r>
        <w:rPr>
          <w:rFonts w:ascii="Times New Roman" w:hAnsi="Times New Roman" w:eastAsia="仿宋" w:cs="Times New Roman"/>
          <w:sz w:val="32"/>
          <w:szCs w:val="32"/>
        </w:rPr>
        <w:t>数学视野。搭建课后AI答疑平台，通过对话式答疑引导学生自主思考，注重方法指导和思维训练，培养学生的独立解题能力。</w:t>
      </w:r>
    </w:p>
    <w:p w14:paraId="1F67C98A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4.教研：协同创新，专业提升</w:t>
      </w:r>
    </w:p>
    <w:p w14:paraId="6BAB7F2F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AI不仅能赋能日常教学，还能为教师的教研活动、专业发展提供支撑，推动教研从经验总结向证据驱动转变，提升常州市高中数学教师的整体专业水平。</w:t>
      </w:r>
    </w:p>
    <w:p w14:paraId="2D3B15ED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（1）教学效果分析与反思。利用AI分析课堂教学数据、学生学业成绩数据，总结教学亮点和存在的问题，协助教师撰写教学反思，提炼教学经验，提出针对性的教学改进建议。</w:t>
      </w:r>
    </w:p>
    <w:p w14:paraId="4EC4F5A5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（2）教研资源建设与共享。利用AI生成优质的教学资源，如教案、课件、试题、微课视频等，建立常州市高中数学教学资源库，推动校际、教研组间的资源共享，实现优质资源的辐射推广。</w:t>
      </w:r>
    </w:p>
    <w:p w14:paraId="75109EE5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课题研究与论文撰写。协助教师梳理教研课题的研究思路、设计研究方案、分析研究数据，为教师撰写教研论文提供文献梳理、框架设计、内容优化等支持，提升论文的科学性和专业性，此应杜绝直接使用AI论文写作替代真实教研成果的书写。</w:t>
      </w:r>
    </w:p>
    <w:p w14:paraId="19AC9CDF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（4）校际教研与经验交流。搭建常州市高中数学教研交流平台，组织线上线下的AI教学经验分享、公开课展示、优质课评比等活动。协助分析优秀课例，提炼AI教学的有效方法和策略，形成集体智慧。</w:t>
      </w:r>
    </w:p>
    <w:p w14:paraId="421B26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B268D"/>
    <w:rsid w:val="385B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2026-06-30T06:34:00Z</dcterms:created>
  <dc:creator>Cherish</dc:creator>
  <cp:lastModifiedBy>Cherish</cp:lastModifiedBy>
  <dcterms:modified xsi:type="dcterms:W3CDTF">2026-06-30T06:34:58Z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2A20AD3E28604BEA9DBF12825EB8A78A_11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