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AA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Adobe 楷体 Std R" w:hAnsi="Adobe 楷体 Std R" w:eastAsia="Adobe 楷体 Std R" w:cs="Adobe 楷体 Std R"/>
          <w:b/>
          <w:bCs/>
          <w:sz w:val="24"/>
          <w:szCs w:val="24"/>
          <w:lang w:val="en-US" w:eastAsia="zh-CN"/>
        </w:rPr>
      </w:pPr>
      <w:r>
        <w:rPr>
          <w:rFonts w:hint="eastAsia" w:ascii="Adobe 楷体 Std R" w:hAnsi="Adobe 楷体 Std R" w:eastAsia="Adobe 楷体 Std R" w:cs="Adobe 楷体 Std R"/>
          <w:b/>
          <w:bCs/>
          <w:sz w:val="32"/>
          <w:szCs w:val="40"/>
          <w:lang w:val="en-US" w:eastAsia="zh-CN"/>
        </w:rPr>
        <w:t>2025-2026第二学期六月份教学常规调研情况反馈</w:t>
      </w:r>
    </w:p>
    <w:p w14:paraId="33BEE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语文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（是亦桐）：</w:t>
      </w:r>
    </w:p>
    <w:p w14:paraId="419CF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本次语文教学常规检查整体落实情况优良，各项教学材料规范齐全，各板块完成情况如下：</w:t>
      </w:r>
    </w:p>
    <w:p w14:paraId="3DBF0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1.备课：全体教师备课详实规范，均完成二次备课并撰写课后反思，备课内容体现深入研读教材的思考，教学重难点梳理清晰。</w:t>
      </w:r>
    </w:p>
    <w:p w14:paraId="2DE6B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2.听课：全体教师听课节数均达标，多名教师超额完成听课任务，听课记录完整规范。</w:t>
      </w:r>
    </w:p>
    <w:p w14:paraId="61C06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3.写作训练：有作文教学任务的教师均按要求完成大、小作文篇目，大作文均配有完整眉批、总批，批改标注细致。</w:t>
      </w:r>
    </w:p>
    <w:p w14:paraId="05560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4.补充习题：所有补充习题做到全批全改，全部完成批阅，学生订正痕迹完整，习题讲评落实到位。</w:t>
      </w:r>
    </w:p>
    <w:p w14:paraId="297DB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5.习字册：习字册统一全批全改，面批工作有序开展，教师能够借助印章、评语做好书写反馈。</w:t>
      </w:r>
    </w:p>
    <w:p w14:paraId="58677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整体而言，全体语文教师能够扎实落实各项教学常规，绝大多数检查项目等次为优，教学常规执行规范到位。</w:t>
      </w:r>
    </w:p>
    <w:p w14:paraId="7674BB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0673EF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数学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（殷晓波）：</w:t>
      </w:r>
    </w:p>
    <w:p w14:paraId="0C36B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全体教师整体情况良好，教师都能认真钻研教材，合理科学地制定教学计划，根据班级实际情况在集体备课的基础上进行教学的适当调整，二度备课有痕迹，也能根据自己的教学结合学生的反馈进行教学反思；备课的计划、过程、板书等都符合要求；作业批阅认真细致，做到了全批全改，做到了务实高效，有的班级针对错题能统一讲解，个性错题单独辅导，学生字迹端正，面批率达到百分之二十，有的班级达到了百分之一百；实验手册有选择地根据教学进度使用。</w:t>
      </w:r>
    </w:p>
    <w:p w14:paraId="48E3A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0778D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英语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（毛宁）：</w:t>
      </w:r>
    </w:p>
    <w:p w14:paraId="0B38E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一、听课情况 </w:t>
      </w:r>
    </w:p>
    <w:p w14:paraId="11EB0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全体英语教师听课节数均达到学期要求，听课记录书写完整规范，大部分老师能结合授课内容写下客观课堂评价，体现出自身对课堂教学的思考。但少数教师听课批注内容偏少，评析仅简单记录课堂流程，缺少针对课堂短板提出的针对性改进策略，听课教研反思深度不足。</w:t>
      </w:r>
    </w:p>
    <w:p w14:paraId="29D3A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二、备课情况</w:t>
      </w:r>
    </w:p>
    <w:p w14:paraId="2512D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各年级教师均能按时完成备课任务，教案课时完整，教学目标定位清晰，课堂环节设计完整有序，不少教师在备课中结合学情增设拓展活动，教学设计实用性较强。</w:t>
      </w:r>
    </w:p>
    <w:p w14:paraId="3F95B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同时存在共性不足：部分教师课后反思篇幅简短、内容浮于表面，学情分析较为单薄，未能结合本班学生真实学习问题优化教学设计。</w:t>
      </w:r>
    </w:p>
    <w:p w14:paraId="32FBF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三、作业批改情况</w:t>
      </w:r>
    </w:p>
    <w:p w14:paraId="043A2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全年级作业本、补充习题均做到全批全改，批改符号规范，教师普遍重视错题标注，督促学生完成订正。其中存在部分学生订正拖延、上交不及时的现象；个别班级作业二次批改落实不到位，对学生订正后的错题缺少复核，作业纠错管理有待加强。</w:t>
      </w:r>
    </w:p>
    <w:p w14:paraId="296FB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2FDAC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术科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（顾新怡）：  </w:t>
      </w:r>
    </w:p>
    <w:p w14:paraId="4E36F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备课本检查情况：整体良好，所有老师的备课本都有详细的教学计划和进度安排表。分课时教案都有教学目标、重难点安排及详细的过程。体育组的教案更把学生活动及想达到的目标清晰的体现出来。各位老师的教案都有二度备课的痕迹。</w:t>
      </w:r>
    </w:p>
    <w:p w14:paraId="0503E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听课本检查情况：根据每周听一节课的要求，所有老师都达到要求，检查各听课本字迹清晰，过程详细，有些老师还能将听课心得和意见写在旁边。</w:t>
      </w:r>
    </w:p>
    <w:p w14:paraId="2B48A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作业本检查情况：因学期末很多学生作业本已下发，检查了顾新怡老师和科学组的一些作业本，质量较好，批改及时规范。单全荣老师批改作业后，还根据学生年龄特征盖上小印章表示激励。</w:t>
      </w:r>
    </w:p>
    <w:p w14:paraId="63C49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720" w:firstLineChars="28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2D89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720" w:firstLineChars="28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武进区雪堰中心小学教导处</w:t>
      </w:r>
    </w:p>
    <w:p w14:paraId="1D541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             2026.6.30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obe 楷体 Std R">
    <w:altName w:val="宋体"/>
    <w:panose1 w:val="02020400000000000000"/>
    <w:charset w:val="86"/>
    <w:family w:val="auto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7B91"/>
    <w:rsid w:val="03455F4E"/>
    <w:rsid w:val="03C9092D"/>
    <w:rsid w:val="06D870D9"/>
    <w:rsid w:val="076552A4"/>
    <w:rsid w:val="07C03A2B"/>
    <w:rsid w:val="11A039E4"/>
    <w:rsid w:val="16290DB7"/>
    <w:rsid w:val="1662251B"/>
    <w:rsid w:val="1B577BC2"/>
    <w:rsid w:val="1D2422D8"/>
    <w:rsid w:val="20084E78"/>
    <w:rsid w:val="20A1165F"/>
    <w:rsid w:val="22813D29"/>
    <w:rsid w:val="26A60202"/>
    <w:rsid w:val="27C2106B"/>
    <w:rsid w:val="2B8D1876"/>
    <w:rsid w:val="2CE10400"/>
    <w:rsid w:val="352F1468"/>
    <w:rsid w:val="3B131EB2"/>
    <w:rsid w:val="4084115C"/>
    <w:rsid w:val="4114428E"/>
    <w:rsid w:val="42B2709E"/>
    <w:rsid w:val="432406B6"/>
    <w:rsid w:val="44585E5D"/>
    <w:rsid w:val="451D1436"/>
    <w:rsid w:val="46733FF7"/>
    <w:rsid w:val="48BC0212"/>
    <w:rsid w:val="49ED1B20"/>
    <w:rsid w:val="4AD60E15"/>
    <w:rsid w:val="4B58121B"/>
    <w:rsid w:val="500E0A2F"/>
    <w:rsid w:val="51372546"/>
    <w:rsid w:val="519B59CA"/>
    <w:rsid w:val="5797131D"/>
    <w:rsid w:val="58E52E67"/>
    <w:rsid w:val="5918506B"/>
    <w:rsid w:val="5DEF1EB3"/>
    <w:rsid w:val="5E360E4D"/>
    <w:rsid w:val="626F47EA"/>
    <w:rsid w:val="640F6D03"/>
    <w:rsid w:val="69D56401"/>
    <w:rsid w:val="6A0C48DA"/>
    <w:rsid w:val="6C5775A1"/>
    <w:rsid w:val="6CC712E9"/>
    <w:rsid w:val="6CE801F9"/>
    <w:rsid w:val="6DCE024F"/>
    <w:rsid w:val="73611603"/>
    <w:rsid w:val="73E2697C"/>
    <w:rsid w:val="740F250F"/>
    <w:rsid w:val="7428537F"/>
    <w:rsid w:val="74373A4B"/>
    <w:rsid w:val="7447614D"/>
    <w:rsid w:val="7A861051"/>
    <w:rsid w:val="7ABA71C7"/>
    <w:rsid w:val="7B0A3A31"/>
    <w:rsid w:val="7BE97AEA"/>
    <w:rsid w:val="7D761851"/>
    <w:rsid w:val="7E97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1063</Words>
  <Characters>1079</Characters>
  <Lines>0</Lines>
  <Paragraphs>0</Paragraphs>
  <TotalTime>3</TotalTime>
  <ScaleCrop>false</ScaleCrop>
  <LinksUpToDate>false</LinksUpToDate>
  <CharactersWithSpaces>1144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WIN</dc:creator>
  <cp:lastModifiedBy>宁</cp:lastModifiedBy>
  <dcterms:modified xsi:type="dcterms:W3CDTF">2026-06-28T00:42:47Z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eyJoZGlkIjoiZGQ5ZjRiOTYxODY0YjE3NWU4ZDUyZmFmMzZlZWVkOGUiLCJ1c2VySWQiOiI3MTEyOTY1NDcifQ==</vt:lpwstr>
  </property>
  <property fmtid="{D5CDD505-2E9C-101B-9397-08002B2CF9AE}" pid="4" name="ICV">
    <vt:lpwstr>839D315C4A0842009305793345D00BBB_13</vt:lpwstr>
  </property>
</Properties>
</file>