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65799F">
      <w:pPr>
        <w:jc w:val="center"/>
        <w:rPr>
          <w:rFonts w:hint="default" w:ascii="黑体" w:hAnsi="黑体" w:eastAsia="黑体" w:cs="黑体"/>
          <w:b/>
          <w:bCs/>
          <w:sz w:val="32"/>
          <w:szCs w:val="32"/>
          <w:lang w:val="en-US" w:eastAsia="zh-CN"/>
        </w:rPr>
      </w:pPr>
      <w:r>
        <w:rPr>
          <w:rFonts w:hint="eastAsia" w:ascii="黑体" w:hAnsi="黑体" w:eastAsia="黑体" w:cs="黑体"/>
          <w:b/>
          <w:bCs/>
          <w:sz w:val="32"/>
          <w:szCs w:val="32"/>
          <w:lang w:val="en-US" w:eastAsia="zh-CN"/>
        </w:rPr>
        <w:t xml:space="preserve">   </w:t>
      </w:r>
      <w:r>
        <w:rPr>
          <w:rFonts w:hint="eastAsia" w:ascii="黑体" w:hAnsi="黑体" w:eastAsia="黑体" w:cs="黑体"/>
          <w:b/>
          <w:bCs/>
          <w:sz w:val="32"/>
          <w:szCs w:val="32"/>
          <w:lang w:val="en-US" w:eastAsia="zh-Hans"/>
        </w:rPr>
        <w:t>班级动态</w:t>
      </w:r>
      <w:r>
        <w:rPr>
          <w:rFonts w:hint="eastAsia" w:ascii="黑体" w:hAnsi="黑体" w:eastAsia="黑体" w:cs="黑体"/>
          <w:b/>
          <w:bCs/>
          <w:sz w:val="32"/>
          <w:szCs w:val="32"/>
          <w:lang w:val="en-US" w:eastAsia="zh-CN"/>
        </w:rPr>
        <w:t>(6.26)</w:t>
      </w:r>
    </w:p>
    <w:p w14:paraId="6212C09E">
      <w:pP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eastAsia="zh-CN"/>
        </w:rPr>
        <w:t>一、</w:t>
      </w:r>
      <w:r>
        <w:rPr>
          <w:rFonts w:hint="eastAsia" w:asciiTheme="minorEastAsia" w:hAnsiTheme="minorEastAsia" w:eastAsiaTheme="minorEastAsia" w:cstheme="minorEastAsia"/>
          <w:b/>
          <w:bCs/>
          <w:sz w:val="24"/>
          <w:szCs w:val="24"/>
        </w:rPr>
        <w:t>来园基本情况</w:t>
      </w:r>
    </w:p>
    <w:p w14:paraId="0E101189">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1"/>
          <w:szCs w:val="21"/>
          <w:lang w:val="en-US" w:eastAsia="zh-CN"/>
        </w:rPr>
      </w:pPr>
      <w:r>
        <w:rPr>
          <w:rFonts w:hint="eastAsia" w:asciiTheme="minorEastAsia" w:hAnsiTheme="minorEastAsia" w:eastAsiaTheme="minorEastAsia" w:cstheme="minorEastAsia"/>
          <w:sz w:val="21"/>
          <w:szCs w:val="21"/>
          <w:lang w:eastAsia="zh-CN"/>
        </w:rPr>
        <w:t>来园人数：</w:t>
      </w:r>
      <w:r>
        <w:rPr>
          <w:rFonts w:hint="eastAsia" w:asciiTheme="minorEastAsia" w:hAnsiTheme="minorEastAsia" w:eastAsiaTheme="minorEastAsia" w:cstheme="minorEastAsia"/>
          <w:sz w:val="21"/>
          <w:szCs w:val="21"/>
          <w:lang w:val="en-US" w:eastAsia="zh-Hans"/>
        </w:rPr>
        <w:t>应到</w:t>
      </w:r>
      <w:r>
        <w:rPr>
          <w:rFonts w:hint="eastAsia" w:asciiTheme="minorEastAsia" w:hAnsiTheme="minorEastAsia" w:cstheme="minorEastAsia"/>
          <w:sz w:val="21"/>
          <w:szCs w:val="21"/>
          <w:lang w:val="en-US" w:eastAsia="zh-CN"/>
        </w:rPr>
        <w:t>23</w:t>
      </w:r>
      <w:r>
        <w:rPr>
          <w:rFonts w:hint="eastAsia" w:asciiTheme="minorEastAsia" w:hAnsiTheme="minorEastAsia" w:eastAsiaTheme="minorEastAsia" w:cstheme="minorEastAsia"/>
          <w:sz w:val="21"/>
          <w:szCs w:val="21"/>
          <w:lang w:val="en-US" w:eastAsia="zh-Hans"/>
        </w:rPr>
        <w:t>人</w:t>
      </w:r>
      <w:r>
        <w:rPr>
          <w:rFonts w:hint="eastAsia" w:asciiTheme="minorEastAsia" w:hAnsiTheme="minorEastAsia" w:eastAsiaTheme="minorEastAsia" w:cstheme="minorEastAsia"/>
          <w:sz w:val="21"/>
          <w:szCs w:val="21"/>
          <w:lang w:eastAsia="zh-Hans"/>
        </w:rPr>
        <w:t>，</w:t>
      </w:r>
      <w:r>
        <w:rPr>
          <w:rFonts w:hint="eastAsia" w:asciiTheme="minorEastAsia" w:hAnsiTheme="minorEastAsia" w:cstheme="minorEastAsia"/>
          <w:sz w:val="21"/>
          <w:szCs w:val="21"/>
          <w:lang w:val="en-US" w:eastAsia="zh-CN"/>
        </w:rPr>
        <w:t>实到22人</w:t>
      </w:r>
      <w:bookmarkStart w:id="0" w:name="_GoBack"/>
      <w:bookmarkEnd w:id="0"/>
      <w:r>
        <w:rPr>
          <w:rFonts w:hint="eastAsia" w:asciiTheme="minorEastAsia" w:hAnsiTheme="minorEastAsia" w:cstheme="minorEastAsia"/>
          <w:sz w:val="21"/>
          <w:szCs w:val="21"/>
          <w:lang w:val="en-US" w:eastAsia="zh-CN"/>
        </w:rPr>
        <w:t>。</w:t>
      </w:r>
    </w:p>
    <w:tbl>
      <w:tblPr>
        <w:tblStyle w:val="11"/>
        <w:tblpPr w:leftFromText="180" w:rightFromText="180" w:vertAnchor="text" w:horzAnchor="page" w:tblpXSpec="center" w:tblpY="138"/>
        <w:tblOverlap w:val="never"/>
        <w:tblW w:w="5182" w:type="pct"/>
        <w:jc w:val="center"/>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Layout w:type="fixed"/>
        <w:tblCellMar>
          <w:top w:w="0" w:type="dxa"/>
          <w:left w:w="108" w:type="dxa"/>
          <w:bottom w:w="0" w:type="dxa"/>
          <w:right w:w="108" w:type="dxa"/>
        </w:tblCellMar>
      </w:tblPr>
      <w:tblGrid>
        <w:gridCol w:w="1594"/>
        <w:gridCol w:w="936"/>
        <w:gridCol w:w="1190"/>
        <w:gridCol w:w="1240"/>
        <w:gridCol w:w="1542"/>
        <w:gridCol w:w="900"/>
        <w:gridCol w:w="1278"/>
        <w:gridCol w:w="1240"/>
      </w:tblGrid>
      <w:tr w14:paraId="16860306">
        <w:trPr>
          <w:trHeight w:val="682" w:hRule="atLeast"/>
          <w:jc w:val="center"/>
        </w:trPr>
        <w:tc>
          <w:tcPr>
            <w:tcW w:w="803" w:type="pct"/>
            <w:vAlign w:val="center"/>
          </w:tcPr>
          <w:p w14:paraId="35604EC8">
            <w:pPr>
              <w:pStyle w:val="5"/>
              <w:spacing w:before="0" w:beforeAutospacing="0" w:after="0" w:afterAutospacing="0"/>
              <w:jc w:val="center"/>
              <w:rPr>
                <w:rStyle w:val="9"/>
                <w:rFonts w:hint="eastAsia" w:ascii="黑体" w:hAnsi="黑体" w:eastAsia="黑体" w:cs="黑体"/>
                <w:i w:val="0"/>
                <w:iCs w:val="0"/>
                <w:color w:val="auto"/>
                <w:spacing w:val="20"/>
                <w:kern w:val="0"/>
                <w:sz w:val="21"/>
                <w:szCs w:val="21"/>
                <w:lang w:val="en-US" w:eastAsia="zh-CN" w:bidi="ar"/>
              </w:rPr>
            </w:pPr>
            <w:r>
              <w:rPr>
                <w:rStyle w:val="9"/>
                <w:rFonts w:hint="eastAsia" w:ascii="黑体" w:hAnsi="黑体" w:eastAsia="黑体" w:cs="黑体"/>
                <w:i w:val="0"/>
                <w:iCs w:val="0"/>
                <w:color w:val="auto"/>
                <w:spacing w:val="20"/>
                <w:kern w:val="0"/>
                <w:sz w:val="21"/>
                <w:szCs w:val="21"/>
                <w:lang w:val="en-US" w:eastAsia="zh-CN" w:bidi="ar"/>
              </w:rPr>
              <w:t>姓名</w:t>
            </w:r>
          </w:p>
        </w:tc>
        <w:tc>
          <w:tcPr>
            <w:tcW w:w="471" w:type="pct"/>
            <w:vAlign w:val="center"/>
          </w:tcPr>
          <w:p w14:paraId="6F6AAE64">
            <w:pPr>
              <w:adjustRightInd w:val="0"/>
              <w:snapToGrid w:val="0"/>
              <w:spacing w:after="0"/>
              <w:jc w:val="center"/>
              <w:rPr>
                <w:rFonts w:hint="default" w:ascii="黑体" w:hAnsi="黑体" w:eastAsia="黑体" w:cs="黑体"/>
                <w:b w:val="0"/>
                <w:i w:val="0"/>
                <w:iCs w:val="0"/>
                <w:caps w:val="0"/>
                <w:color w:val="auto"/>
                <w:spacing w:val="0"/>
                <w:kern w:val="0"/>
                <w:sz w:val="21"/>
                <w:szCs w:val="21"/>
                <w:u w:val="none"/>
                <w:shd w:val="clear" w:fill="FFFFFF"/>
                <w:lang w:val="en-US" w:eastAsia="zh-CN" w:bidi="ar"/>
              </w:rPr>
            </w:pPr>
            <w:r>
              <w:rPr>
                <w:rStyle w:val="9"/>
                <w:rFonts w:hint="eastAsia" w:ascii="黑体" w:hAnsi="黑体" w:eastAsia="黑体" w:cs="黑体"/>
                <w:color w:val="auto"/>
                <w:spacing w:val="20"/>
                <w:kern w:val="0"/>
                <w:sz w:val="21"/>
                <w:szCs w:val="21"/>
                <w:lang w:val="en-US" w:eastAsia="zh-CN" w:bidi="ar"/>
              </w:rPr>
              <w:t>来园情绪</w:t>
            </w:r>
          </w:p>
        </w:tc>
        <w:tc>
          <w:tcPr>
            <w:tcW w:w="599" w:type="pct"/>
            <w:vAlign w:val="center"/>
          </w:tcPr>
          <w:p w14:paraId="29DC784C">
            <w:pPr>
              <w:adjustRightInd w:val="0"/>
              <w:snapToGrid w:val="0"/>
              <w:spacing w:after="0"/>
              <w:jc w:val="center"/>
              <w:rPr>
                <w:rStyle w:val="9"/>
                <w:rFonts w:hint="eastAsia" w:ascii="黑体" w:hAnsi="黑体" w:eastAsia="黑体" w:cs="黑体"/>
                <w:color w:val="auto"/>
                <w:spacing w:val="20"/>
                <w:kern w:val="0"/>
                <w:sz w:val="21"/>
                <w:szCs w:val="21"/>
                <w:lang w:val="en-US" w:eastAsia="zh-CN" w:bidi="ar"/>
              </w:rPr>
            </w:pPr>
            <w:r>
              <w:rPr>
                <w:rStyle w:val="9"/>
                <w:rFonts w:hint="eastAsia" w:ascii="黑体" w:hAnsi="黑体" w:eastAsia="黑体" w:cs="黑体"/>
                <w:color w:val="auto"/>
                <w:spacing w:val="20"/>
                <w:kern w:val="0"/>
                <w:sz w:val="21"/>
                <w:szCs w:val="21"/>
                <w:lang w:val="en-US" w:eastAsia="zh-CN" w:bidi="ar"/>
              </w:rPr>
              <w:t>自主</w:t>
            </w:r>
          </w:p>
          <w:p w14:paraId="54712089">
            <w:pPr>
              <w:adjustRightInd w:val="0"/>
              <w:snapToGrid w:val="0"/>
              <w:spacing w:after="0"/>
              <w:jc w:val="center"/>
              <w:rPr>
                <w:rStyle w:val="9"/>
                <w:rFonts w:hint="eastAsia" w:ascii="黑体" w:hAnsi="黑体" w:eastAsia="黑体" w:cs="黑体"/>
                <w:color w:val="auto"/>
                <w:spacing w:val="20"/>
                <w:kern w:val="0"/>
                <w:sz w:val="21"/>
                <w:szCs w:val="21"/>
                <w:lang w:val="en-US" w:eastAsia="zh-CN" w:bidi="ar"/>
              </w:rPr>
            </w:pPr>
            <w:r>
              <w:rPr>
                <w:rStyle w:val="9"/>
                <w:rFonts w:hint="eastAsia" w:ascii="黑体" w:hAnsi="黑体" w:eastAsia="黑体" w:cs="黑体"/>
                <w:color w:val="auto"/>
                <w:spacing w:val="20"/>
                <w:kern w:val="0"/>
                <w:sz w:val="21"/>
                <w:szCs w:val="21"/>
                <w:lang w:val="en-US" w:eastAsia="zh-CN" w:bidi="ar"/>
              </w:rPr>
              <w:t>签到</w:t>
            </w:r>
          </w:p>
        </w:tc>
        <w:tc>
          <w:tcPr>
            <w:tcW w:w="625" w:type="pct"/>
            <w:vAlign w:val="center"/>
          </w:tcPr>
          <w:p w14:paraId="0D1C6CF7">
            <w:pPr>
              <w:adjustRightInd w:val="0"/>
              <w:snapToGrid w:val="0"/>
              <w:spacing w:after="0"/>
              <w:jc w:val="center"/>
              <w:rPr>
                <w:rStyle w:val="9"/>
                <w:rFonts w:hint="default" w:ascii="黑体" w:hAnsi="黑体" w:eastAsia="黑体" w:cs="黑体"/>
                <w:color w:val="auto"/>
                <w:spacing w:val="20"/>
                <w:kern w:val="0"/>
                <w:sz w:val="21"/>
                <w:szCs w:val="21"/>
                <w:lang w:val="en-US" w:eastAsia="zh-CN" w:bidi="ar"/>
              </w:rPr>
            </w:pPr>
            <w:r>
              <w:rPr>
                <w:rStyle w:val="9"/>
                <w:rFonts w:hint="eastAsia" w:ascii="黑体" w:hAnsi="黑体" w:eastAsia="黑体" w:cs="黑体"/>
                <w:color w:val="auto"/>
                <w:spacing w:val="20"/>
                <w:kern w:val="0"/>
                <w:sz w:val="21"/>
                <w:szCs w:val="21"/>
                <w:lang w:val="en-US" w:eastAsia="zh-CN" w:bidi="ar"/>
              </w:rPr>
              <w:t>礼貌问好</w:t>
            </w:r>
          </w:p>
        </w:tc>
        <w:tc>
          <w:tcPr>
            <w:tcW w:w="777" w:type="pct"/>
            <w:vAlign w:val="center"/>
          </w:tcPr>
          <w:p w14:paraId="655E3BEE">
            <w:pPr>
              <w:adjustRightInd w:val="0"/>
              <w:snapToGrid w:val="0"/>
              <w:spacing w:after="0"/>
              <w:jc w:val="center"/>
              <w:rPr>
                <w:rStyle w:val="9"/>
                <w:rFonts w:hint="eastAsia" w:ascii="黑体" w:hAnsi="黑体" w:eastAsia="黑体" w:cs="黑体"/>
                <w:color w:val="auto"/>
                <w:spacing w:val="20"/>
                <w:kern w:val="0"/>
                <w:sz w:val="21"/>
                <w:szCs w:val="21"/>
                <w:lang w:val="en-US" w:eastAsia="zh-CN" w:bidi="ar"/>
              </w:rPr>
            </w:pPr>
            <w:r>
              <w:rPr>
                <w:rStyle w:val="9"/>
                <w:rFonts w:hint="eastAsia" w:ascii="黑体" w:hAnsi="黑体" w:eastAsia="黑体" w:cs="黑体"/>
                <w:color w:val="auto"/>
                <w:spacing w:val="20"/>
                <w:kern w:val="0"/>
                <w:sz w:val="21"/>
                <w:szCs w:val="21"/>
                <w:lang w:val="en-US" w:eastAsia="zh-CN" w:bidi="ar"/>
              </w:rPr>
              <w:t>姓名</w:t>
            </w:r>
          </w:p>
        </w:tc>
        <w:tc>
          <w:tcPr>
            <w:tcW w:w="453" w:type="pct"/>
            <w:shd w:val="clear" w:color="auto" w:fill="auto"/>
            <w:vAlign w:val="center"/>
          </w:tcPr>
          <w:p w14:paraId="15F0B2F7">
            <w:pPr>
              <w:adjustRightInd w:val="0"/>
              <w:snapToGrid w:val="0"/>
              <w:spacing w:after="0"/>
              <w:jc w:val="center"/>
              <w:rPr>
                <w:rFonts w:hint="eastAsia" w:ascii="黑体" w:hAnsi="黑体" w:eastAsia="黑体" w:cs="黑体"/>
                <w:b w:val="0"/>
                <w:i w:val="0"/>
                <w:iCs w:val="0"/>
                <w:caps w:val="0"/>
                <w:color w:val="auto"/>
                <w:spacing w:val="0"/>
                <w:kern w:val="0"/>
                <w:sz w:val="21"/>
                <w:szCs w:val="21"/>
                <w:u w:val="none"/>
                <w:shd w:val="clear" w:fill="FFFFFF"/>
                <w:lang w:val="en-US" w:eastAsia="zh-CN" w:bidi="ar"/>
              </w:rPr>
            </w:pPr>
            <w:r>
              <w:rPr>
                <w:rStyle w:val="9"/>
                <w:rFonts w:hint="eastAsia" w:ascii="黑体" w:hAnsi="黑体" w:eastAsia="黑体" w:cs="黑体"/>
                <w:color w:val="auto"/>
                <w:spacing w:val="20"/>
                <w:kern w:val="0"/>
                <w:sz w:val="21"/>
                <w:szCs w:val="21"/>
                <w:lang w:val="en-US" w:eastAsia="zh-CN" w:bidi="ar"/>
              </w:rPr>
              <w:t>来园情绪</w:t>
            </w:r>
          </w:p>
        </w:tc>
        <w:tc>
          <w:tcPr>
            <w:tcW w:w="644" w:type="pct"/>
            <w:shd w:val="clear" w:color="auto" w:fill="auto"/>
            <w:vAlign w:val="center"/>
          </w:tcPr>
          <w:p w14:paraId="5739C405">
            <w:pPr>
              <w:adjustRightInd w:val="0"/>
              <w:snapToGrid w:val="0"/>
              <w:spacing w:after="0"/>
              <w:jc w:val="center"/>
              <w:rPr>
                <w:rStyle w:val="9"/>
                <w:rFonts w:hint="eastAsia" w:ascii="黑体" w:hAnsi="黑体" w:eastAsia="黑体" w:cs="黑体"/>
                <w:color w:val="auto"/>
                <w:spacing w:val="20"/>
                <w:kern w:val="0"/>
                <w:sz w:val="21"/>
                <w:szCs w:val="21"/>
                <w:lang w:val="en-US" w:eastAsia="zh-CN" w:bidi="ar"/>
              </w:rPr>
            </w:pPr>
            <w:r>
              <w:rPr>
                <w:rStyle w:val="9"/>
                <w:rFonts w:hint="eastAsia" w:ascii="黑体" w:hAnsi="黑体" w:eastAsia="黑体" w:cs="黑体"/>
                <w:color w:val="auto"/>
                <w:spacing w:val="20"/>
                <w:kern w:val="0"/>
                <w:sz w:val="21"/>
                <w:szCs w:val="21"/>
                <w:lang w:val="en-US" w:eastAsia="zh-CN" w:bidi="ar"/>
              </w:rPr>
              <w:t>自主</w:t>
            </w:r>
          </w:p>
          <w:p w14:paraId="0C4466DE">
            <w:pPr>
              <w:adjustRightInd w:val="0"/>
              <w:snapToGrid w:val="0"/>
              <w:spacing w:after="0"/>
              <w:jc w:val="center"/>
              <w:rPr>
                <w:rFonts w:hint="eastAsia" w:ascii="黑体" w:hAnsi="黑体" w:eastAsia="黑体" w:cs="黑体"/>
                <w:b/>
                <w:color w:val="auto"/>
                <w:spacing w:val="20"/>
                <w:kern w:val="0"/>
                <w:sz w:val="21"/>
                <w:szCs w:val="21"/>
                <w:lang w:val="en-US" w:eastAsia="zh-CN" w:bidi="ar"/>
              </w:rPr>
            </w:pPr>
            <w:r>
              <w:rPr>
                <w:rStyle w:val="9"/>
                <w:rFonts w:hint="eastAsia" w:ascii="黑体" w:hAnsi="黑体" w:eastAsia="黑体" w:cs="黑体"/>
                <w:color w:val="auto"/>
                <w:spacing w:val="20"/>
                <w:kern w:val="0"/>
                <w:sz w:val="21"/>
                <w:szCs w:val="21"/>
                <w:lang w:val="en-US" w:eastAsia="zh-CN" w:bidi="ar"/>
              </w:rPr>
              <w:t>签到</w:t>
            </w:r>
          </w:p>
        </w:tc>
        <w:tc>
          <w:tcPr>
            <w:tcW w:w="625" w:type="pct"/>
            <w:shd w:val="clear" w:color="auto" w:fill="auto"/>
            <w:vAlign w:val="center"/>
          </w:tcPr>
          <w:p w14:paraId="0632ADC4">
            <w:pPr>
              <w:adjustRightInd w:val="0"/>
              <w:snapToGrid w:val="0"/>
              <w:spacing w:after="0"/>
              <w:jc w:val="center"/>
              <w:rPr>
                <w:rFonts w:hint="default" w:ascii="黑体" w:hAnsi="黑体" w:eastAsia="黑体" w:cs="黑体"/>
                <w:b/>
                <w:color w:val="auto"/>
                <w:spacing w:val="20"/>
                <w:kern w:val="0"/>
                <w:sz w:val="21"/>
                <w:szCs w:val="21"/>
                <w:lang w:val="en-US" w:eastAsia="zh-CN" w:bidi="ar"/>
              </w:rPr>
            </w:pPr>
            <w:r>
              <w:rPr>
                <w:rStyle w:val="9"/>
                <w:rFonts w:hint="eastAsia" w:ascii="黑体" w:hAnsi="黑体" w:eastAsia="黑体" w:cs="黑体"/>
                <w:color w:val="auto"/>
                <w:spacing w:val="20"/>
                <w:kern w:val="0"/>
                <w:sz w:val="21"/>
                <w:szCs w:val="21"/>
                <w:lang w:val="en-US" w:eastAsia="zh-CN" w:bidi="ar"/>
              </w:rPr>
              <w:t>礼貌问好</w:t>
            </w:r>
          </w:p>
        </w:tc>
      </w:tr>
      <w:tr w14:paraId="7AFAC058">
        <w:trPr>
          <w:trHeight w:val="392" w:hRule="atLeast"/>
          <w:jc w:val="center"/>
        </w:trPr>
        <w:tc>
          <w:tcPr>
            <w:tcW w:w="803" w:type="pct"/>
            <w:vAlign w:val="center"/>
          </w:tcPr>
          <w:p w14:paraId="2153407E">
            <w:pPr>
              <w:pStyle w:val="5"/>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i w:val="0"/>
                <w:iCs w:val="0"/>
                <w:color w:val="auto"/>
                <w:kern w:val="0"/>
                <w:sz w:val="21"/>
                <w:szCs w:val="21"/>
                <w:u w:val="none"/>
                <w:lang w:val="en-US" w:eastAsia="zh-CN" w:bidi="ar"/>
              </w:rPr>
            </w:pPr>
            <w:r>
              <w:rPr>
                <w:rFonts w:ascii="宋体-简" w:hAnsi="宋体-简" w:eastAsia="宋体-简" w:cs="宋体-简"/>
                <w:b w:val="0"/>
                <w:bCs w:val="0"/>
                <w:i w:val="0"/>
                <w:iCs w:val="0"/>
                <w:color w:val="auto"/>
                <w:spacing w:val="0"/>
                <w:w w:val="100"/>
                <w:sz w:val="22"/>
                <w:szCs w:val="22"/>
                <w:vertAlign w:val="baseline"/>
              </w:rPr>
              <w:t>吴玥兮</w:t>
            </w:r>
          </w:p>
        </w:tc>
        <w:tc>
          <w:tcPr>
            <w:tcW w:w="471" w:type="pct"/>
            <w:vAlign w:val="center"/>
          </w:tcPr>
          <w:p w14:paraId="6555E090">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Fonts w:hint="eastAsia" w:ascii="黑体" w:hAnsi="黑体" w:eastAsia="黑体" w:cs="黑体"/>
                <w:b w:val="0"/>
                <w:bCs w:val="0"/>
                <w:i w:val="0"/>
                <w:iCs w:val="0"/>
                <w:color w:val="auto"/>
                <w:kern w:val="2"/>
                <w:sz w:val="21"/>
                <w:szCs w:val="21"/>
                <w:lang w:val="en-US" w:eastAsia="zh-CN" w:bidi="ar-SA"/>
              </w:rPr>
              <w:t>√</w:t>
            </w:r>
          </w:p>
        </w:tc>
        <w:tc>
          <w:tcPr>
            <w:tcW w:w="599" w:type="pct"/>
            <w:shd w:val="clear" w:color="auto" w:fill="auto"/>
            <w:vAlign w:val="center"/>
          </w:tcPr>
          <w:p w14:paraId="0A260A73">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Fonts w:hint="eastAsia" w:ascii="黑体" w:hAnsi="黑体" w:eastAsia="黑体" w:cs="黑体"/>
                <w:b w:val="0"/>
                <w:bCs w:val="0"/>
                <w:i w:val="0"/>
                <w:iCs w:val="0"/>
                <w:color w:val="auto"/>
                <w:kern w:val="2"/>
                <w:sz w:val="21"/>
                <w:szCs w:val="21"/>
                <w:lang w:val="en-US" w:eastAsia="zh-CN" w:bidi="ar-SA"/>
              </w:rPr>
              <w:t>√</w:t>
            </w:r>
          </w:p>
        </w:tc>
        <w:tc>
          <w:tcPr>
            <w:tcW w:w="625" w:type="pct"/>
            <w:shd w:val="clear" w:color="auto" w:fill="auto"/>
            <w:vAlign w:val="center"/>
          </w:tcPr>
          <w:p w14:paraId="3D36D9DD">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Fonts w:hint="eastAsia" w:ascii="黑体" w:hAnsi="黑体" w:eastAsia="黑体" w:cs="黑体"/>
                <w:b w:val="0"/>
                <w:bCs w:val="0"/>
                <w:i w:val="0"/>
                <w:iCs w:val="0"/>
                <w:color w:val="auto"/>
                <w:kern w:val="2"/>
                <w:sz w:val="21"/>
                <w:szCs w:val="21"/>
                <w:lang w:val="en-US" w:eastAsia="zh-CN" w:bidi="ar-SA"/>
              </w:rPr>
              <w:t>√</w:t>
            </w:r>
          </w:p>
        </w:tc>
        <w:tc>
          <w:tcPr>
            <w:tcW w:w="777" w:type="pct"/>
            <w:vAlign w:val="center"/>
          </w:tcPr>
          <w:p w14:paraId="280F4BC4">
            <w:pPr>
              <w:pStyle w:val="5"/>
              <w:keepNext w:val="0"/>
              <w:keepLines w:val="0"/>
              <w:widowControl/>
              <w:suppressLineNumbers w:val="0"/>
              <w:spacing w:before="0" w:beforeAutospacing="0" w:after="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r>
              <w:rPr>
                <w:rFonts w:ascii="宋体-简" w:hAnsi="宋体-简" w:eastAsia="宋体-简" w:cs="宋体-简"/>
                <w:b w:val="0"/>
                <w:bCs w:val="0"/>
                <w:i w:val="0"/>
                <w:iCs w:val="0"/>
                <w:color w:val="auto"/>
                <w:spacing w:val="0"/>
                <w:w w:val="100"/>
                <w:sz w:val="22"/>
                <w:szCs w:val="22"/>
                <w:vertAlign w:val="baseline"/>
              </w:rPr>
              <w:t>周荣安</w:t>
            </w:r>
          </w:p>
        </w:tc>
        <w:tc>
          <w:tcPr>
            <w:tcW w:w="453" w:type="pct"/>
            <w:shd w:val="clear" w:color="auto" w:fill="auto"/>
            <w:vAlign w:val="center"/>
          </w:tcPr>
          <w:p w14:paraId="21C1E173">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Fonts w:hint="eastAsia" w:ascii="黑体" w:hAnsi="黑体" w:eastAsia="黑体" w:cs="黑体"/>
                <w:b w:val="0"/>
                <w:bCs w:val="0"/>
                <w:i w:val="0"/>
                <w:iCs w:val="0"/>
                <w:color w:val="auto"/>
                <w:kern w:val="2"/>
                <w:sz w:val="21"/>
                <w:szCs w:val="21"/>
                <w:lang w:val="en-US" w:eastAsia="zh-CN" w:bidi="ar-SA"/>
              </w:rPr>
              <w:t>√</w:t>
            </w:r>
          </w:p>
        </w:tc>
        <w:tc>
          <w:tcPr>
            <w:tcW w:w="644" w:type="pct"/>
            <w:shd w:val="clear" w:color="auto" w:fill="auto"/>
            <w:vAlign w:val="center"/>
          </w:tcPr>
          <w:p w14:paraId="0A81AC14">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Fonts w:hint="eastAsia" w:ascii="黑体" w:hAnsi="黑体" w:eastAsia="黑体" w:cs="黑体"/>
                <w:b w:val="0"/>
                <w:bCs w:val="0"/>
                <w:i w:val="0"/>
                <w:iCs w:val="0"/>
                <w:color w:val="auto"/>
                <w:kern w:val="2"/>
                <w:sz w:val="21"/>
                <w:szCs w:val="21"/>
                <w:lang w:val="en-US" w:eastAsia="zh-CN" w:bidi="ar-SA"/>
              </w:rPr>
              <w:t>√</w:t>
            </w:r>
          </w:p>
        </w:tc>
        <w:tc>
          <w:tcPr>
            <w:tcW w:w="625" w:type="pct"/>
            <w:shd w:val="clear" w:color="auto" w:fill="auto"/>
            <w:vAlign w:val="center"/>
          </w:tcPr>
          <w:p w14:paraId="505F4B38">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Fonts w:hint="eastAsia" w:ascii="黑体" w:hAnsi="黑体" w:eastAsia="黑体" w:cs="黑体"/>
                <w:b w:val="0"/>
                <w:bCs w:val="0"/>
                <w:i w:val="0"/>
                <w:iCs w:val="0"/>
                <w:color w:val="auto"/>
                <w:kern w:val="2"/>
                <w:sz w:val="21"/>
                <w:szCs w:val="21"/>
                <w:lang w:val="en-US" w:eastAsia="zh-CN" w:bidi="ar-SA"/>
              </w:rPr>
              <w:t>√</w:t>
            </w:r>
          </w:p>
        </w:tc>
      </w:tr>
      <w:tr w14:paraId="20C1A905">
        <w:trPr>
          <w:trHeight w:val="369" w:hRule="atLeast"/>
          <w:jc w:val="center"/>
        </w:trPr>
        <w:tc>
          <w:tcPr>
            <w:tcW w:w="803" w:type="pct"/>
            <w:vAlign w:val="center"/>
          </w:tcPr>
          <w:p w14:paraId="0D982EF6">
            <w:pPr>
              <w:pStyle w:val="5"/>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i w:val="0"/>
                <w:iCs w:val="0"/>
                <w:color w:val="auto"/>
                <w:kern w:val="0"/>
                <w:sz w:val="21"/>
                <w:szCs w:val="21"/>
                <w:u w:val="none"/>
                <w:lang w:val="en-US" w:eastAsia="zh-CN" w:bidi="ar"/>
              </w:rPr>
            </w:pPr>
            <w:r>
              <w:rPr>
                <w:rFonts w:hint="eastAsia" w:ascii="宋体-简" w:hAnsi="宋体-简" w:eastAsia="宋体-简" w:cs="宋体-简"/>
                <w:b w:val="0"/>
                <w:bCs w:val="0"/>
                <w:i w:val="0"/>
                <w:iCs w:val="0"/>
                <w:color w:val="auto"/>
                <w:spacing w:val="0"/>
                <w:w w:val="100"/>
                <w:sz w:val="22"/>
                <w:szCs w:val="22"/>
                <w:vertAlign w:val="baseline"/>
              </w:rPr>
              <w:t>承芮伊</w:t>
            </w:r>
          </w:p>
        </w:tc>
        <w:tc>
          <w:tcPr>
            <w:tcW w:w="471" w:type="pct"/>
            <w:shd w:val="clear" w:color="auto" w:fill="auto"/>
            <w:vAlign w:val="center"/>
          </w:tcPr>
          <w:p w14:paraId="4737135D">
            <w:pPr>
              <w:adjustRightInd w:val="0"/>
              <w:snapToGrid w:val="0"/>
              <w:spacing w:after="0"/>
              <w:jc w:val="center"/>
              <w:rPr>
                <w:rFonts w:hint="default" w:ascii="黑体" w:hAnsi="黑体" w:eastAsia="黑体" w:cs="黑体"/>
                <w:b w:val="0"/>
                <w:bCs w:val="0"/>
                <w:i w:val="0"/>
                <w:iCs w:val="0"/>
                <w:color w:val="auto"/>
                <w:kern w:val="2"/>
                <w:sz w:val="21"/>
                <w:szCs w:val="21"/>
                <w:lang w:val="en-US" w:eastAsia="zh-CN" w:bidi="ar-SA"/>
              </w:rPr>
            </w:pPr>
            <w:r>
              <w:rPr>
                <w:rFonts w:hint="eastAsia" w:ascii="黑体" w:hAnsi="黑体" w:eastAsia="黑体" w:cs="黑体"/>
                <w:b w:val="0"/>
                <w:bCs w:val="0"/>
                <w:i w:val="0"/>
                <w:iCs w:val="0"/>
                <w:color w:val="auto"/>
                <w:kern w:val="2"/>
                <w:sz w:val="21"/>
                <w:szCs w:val="21"/>
                <w:lang w:val="en-US" w:eastAsia="zh-CN" w:bidi="ar-SA"/>
              </w:rPr>
              <w:t>√</w:t>
            </w:r>
          </w:p>
        </w:tc>
        <w:tc>
          <w:tcPr>
            <w:tcW w:w="599" w:type="pct"/>
            <w:shd w:val="clear" w:color="auto" w:fill="auto"/>
            <w:vAlign w:val="center"/>
          </w:tcPr>
          <w:p w14:paraId="4FBB0F28">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Fonts w:hint="eastAsia" w:ascii="黑体" w:hAnsi="黑体" w:eastAsia="黑体" w:cs="黑体"/>
                <w:b w:val="0"/>
                <w:bCs w:val="0"/>
                <w:i w:val="0"/>
                <w:iCs w:val="0"/>
                <w:color w:val="auto"/>
                <w:kern w:val="2"/>
                <w:sz w:val="21"/>
                <w:szCs w:val="21"/>
                <w:lang w:val="en-US" w:eastAsia="zh-CN" w:bidi="ar-SA"/>
              </w:rPr>
              <w:t>√</w:t>
            </w:r>
          </w:p>
        </w:tc>
        <w:tc>
          <w:tcPr>
            <w:tcW w:w="625" w:type="pct"/>
            <w:shd w:val="clear" w:color="auto" w:fill="auto"/>
            <w:vAlign w:val="center"/>
          </w:tcPr>
          <w:p w14:paraId="10A2E197">
            <w:pPr>
              <w:adjustRightInd w:val="0"/>
              <w:snapToGrid w:val="0"/>
              <w:spacing w:after="0"/>
              <w:jc w:val="center"/>
              <w:rPr>
                <w:rFonts w:hint="default" w:ascii="黑体" w:hAnsi="黑体" w:eastAsia="黑体" w:cs="黑体"/>
                <w:b w:val="0"/>
                <w:bCs w:val="0"/>
                <w:i w:val="0"/>
                <w:iCs w:val="0"/>
                <w:color w:val="auto"/>
                <w:kern w:val="2"/>
                <w:sz w:val="21"/>
                <w:szCs w:val="21"/>
                <w:lang w:val="en-US" w:eastAsia="zh-CN" w:bidi="ar-SA"/>
              </w:rPr>
            </w:pPr>
            <w:r>
              <w:rPr>
                <w:rFonts w:hint="eastAsia" w:ascii="黑体" w:hAnsi="黑体" w:eastAsia="黑体" w:cs="黑体"/>
                <w:b w:val="0"/>
                <w:bCs w:val="0"/>
                <w:i w:val="0"/>
                <w:iCs w:val="0"/>
                <w:color w:val="auto"/>
                <w:kern w:val="2"/>
                <w:sz w:val="21"/>
                <w:szCs w:val="21"/>
                <w:lang w:val="en-US" w:eastAsia="zh-CN" w:bidi="ar-SA"/>
              </w:rPr>
              <w:t>无</w:t>
            </w:r>
          </w:p>
        </w:tc>
        <w:tc>
          <w:tcPr>
            <w:tcW w:w="777" w:type="pct"/>
            <w:vAlign w:val="center"/>
          </w:tcPr>
          <w:p w14:paraId="6037E573">
            <w:pPr>
              <w:pStyle w:val="5"/>
              <w:keepNext w:val="0"/>
              <w:keepLines w:val="0"/>
              <w:widowControl/>
              <w:suppressLineNumbers w:val="0"/>
              <w:spacing w:before="0" w:beforeAutospacing="0" w:after="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r>
              <w:rPr>
                <w:rFonts w:hint="eastAsia" w:ascii="宋体-简" w:hAnsi="宋体-简" w:eastAsia="宋体-简" w:cs="宋体-简"/>
                <w:b w:val="0"/>
                <w:bCs w:val="0"/>
                <w:i w:val="0"/>
                <w:iCs w:val="0"/>
                <w:color w:val="auto"/>
                <w:spacing w:val="0"/>
                <w:w w:val="100"/>
                <w:sz w:val="22"/>
                <w:szCs w:val="22"/>
                <w:vertAlign w:val="baseline"/>
              </w:rPr>
              <w:t>徐一凯</w:t>
            </w:r>
          </w:p>
        </w:tc>
        <w:tc>
          <w:tcPr>
            <w:tcW w:w="453" w:type="pct"/>
            <w:shd w:val="clear" w:color="auto" w:fill="auto"/>
            <w:vAlign w:val="center"/>
          </w:tcPr>
          <w:p w14:paraId="0B2FE4AC">
            <w:pPr>
              <w:keepNext w:val="0"/>
              <w:keepLines w:val="0"/>
              <w:widowControl/>
              <w:suppressLineNumbers w:val="0"/>
              <w:spacing w:before="0" w:beforeAutospacing="1" w:after="8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644" w:type="pct"/>
            <w:shd w:val="clear" w:color="auto" w:fill="auto"/>
            <w:vAlign w:val="center"/>
          </w:tcPr>
          <w:p w14:paraId="1AEFE1AB">
            <w:pPr>
              <w:keepNext w:val="0"/>
              <w:keepLines w:val="0"/>
              <w:widowControl/>
              <w:suppressLineNumbers w:val="0"/>
              <w:spacing w:before="0" w:beforeAutospacing="1" w:after="8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625" w:type="pct"/>
            <w:shd w:val="clear" w:color="auto" w:fill="auto"/>
            <w:vAlign w:val="center"/>
          </w:tcPr>
          <w:p w14:paraId="1C17CB30">
            <w:pPr>
              <w:adjustRightInd w:val="0"/>
              <w:snapToGrid w:val="0"/>
              <w:spacing w:after="0"/>
              <w:jc w:val="center"/>
              <w:rPr>
                <w:rFonts w:hint="default"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无</w:t>
            </w:r>
          </w:p>
        </w:tc>
      </w:tr>
      <w:tr w14:paraId="6A3AE84D">
        <w:trPr>
          <w:trHeight w:val="392" w:hRule="atLeast"/>
          <w:jc w:val="center"/>
        </w:trPr>
        <w:tc>
          <w:tcPr>
            <w:tcW w:w="803" w:type="pct"/>
            <w:vAlign w:val="center"/>
          </w:tcPr>
          <w:p w14:paraId="2D566F7A">
            <w:pPr>
              <w:pStyle w:val="5"/>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i w:val="0"/>
                <w:iCs w:val="0"/>
                <w:color w:val="auto"/>
                <w:kern w:val="0"/>
                <w:sz w:val="21"/>
                <w:szCs w:val="21"/>
                <w:u w:val="none"/>
                <w:lang w:val="en-US" w:eastAsia="zh-CN" w:bidi="ar"/>
              </w:rPr>
            </w:pPr>
            <w:r>
              <w:rPr>
                <w:rFonts w:hint="eastAsia" w:ascii="宋体-简" w:hAnsi="宋体-简" w:eastAsia="宋体-简" w:cs="宋体-简"/>
                <w:b w:val="0"/>
                <w:bCs w:val="0"/>
                <w:i w:val="0"/>
                <w:iCs w:val="0"/>
                <w:color w:val="auto"/>
                <w:spacing w:val="0"/>
                <w:w w:val="100"/>
                <w:sz w:val="22"/>
                <w:szCs w:val="22"/>
                <w:vertAlign w:val="baseline"/>
              </w:rPr>
              <w:t>常祈安</w:t>
            </w:r>
          </w:p>
        </w:tc>
        <w:tc>
          <w:tcPr>
            <w:tcW w:w="936" w:type="dxa"/>
            <w:shd w:val="clear" w:color="auto" w:fill="auto"/>
            <w:vAlign w:val="center"/>
          </w:tcPr>
          <w:p w14:paraId="2AD40F44">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1190" w:type="dxa"/>
            <w:shd w:val="clear" w:color="auto" w:fill="auto"/>
            <w:vAlign w:val="center"/>
          </w:tcPr>
          <w:p w14:paraId="2BF1F7E7">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1240" w:type="dxa"/>
            <w:shd w:val="clear" w:color="auto" w:fill="auto"/>
            <w:vAlign w:val="center"/>
          </w:tcPr>
          <w:p w14:paraId="2F084F51">
            <w:pPr>
              <w:adjustRightInd w:val="0"/>
              <w:snapToGrid w:val="0"/>
              <w:spacing w:after="0"/>
              <w:jc w:val="center"/>
              <w:rPr>
                <w:rFonts w:hint="default"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777" w:type="pct"/>
            <w:vAlign w:val="center"/>
          </w:tcPr>
          <w:p w14:paraId="3DB4F85E">
            <w:pPr>
              <w:pStyle w:val="5"/>
              <w:keepNext w:val="0"/>
              <w:keepLines w:val="0"/>
              <w:widowControl/>
              <w:suppressLineNumbers w:val="0"/>
              <w:spacing w:before="0" w:beforeAutospacing="0" w:after="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r>
              <w:rPr>
                <w:rFonts w:hint="eastAsia" w:ascii="宋体-简" w:hAnsi="宋体-简" w:eastAsia="宋体-简" w:cs="宋体-简"/>
                <w:b w:val="0"/>
                <w:bCs w:val="0"/>
                <w:i w:val="0"/>
                <w:iCs w:val="0"/>
                <w:color w:val="auto"/>
                <w:spacing w:val="0"/>
                <w:w w:val="100"/>
                <w:sz w:val="22"/>
                <w:szCs w:val="22"/>
                <w:vertAlign w:val="baseline"/>
              </w:rPr>
              <w:t>范宥泽</w:t>
            </w:r>
          </w:p>
        </w:tc>
        <w:tc>
          <w:tcPr>
            <w:tcW w:w="453" w:type="pct"/>
            <w:shd w:val="clear" w:color="auto" w:fill="auto"/>
            <w:vAlign w:val="center"/>
          </w:tcPr>
          <w:p w14:paraId="7D1B7E8A">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644" w:type="pct"/>
            <w:shd w:val="clear" w:color="auto" w:fill="auto"/>
            <w:vAlign w:val="center"/>
          </w:tcPr>
          <w:p w14:paraId="532F1843">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625" w:type="pct"/>
            <w:shd w:val="clear" w:color="auto" w:fill="auto"/>
            <w:vAlign w:val="center"/>
          </w:tcPr>
          <w:p w14:paraId="6BD45DBF">
            <w:pPr>
              <w:adjustRightInd w:val="0"/>
              <w:snapToGrid w:val="0"/>
              <w:spacing w:after="0"/>
              <w:jc w:val="center"/>
              <w:rPr>
                <w:rFonts w:hint="default"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r>
      <w:tr w14:paraId="338EC7B8">
        <w:trPr>
          <w:trHeight w:val="392" w:hRule="atLeast"/>
          <w:jc w:val="center"/>
        </w:trPr>
        <w:tc>
          <w:tcPr>
            <w:tcW w:w="803" w:type="pct"/>
            <w:vAlign w:val="center"/>
          </w:tcPr>
          <w:p w14:paraId="287D9C69">
            <w:pPr>
              <w:pStyle w:val="5"/>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i w:val="0"/>
                <w:iCs w:val="0"/>
                <w:color w:val="auto"/>
                <w:kern w:val="0"/>
                <w:sz w:val="21"/>
                <w:szCs w:val="21"/>
                <w:u w:val="none"/>
                <w:lang w:val="en-US" w:eastAsia="zh-CN" w:bidi="ar"/>
              </w:rPr>
            </w:pPr>
            <w:r>
              <w:rPr>
                <w:rFonts w:hint="eastAsia" w:ascii="宋体-简" w:hAnsi="宋体-简" w:eastAsia="宋体-简" w:cs="宋体-简"/>
                <w:b w:val="0"/>
                <w:bCs w:val="0"/>
                <w:i w:val="0"/>
                <w:iCs w:val="0"/>
                <w:color w:val="auto"/>
                <w:spacing w:val="0"/>
                <w:w w:val="100"/>
                <w:sz w:val="22"/>
                <w:szCs w:val="22"/>
                <w:vertAlign w:val="baseline"/>
              </w:rPr>
              <w:t>李舒扬</w:t>
            </w:r>
          </w:p>
        </w:tc>
        <w:tc>
          <w:tcPr>
            <w:tcW w:w="471" w:type="pct"/>
            <w:vAlign w:val="center"/>
          </w:tcPr>
          <w:p w14:paraId="6D287AD6">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Fonts w:hint="eastAsia" w:ascii="黑体" w:hAnsi="黑体" w:eastAsia="黑体" w:cs="黑体"/>
                <w:b w:val="0"/>
                <w:bCs w:val="0"/>
                <w:i w:val="0"/>
                <w:iCs w:val="0"/>
                <w:color w:val="auto"/>
                <w:kern w:val="2"/>
                <w:sz w:val="21"/>
                <w:szCs w:val="21"/>
                <w:lang w:val="en-US" w:eastAsia="zh-CN" w:bidi="ar-SA"/>
              </w:rPr>
              <w:t>√</w:t>
            </w:r>
          </w:p>
        </w:tc>
        <w:tc>
          <w:tcPr>
            <w:tcW w:w="599" w:type="pct"/>
            <w:shd w:val="clear" w:color="auto" w:fill="auto"/>
            <w:vAlign w:val="center"/>
          </w:tcPr>
          <w:p w14:paraId="72A9F3D2">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Fonts w:hint="eastAsia" w:ascii="黑体" w:hAnsi="黑体" w:eastAsia="黑体" w:cs="黑体"/>
                <w:b w:val="0"/>
                <w:bCs w:val="0"/>
                <w:i w:val="0"/>
                <w:iCs w:val="0"/>
                <w:color w:val="auto"/>
                <w:kern w:val="2"/>
                <w:sz w:val="21"/>
                <w:szCs w:val="21"/>
                <w:lang w:val="en-US" w:eastAsia="zh-CN" w:bidi="ar-SA"/>
              </w:rPr>
              <w:t>√</w:t>
            </w:r>
          </w:p>
        </w:tc>
        <w:tc>
          <w:tcPr>
            <w:tcW w:w="625" w:type="pct"/>
            <w:shd w:val="clear" w:color="auto" w:fill="auto"/>
            <w:vAlign w:val="center"/>
          </w:tcPr>
          <w:p w14:paraId="54846A8F">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Fonts w:hint="eastAsia" w:ascii="黑体" w:hAnsi="黑体" w:eastAsia="黑体" w:cs="黑体"/>
                <w:b w:val="0"/>
                <w:bCs w:val="0"/>
                <w:i w:val="0"/>
                <w:iCs w:val="0"/>
                <w:color w:val="auto"/>
                <w:kern w:val="2"/>
                <w:sz w:val="21"/>
                <w:szCs w:val="21"/>
                <w:lang w:val="en-US" w:eastAsia="zh-CN" w:bidi="ar-SA"/>
              </w:rPr>
              <w:t>√</w:t>
            </w:r>
          </w:p>
        </w:tc>
        <w:tc>
          <w:tcPr>
            <w:tcW w:w="777" w:type="pct"/>
            <w:vAlign w:val="bottom"/>
          </w:tcPr>
          <w:p w14:paraId="6E2A6059">
            <w:pPr>
              <w:pStyle w:val="5"/>
              <w:keepNext w:val="0"/>
              <w:keepLines w:val="0"/>
              <w:widowControl/>
              <w:suppressLineNumbers w:val="0"/>
              <w:spacing w:before="0" w:beforeAutospacing="0" w:after="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r>
              <w:rPr>
                <w:rFonts w:hint="eastAsia" w:ascii="宋体-简" w:hAnsi="宋体-简" w:eastAsia="宋体-简" w:cs="宋体-简"/>
                <w:b w:val="0"/>
                <w:bCs w:val="0"/>
                <w:i w:val="0"/>
                <w:iCs w:val="0"/>
                <w:color w:val="auto"/>
                <w:spacing w:val="0"/>
                <w:w w:val="100"/>
                <w:sz w:val="22"/>
                <w:szCs w:val="22"/>
                <w:vertAlign w:val="baseline"/>
              </w:rPr>
              <w:t>杨承明</w:t>
            </w:r>
          </w:p>
        </w:tc>
        <w:tc>
          <w:tcPr>
            <w:tcW w:w="453" w:type="pct"/>
            <w:shd w:val="clear" w:color="auto" w:fill="auto"/>
            <w:vAlign w:val="center"/>
          </w:tcPr>
          <w:p w14:paraId="7C45CEB3">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644" w:type="pct"/>
            <w:shd w:val="clear" w:color="auto" w:fill="auto"/>
            <w:vAlign w:val="center"/>
          </w:tcPr>
          <w:p w14:paraId="53E1F71E">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625" w:type="pct"/>
            <w:shd w:val="clear" w:color="auto" w:fill="auto"/>
            <w:vAlign w:val="center"/>
          </w:tcPr>
          <w:p w14:paraId="6A717F03">
            <w:pPr>
              <w:adjustRightInd w:val="0"/>
              <w:snapToGrid w:val="0"/>
              <w:spacing w:after="0"/>
              <w:jc w:val="center"/>
              <w:rPr>
                <w:rFonts w:hint="default"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无</w:t>
            </w:r>
          </w:p>
        </w:tc>
      </w:tr>
      <w:tr w14:paraId="6CC4B95F">
        <w:trPr>
          <w:trHeight w:val="392" w:hRule="atLeast"/>
          <w:jc w:val="center"/>
        </w:trPr>
        <w:tc>
          <w:tcPr>
            <w:tcW w:w="803" w:type="pct"/>
            <w:vAlign w:val="center"/>
          </w:tcPr>
          <w:p w14:paraId="187FE37F">
            <w:pPr>
              <w:pStyle w:val="5"/>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i w:val="0"/>
                <w:iCs w:val="0"/>
                <w:color w:val="auto"/>
                <w:kern w:val="0"/>
                <w:sz w:val="21"/>
                <w:szCs w:val="21"/>
                <w:u w:val="none"/>
                <w:lang w:val="en-US" w:eastAsia="zh-CN" w:bidi="ar"/>
              </w:rPr>
            </w:pPr>
            <w:r>
              <w:rPr>
                <w:rFonts w:hint="eastAsia" w:ascii="宋体-简" w:hAnsi="宋体-简" w:eastAsia="宋体-简" w:cs="宋体-简"/>
                <w:b w:val="0"/>
                <w:bCs w:val="0"/>
                <w:i w:val="0"/>
                <w:iCs w:val="0"/>
                <w:color w:val="auto"/>
                <w:spacing w:val="0"/>
                <w:w w:val="100"/>
                <w:sz w:val="22"/>
                <w:szCs w:val="22"/>
                <w:vertAlign w:val="baseline"/>
              </w:rPr>
              <w:t>郑宇函</w:t>
            </w:r>
          </w:p>
        </w:tc>
        <w:tc>
          <w:tcPr>
            <w:tcW w:w="471" w:type="pct"/>
            <w:vAlign w:val="center"/>
          </w:tcPr>
          <w:p w14:paraId="7095CECA">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599" w:type="pct"/>
            <w:shd w:val="clear" w:color="auto" w:fill="auto"/>
            <w:vAlign w:val="center"/>
          </w:tcPr>
          <w:p w14:paraId="08164F96">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625" w:type="pct"/>
            <w:shd w:val="clear" w:color="auto" w:fill="auto"/>
            <w:vAlign w:val="center"/>
          </w:tcPr>
          <w:p w14:paraId="4CB89D2F">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777" w:type="pct"/>
            <w:vAlign w:val="center"/>
          </w:tcPr>
          <w:p w14:paraId="592EA270">
            <w:pPr>
              <w:pStyle w:val="5"/>
              <w:keepNext w:val="0"/>
              <w:keepLines w:val="0"/>
              <w:widowControl/>
              <w:suppressLineNumbers w:val="0"/>
              <w:spacing w:before="0" w:beforeAutospacing="0" w:after="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r>
              <w:rPr>
                <w:rFonts w:hint="eastAsia" w:ascii="宋体-简" w:hAnsi="宋体-简" w:eastAsia="宋体-简" w:cs="宋体-简"/>
                <w:b w:val="0"/>
                <w:bCs w:val="0"/>
                <w:i w:val="0"/>
                <w:iCs w:val="0"/>
                <w:color w:val="auto"/>
                <w:spacing w:val="0"/>
                <w:w w:val="100"/>
                <w:sz w:val="22"/>
                <w:szCs w:val="22"/>
                <w:vertAlign w:val="baseline"/>
              </w:rPr>
              <w:t>潘言恩</w:t>
            </w:r>
          </w:p>
        </w:tc>
        <w:tc>
          <w:tcPr>
            <w:tcW w:w="453" w:type="pct"/>
            <w:shd w:val="clear" w:color="auto" w:fill="auto"/>
            <w:vAlign w:val="center"/>
          </w:tcPr>
          <w:p w14:paraId="78EE1CBD">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644" w:type="pct"/>
            <w:shd w:val="clear" w:color="auto" w:fill="auto"/>
            <w:vAlign w:val="center"/>
          </w:tcPr>
          <w:p w14:paraId="2E4D96B2">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625" w:type="pct"/>
            <w:shd w:val="clear" w:color="auto" w:fill="auto"/>
            <w:vAlign w:val="center"/>
          </w:tcPr>
          <w:p w14:paraId="23C1D287">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r>
      <w:tr w14:paraId="606DF8E5">
        <w:trPr>
          <w:trHeight w:val="392" w:hRule="atLeast"/>
          <w:jc w:val="center"/>
        </w:trPr>
        <w:tc>
          <w:tcPr>
            <w:tcW w:w="803" w:type="pct"/>
            <w:vAlign w:val="center"/>
          </w:tcPr>
          <w:p w14:paraId="0645CC3D">
            <w:pPr>
              <w:pStyle w:val="5"/>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i w:val="0"/>
                <w:iCs w:val="0"/>
                <w:color w:val="auto"/>
                <w:kern w:val="0"/>
                <w:sz w:val="21"/>
                <w:szCs w:val="21"/>
                <w:u w:val="none"/>
                <w:lang w:val="en-US" w:eastAsia="zh-CN" w:bidi="ar"/>
              </w:rPr>
            </w:pPr>
            <w:r>
              <w:rPr>
                <w:rFonts w:hint="eastAsia" w:ascii="宋体-简" w:hAnsi="宋体-简" w:eastAsia="宋体-简" w:cs="宋体-简"/>
                <w:b w:val="0"/>
                <w:bCs w:val="0"/>
                <w:i w:val="0"/>
                <w:iCs w:val="0"/>
                <w:color w:val="auto"/>
                <w:spacing w:val="0"/>
                <w:w w:val="100"/>
                <w:sz w:val="22"/>
                <w:szCs w:val="22"/>
                <w:vertAlign w:val="baseline"/>
              </w:rPr>
              <w:t>左晨昕</w:t>
            </w:r>
          </w:p>
        </w:tc>
        <w:tc>
          <w:tcPr>
            <w:tcW w:w="936" w:type="dxa"/>
            <w:shd w:val="clear" w:color="auto" w:fill="auto"/>
            <w:vAlign w:val="center"/>
          </w:tcPr>
          <w:p w14:paraId="1CB75FD5">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1190" w:type="dxa"/>
            <w:shd w:val="clear" w:color="auto" w:fill="auto"/>
            <w:vAlign w:val="center"/>
          </w:tcPr>
          <w:p w14:paraId="33BC1230">
            <w:pPr>
              <w:adjustRightInd w:val="0"/>
              <w:snapToGrid w:val="0"/>
              <w:spacing w:after="0"/>
              <w:jc w:val="center"/>
              <w:rPr>
                <w:rFonts w:hint="default"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1240" w:type="dxa"/>
            <w:shd w:val="clear" w:color="auto" w:fill="auto"/>
            <w:vAlign w:val="center"/>
          </w:tcPr>
          <w:p w14:paraId="09363B64">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777" w:type="pct"/>
            <w:vAlign w:val="center"/>
          </w:tcPr>
          <w:p w14:paraId="3DD72A22">
            <w:pPr>
              <w:pStyle w:val="5"/>
              <w:keepNext w:val="0"/>
              <w:keepLines w:val="0"/>
              <w:widowControl/>
              <w:suppressLineNumbers w:val="0"/>
              <w:spacing w:before="0" w:beforeAutospacing="0" w:after="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r>
              <w:rPr>
                <w:rFonts w:hint="eastAsia" w:ascii="宋体-简" w:hAnsi="宋体-简" w:eastAsia="宋体-简" w:cs="宋体-简"/>
                <w:b w:val="0"/>
                <w:bCs w:val="0"/>
                <w:i w:val="0"/>
                <w:iCs w:val="0"/>
                <w:color w:val="auto"/>
                <w:spacing w:val="0"/>
                <w:w w:val="100"/>
                <w:sz w:val="22"/>
                <w:szCs w:val="22"/>
                <w:vertAlign w:val="baseline"/>
              </w:rPr>
              <w:t>吴梓溪</w:t>
            </w:r>
          </w:p>
        </w:tc>
        <w:tc>
          <w:tcPr>
            <w:tcW w:w="453" w:type="pct"/>
            <w:shd w:val="clear" w:color="auto" w:fill="auto"/>
            <w:vAlign w:val="center"/>
          </w:tcPr>
          <w:p w14:paraId="2A9DB384">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644" w:type="pct"/>
            <w:shd w:val="clear" w:color="auto" w:fill="auto"/>
            <w:vAlign w:val="center"/>
          </w:tcPr>
          <w:p w14:paraId="4A4017C7">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625" w:type="pct"/>
            <w:shd w:val="clear" w:color="auto" w:fill="auto"/>
            <w:vAlign w:val="center"/>
          </w:tcPr>
          <w:p w14:paraId="5570F265">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r>
      <w:tr w14:paraId="0F2929C1">
        <w:trPr>
          <w:trHeight w:val="392" w:hRule="atLeast"/>
          <w:jc w:val="center"/>
        </w:trPr>
        <w:tc>
          <w:tcPr>
            <w:tcW w:w="803" w:type="pct"/>
            <w:vAlign w:val="center"/>
          </w:tcPr>
          <w:p w14:paraId="04BC7207">
            <w:pPr>
              <w:pStyle w:val="5"/>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i w:val="0"/>
                <w:iCs w:val="0"/>
                <w:color w:val="auto"/>
                <w:kern w:val="0"/>
                <w:sz w:val="21"/>
                <w:szCs w:val="21"/>
                <w:u w:val="none"/>
                <w:lang w:val="en-US" w:eastAsia="zh-CN" w:bidi="ar"/>
              </w:rPr>
            </w:pPr>
            <w:r>
              <w:rPr>
                <w:rFonts w:hint="eastAsia" w:ascii="宋体-简" w:hAnsi="宋体-简" w:eastAsia="宋体-简" w:cs="宋体-简"/>
                <w:b w:val="0"/>
                <w:bCs w:val="0"/>
                <w:i w:val="0"/>
                <w:iCs w:val="0"/>
                <w:color w:val="auto"/>
                <w:spacing w:val="0"/>
                <w:w w:val="100"/>
                <w:sz w:val="22"/>
                <w:szCs w:val="22"/>
                <w:vertAlign w:val="baseline"/>
              </w:rPr>
              <w:t>王芷柠</w:t>
            </w:r>
          </w:p>
        </w:tc>
        <w:tc>
          <w:tcPr>
            <w:tcW w:w="471" w:type="pct"/>
            <w:shd w:val="clear" w:color="auto" w:fill="auto"/>
            <w:vAlign w:val="center"/>
          </w:tcPr>
          <w:p w14:paraId="4091DB04">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599" w:type="pct"/>
            <w:shd w:val="clear" w:color="auto" w:fill="auto"/>
            <w:vAlign w:val="center"/>
          </w:tcPr>
          <w:p w14:paraId="2C52473A">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625" w:type="pct"/>
            <w:shd w:val="clear" w:color="auto" w:fill="auto"/>
            <w:vAlign w:val="center"/>
          </w:tcPr>
          <w:p w14:paraId="2E740526">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777" w:type="pct"/>
            <w:vAlign w:val="center"/>
          </w:tcPr>
          <w:p w14:paraId="30B64455">
            <w:pPr>
              <w:pStyle w:val="5"/>
              <w:keepNext w:val="0"/>
              <w:keepLines w:val="0"/>
              <w:widowControl/>
              <w:suppressLineNumbers w:val="0"/>
              <w:spacing w:before="0" w:beforeAutospacing="0" w:after="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r>
              <w:rPr>
                <w:rFonts w:hint="eastAsia" w:ascii="宋体-简" w:hAnsi="宋体-简" w:eastAsia="宋体-简" w:cs="宋体-简"/>
                <w:b w:val="0"/>
                <w:bCs w:val="0"/>
                <w:i w:val="0"/>
                <w:iCs w:val="0"/>
                <w:color w:val="auto"/>
                <w:spacing w:val="0"/>
                <w:w w:val="100"/>
                <w:sz w:val="22"/>
                <w:szCs w:val="22"/>
                <w:vertAlign w:val="baseline"/>
              </w:rPr>
              <w:t>莫梓涵</w:t>
            </w:r>
          </w:p>
        </w:tc>
        <w:tc>
          <w:tcPr>
            <w:tcW w:w="453" w:type="pct"/>
            <w:shd w:val="clear" w:color="auto" w:fill="auto"/>
            <w:vAlign w:val="center"/>
          </w:tcPr>
          <w:p w14:paraId="44ACE3F2">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644" w:type="pct"/>
            <w:shd w:val="clear" w:color="auto" w:fill="auto"/>
            <w:vAlign w:val="center"/>
          </w:tcPr>
          <w:p w14:paraId="318F1683">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625" w:type="pct"/>
            <w:shd w:val="clear" w:color="auto" w:fill="auto"/>
            <w:vAlign w:val="center"/>
          </w:tcPr>
          <w:p w14:paraId="294E2BCA">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r>
      <w:tr w14:paraId="723AACCA">
        <w:trPr>
          <w:trHeight w:val="392" w:hRule="atLeast"/>
          <w:jc w:val="center"/>
        </w:trPr>
        <w:tc>
          <w:tcPr>
            <w:tcW w:w="803" w:type="pct"/>
            <w:vAlign w:val="center"/>
          </w:tcPr>
          <w:p w14:paraId="0E539F74">
            <w:pPr>
              <w:pStyle w:val="5"/>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i w:val="0"/>
                <w:iCs w:val="0"/>
                <w:color w:val="auto"/>
                <w:kern w:val="0"/>
                <w:sz w:val="21"/>
                <w:szCs w:val="21"/>
                <w:u w:val="none"/>
                <w:lang w:val="en-US" w:eastAsia="zh-CN" w:bidi="ar"/>
              </w:rPr>
            </w:pPr>
            <w:r>
              <w:rPr>
                <w:rFonts w:hint="eastAsia" w:ascii="宋体-简" w:hAnsi="宋体-简" w:eastAsia="宋体-简" w:cs="宋体-简"/>
                <w:b w:val="0"/>
                <w:bCs w:val="0"/>
                <w:i w:val="0"/>
                <w:iCs w:val="0"/>
                <w:color w:val="auto"/>
                <w:spacing w:val="0"/>
                <w:w w:val="100"/>
                <w:sz w:val="22"/>
                <w:szCs w:val="22"/>
                <w:vertAlign w:val="baseline"/>
              </w:rPr>
              <w:t>程墨桐</w:t>
            </w:r>
          </w:p>
        </w:tc>
        <w:tc>
          <w:tcPr>
            <w:tcW w:w="471" w:type="pct"/>
            <w:shd w:val="clear" w:color="auto" w:fill="auto"/>
            <w:vAlign w:val="center"/>
          </w:tcPr>
          <w:p w14:paraId="45B87867">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599" w:type="pct"/>
            <w:shd w:val="clear" w:color="auto" w:fill="auto"/>
            <w:vAlign w:val="center"/>
          </w:tcPr>
          <w:p w14:paraId="0F7A998B">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625" w:type="pct"/>
            <w:shd w:val="clear" w:color="auto" w:fill="auto"/>
            <w:vAlign w:val="center"/>
          </w:tcPr>
          <w:p w14:paraId="7FD06479">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777" w:type="pct"/>
            <w:vAlign w:val="center"/>
          </w:tcPr>
          <w:p w14:paraId="19251E4A">
            <w:pPr>
              <w:pStyle w:val="5"/>
              <w:keepNext w:val="0"/>
              <w:keepLines w:val="0"/>
              <w:widowControl/>
              <w:suppressLineNumbers w:val="0"/>
              <w:spacing w:before="0" w:beforeAutospacing="0" w:after="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r>
              <w:rPr>
                <w:rFonts w:hint="eastAsia" w:ascii="宋体-简" w:hAnsi="宋体-简" w:eastAsia="宋体-简" w:cs="宋体-简"/>
                <w:b w:val="0"/>
                <w:bCs w:val="0"/>
                <w:i w:val="0"/>
                <w:iCs w:val="0"/>
                <w:color w:val="auto"/>
                <w:spacing w:val="0"/>
                <w:w w:val="100"/>
                <w:sz w:val="22"/>
                <w:szCs w:val="22"/>
                <w:vertAlign w:val="baseline"/>
              </w:rPr>
              <w:t>王天乐</w:t>
            </w:r>
          </w:p>
        </w:tc>
        <w:tc>
          <w:tcPr>
            <w:tcW w:w="453" w:type="pct"/>
            <w:shd w:val="clear" w:color="auto" w:fill="auto"/>
            <w:vAlign w:val="center"/>
          </w:tcPr>
          <w:p w14:paraId="17E95416">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644" w:type="pct"/>
            <w:shd w:val="clear" w:color="auto" w:fill="auto"/>
            <w:vAlign w:val="center"/>
          </w:tcPr>
          <w:p w14:paraId="7AE634CD">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625" w:type="pct"/>
            <w:shd w:val="clear" w:color="auto" w:fill="auto"/>
            <w:vAlign w:val="center"/>
          </w:tcPr>
          <w:p w14:paraId="76447347">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r>
      <w:tr w14:paraId="18B29DB9">
        <w:trPr>
          <w:trHeight w:val="392" w:hRule="atLeast"/>
          <w:jc w:val="center"/>
        </w:trPr>
        <w:tc>
          <w:tcPr>
            <w:tcW w:w="803" w:type="pct"/>
            <w:vAlign w:val="center"/>
          </w:tcPr>
          <w:p w14:paraId="2D9F76FB">
            <w:pPr>
              <w:pStyle w:val="5"/>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i w:val="0"/>
                <w:iCs w:val="0"/>
                <w:color w:val="auto"/>
                <w:kern w:val="0"/>
                <w:sz w:val="21"/>
                <w:szCs w:val="21"/>
                <w:u w:val="none"/>
                <w:lang w:val="en-US" w:eastAsia="zh-CN" w:bidi="ar"/>
              </w:rPr>
            </w:pPr>
            <w:r>
              <w:rPr>
                <w:rFonts w:hint="eastAsia" w:ascii="宋体-简" w:hAnsi="宋体-简" w:eastAsia="宋体-简" w:cs="宋体-简"/>
                <w:b w:val="0"/>
                <w:bCs w:val="0"/>
                <w:i w:val="0"/>
                <w:iCs w:val="0"/>
                <w:color w:val="auto"/>
                <w:spacing w:val="0"/>
                <w:w w:val="100"/>
                <w:sz w:val="22"/>
                <w:szCs w:val="22"/>
                <w:vertAlign w:val="baseline"/>
              </w:rPr>
              <w:t>陈望舒</w:t>
            </w:r>
          </w:p>
        </w:tc>
        <w:tc>
          <w:tcPr>
            <w:tcW w:w="936" w:type="dxa"/>
            <w:vAlign w:val="center"/>
          </w:tcPr>
          <w:p w14:paraId="5DE8ED74">
            <w:pPr>
              <w:adjustRightInd w:val="0"/>
              <w:snapToGrid w:val="0"/>
              <w:spacing w:after="0"/>
              <w:jc w:val="center"/>
              <w:rPr>
                <w:rFonts w:hint="default"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1190" w:type="dxa"/>
            <w:shd w:val="clear" w:color="auto" w:fill="auto"/>
            <w:vAlign w:val="center"/>
          </w:tcPr>
          <w:p w14:paraId="6C017328">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1240" w:type="dxa"/>
            <w:shd w:val="clear" w:color="auto" w:fill="auto"/>
            <w:vAlign w:val="center"/>
          </w:tcPr>
          <w:p w14:paraId="799FBC73">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777" w:type="pct"/>
            <w:vAlign w:val="center"/>
          </w:tcPr>
          <w:p w14:paraId="40BDD154">
            <w:pPr>
              <w:pStyle w:val="5"/>
              <w:keepNext w:val="0"/>
              <w:keepLines w:val="0"/>
              <w:widowControl/>
              <w:suppressLineNumbers w:val="0"/>
              <w:spacing w:before="0" w:beforeAutospacing="0" w:after="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r>
              <w:rPr>
                <w:rFonts w:hint="eastAsia" w:ascii="宋体-简" w:hAnsi="宋体-简" w:eastAsia="宋体-简" w:cs="宋体-简"/>
                <w:b w:val="0"/>
                <w:bCs w:val="0"/>
                <w:i w:val="0"/>
                <w:iCs w:val="0"/>
                <w:color w:val="auto"/>
                <w:spacing w:val="0"/>
                <w:w w:val="100"/>
                <w:sz w:val="22"/>
                <w:szCs w:val="22"/>
                <w:vertAlign w:val="baseline"/>
              </w:rPr>
              <w:t>严子沐</w:t>
            </w:r>
          </w:p>
        </w:tc>
        <w:tc>
          <w:tcPr>
            <w:tcW w:w="900" w:type="dxa"/>
            <w:shd w:val="clear" w:color="auto" w:fill="auto"/>
            <w:vAlign w:val="center"/>
          </w:tcPr>
          <w:p w14:paraId="4AEC3301">
            <w:pPr>
              <w:adjustRightInd w:val="0"/>
              <w:snapToGrid w:val="0"/>
              <w:spacing w:after="0"/>
              <w:jc w:val="center"/>
              <w:rPr>
                <w:rFonts w:hint="default"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1278" w:type="dxa"/>
            <w:shd w:val="clear" w:color="auto" w:fill="auto"/>
            <w:vAlign w:val="center"/>
          </w:tcPr>
          <w:p w14:paraId="369E276B">
            <w:pPr>
              <w:adjustRightInd w:val="0"/>
              <w:snapToGrid w:val="0"/>
              <w:spacing w:after="0"/>
              <w:jc w:val="center"/>
              <w:rPr>
                <w:rFonts w:hint="default"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1240" w:type="dxa"/>
            <w:shd w:val="clear" w:color="auto" w:fill="auto"/>
            <w:vAlign w:val="center"/>
          </w:tcPr>
          <w:p w14:paraId="434EF37F">
            <w:pPr>
              <w:adjustRightInd w:val="0"/>
              <w:snapToGrid w:val="0"/>
              <w:spacing w:after="0"/>
              <w:jc w:val="center"/>
              <w:rPr>
                <w:rFonts w:hint="default"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r>
      <w:tr w14:paraId="0E2F5FE5">
        <w:trPr>
          <w:trHeight w:val="392" w:hRule="atLeast"/>
          <w:jc w:val="center"/>
        </w:trPr>
        <w:tc>
          <w:tcPr>
            <w:tcW w:w="803" w:type="pct"/>
            <w:vAlign w:val="center"/>
          </w:tcPr>
          <w:p w14:paraId="3BC2C91C">
            <w:pPr>
              <w:pStyle w:val="5"/>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i w:val="0"/>
                <w:iCs w:val="0"/>
                <w:color w:val="auto"/>
                <w:kern w:val="0"/>
                <w:sz w:val="21"/>
                <w:szCs w:val="21"/>
                <w:u w:val="none"/>
                <w:lang w:val="en-US" w:eastAsia="zh-CN" w:bidi="ar"/>
              </w:rPr>
            </w:pPr>
            <w:r>
              <w:rPr>
                <w:rFonts w:hint="eastAsia" w:ascii="宋体-简" w:hAnsi="宋体-简" w:eastAsia="宋体-简" w:cs="宋体-简"/>
                <w:b w:val="0"/>
                <w:bCs w:val="0"/>
                <w:i w:val="0"/>
                <w:iCs w:val="0"/>
                <w:color w:val="auto"/>
                <w:spacing w:val="0"/>
                <w:w w:val="100"/>
                <w:sz w:val="22"/>
                <w:szCs w:val="22"/>
                <w:vertAlign w:val="baseline"/>
              </w:rPr>
              <w:t>卢欣悦</w:t>
            </w:r>
          </w:p>
        </w:tc>
        <w:tc>
          <w:tcPr>
            <w:tcW w:w="936" w:type="dxa"/>
            <w:vAlign w:val="center"/>
          </w:tcPr>
          <w:p w14:paraId="1F7EB577">
            <w:pPr>
              <w:adjustRightInd w:val="0"/>
              <w:snapToGrid w:val="0"/>
              <w:spacing w:after="0"/>
              <w:jc w:val="center"/>
              <w:rPr>
                <w:rFonts w:hint="default"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1190" w:type="dxa"/>
            <w:shd w:val="clear" w:color="auto" w:fill="auto"/>
            <w:vAlign w:val="center"/>
          </w:tcPr>
          <w:p w14:paraId="7C2D1621">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1240" w:type="dxa"/>
            <w:shd w:val="clear" w:color="auto" w:fill="auto"/>
            <w:vAlign w:val="center"/>
          </w:tcPr>
          <w:p w14:paraId="4995D734">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777" w:type="pct"/>
            <w:shd w:val="clear" w:color="auto" w:fill="auto"/>
            <w:vAlign w:val="center"/>
          </w:tcPr>
          <w:p w14:paraId="091D7C67">
            <w:pPr>
              <w:pStyle w:val="5"/>
              <w:keepNext w:val="0"/>
              <w:keepLines w:val="0"/>
              <w:widowControl/>
              <w:suppressLineNumbers w:val="0"/>
              <w:spacing w:before="0" w:beforeAutospacing="0" w:after="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r>
              <w:rPr>
                <w:rFonts w:hint="eastAsia" w:ascii="宋体-简" w:hAnsi="宋体-简" w:eastAsia="宋体-简" w:cs="宋体-简"/>
                <w:b w:val="0"/>
                <w:bCs w:val="0"/>
                <w:i w:val="0"/>
                <w:iCs w:val="0"/>
                <w:color w:val="auto"/>
                <w:spacing w:val="0"/>
                <w:w w:val="100"/>
                <w:sz w:val="22"/>
                <w:szCs w:val="22"/>
                <w:vertAlign w:val="baseline"/>
              </w:rPr>
              <w:t>鲍伽一</w:t>
            </w:r>
          </w:p>
        </w:tc>
        <w:tc>
          <w:tcPr>
            <w:tcW w:w="900" w:type="dxa"/>
            <w:shd w:val="clear" w:color="auto" w:fill="auto"/>
            <w:vAlign w:val="center"/>
          </w:tcPr>
          <w:p w14:paraId="241D4C85">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1278" w:type="dxa"/>
            <w:shd w:val="clear" w:color="auto" w:fill="auto"/>
            <w:vAlign w:val="center"/>
          </w:tcPr>
          <w:p w14:paraId="515CC3EA">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1240" w:type="dxa"/>
            <w:shd w:val="clear" w:color="auto" w:fill="auto"/>
            <w:vAlign w:val="center"/>
          </w:tcPr>
          <w:p w14:paraId="41A7DEC8">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r>
      <w:tr w14:paraId="202D2822">
        <w:trPr>
          <w:trHeight w:val="392" w:hRule="atLeast"/>
          <w:jc w:val="center"/>
        </w:trPr>
        <w:tc>
          <w:tcPr>
            <w:tcW w:w="803" w:type="pct"/>
            <w:vAlign w:val="center"/>
          </w:tcPr>
          <w:p w14:paraId="014E122A">
            <w:pPr>
              <w:pStyle w:val="5"/>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i w:val="0"/>
                <w:iCs w:val="0"/>
                <w:color w:val="auto"/>
                <w:kern w:val="0"/>
                <w:sz w:val="21"/>
                <w:szCs w:val="21"/>
                <w:u w:val="none"/>
                <w:lang w:val="en-US" w:eastAsia="zh-CN" w:bidi="ar"/>
              </w:rPr>
            </w:pPr>
            <w:r>
              <w:rPr>
                <w:rFonts w:hint="eastAsia" w:ascii="宋体-简" w:hAnsi="宋体-简" w:eastAsia="宋体-简" w:cs="宋体-简"/>
                <w:b w:val="0"/>
                <w:bCs w:val="0"/>
                <w:i w:val="0"/>
                <w:iCs w:val="0"/>
                <w:color w:val="auto"/>
                <w:spacing w:val="0"/>
                <w:w w:val="100"/>
                <w:sz w:val="22"/>
                <w:szCs w:val="22"/>
                <w:vertAlign w:val="baseline"/>
              </w:rPr>
              <w:t>李一诺</w:t>
            </w:r>
          </w:p>
        </w:tc>
        <w:tc>
          <w:tcPr>
            <w:tcW w:w="936" w:type="dxa"/>
            <w:vAlign w:val="center"/>
          </w:tcPr>
          <w:p w14:paraId="33A303F8">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1190" w:type="dxa"/>
            <w:shd w:val="clear" w:color="auto" w:fill="auto"/>
            <w:vAlign w:val="center"/>
          </w:tcPr>
          <w:p w14:paraId="78C04516">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1240" w:type="dxa"/>
            <w:shd w:val="clear" w:color="auto" w:fill="auto"/>
            <w:vAlign w:val="center"/>
          </w:tcPr>
          <w:p w14:paraId="3FB056E6">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777" w:type="pct"/>
            <w:shd w:val="clear" w:color="auto" w:fill="auto"/>
            <w:vAlign w:val="center"/>
          </w:tcPr>
          <w:p w14:paraId="6928223E">
            <w:pPr>
              <w:pStyle w:val="5"/>
              <w:keepNext w:val="0"/>
              <w:keepLines w:val="0"/>
              <w:widowControl/>
              <w:suppressLineNumbers w:val="0"/>
              <w:spacing w:before="0" w:beforeAutospacing="0" w:after="0" w:afterAutospacing="0"/>
              <w:ind w:left="0" w:leftChars="0" w:right="0" w:rightChars="0"/>
              <w:jc w:val="center"/>
              <w:rPr>
                <w:rFonts w:hint="eastAsia" w:ascii="黑体" w:hAnsi="黑体" w:eastAsia="黑体" w:cs="黑体"/>
                <w:b w:val="0"/>
                <w:bCs w:val="0"/>
                <w:i w:val="0"/>
                <w:iCs w:val="0"/>
                <w:color w:val="auto"/>
                <w:kern w:val="2"/>
                <w:sz w:val="21"/>
                <w:szCs w:val="21"/>
                <w:lang w:val="en-US" w:eastAsia="zh-CN" w:bidi="ar-SA"/>
              </w:rPr>
            </w:pPr>
            <w:r>
              <w:rPr>
                <w:rFonts w:hint="eastAsia" w:ascii="宋体-简" w:hAnsi="宋体-简" w:eastAsia="宋体-简" w:cs="宋体-简"/>
                <w:b w:val="0"/>
                <w:bCs w:val="0"/>
                <w:i w:val="0"/>
                <w:iCs w:val="0"/>
                <w:color w:val="auto"/>
                <w:spacing w:val="0"/>
                <w:w w:val="100"/>
                <w:sz w:val="22"/>
                <w:szCs w:val="22"/>
                <w:vertAlign w:val="baseline"/>
                <w:lang w:val="en-US" w:eastAsia="zh-CN"/>
              </w:rPr>
              <w:t>周子沐</w:t>
            </w:r>
          </w:p>
        </w:tc>
        <w:tc>
          <w:tcPr>
            <w:tcW w:w="453" w:type="pct"/>
            <w:shd w:val="clear" w:color="auto" w:fill="auto"/>
            <w:vAlign w:val="center"/>
          </w:tcPr>
          <w:p w14:paraId="61064420">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644" w:type="pct"/>
            <w:shd w:val="clear" w:color="auto" w:fill="auto"/>
            <w:vAlign w:val="center"/>
          </w:tcPr>
          <w:p w14:paraId="699C3911">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625" w:type="pct"/>
            <w:shd w:val="clear" w:color="auto" w:fill="auto"/>
            <w:vAlign w:val="center"/>
          </w:tcPr>
          <w:p w14:paraId="22E36280">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无</w:t>
            </w:r>
          </w:p>
        </w:tc>
      </w:tr>
      <w:tr w14:paraId="5D2D9C35">
        <w:trPr>
          <w:trHeight w:val="392" w:hRule="atLeast"/>
          <w:jc w:val="center"/>
        </w:trPr>
        <w:tc>
          <w:tcPr>
            <w:tcW w:w="803" w:type="pct"/>
            <w:vAlign w:val="center"/>
          </w:tcPr>
          <w:p w14:paraId="494AA95B">
            <w:pPr>
              <w:pStyle w:val="5"/>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i w:val="0"/>
                <w:iCs w:val="0"/>
                <w:color w:val="auto"/>
                <w:kern w:val="0"/>
                <w:sz w:val="21"/>
                <w:szCs w:val="21"/>
                <w:u w:val="none"/>
                <w:lang w:val="en-US" w:eastAsia="zh-CN" w:bidi="ar"/>
              </w:rPr>
            </w:pPr>
            <w:r>
              <w:rPr>
                <w:rFonts w:hint="eastAsia" w:ascii="宋体-简" w:hAnsi="宋体-简" w:eastAsia="宋体-简" w:cs="宋体-简"/>
                <w:b w:val="0"/>
                <w:bCs w:val="0"/>
                <w:i w:val="0"/>
                <w:iCs w:val="0"/>
                <w:color w:val="auto"/>
                <w:spacing w:val="0"/>
                <w:w w:val="100"/>
                <w:sz w:val="22"/>
                <w:szCs w:val="22"/>
                <w:vertAlign w:val="baseline"/>
              </w:rPr>
              <w:t>王劲霖</w:t>
            </w:r>
          </w:p>
        </w:tc>
        <w:tc>
          <w:tcPr>
            <w:tcW w:w="471" w:type="pct"/>
            <w:vAlign w:val="center"/>
          </w:tcPr>
          <w:p w14:paraId="1CA2A7CF">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599" w:type="pct"/>
            <w:shd w:val="clear" w:color="auto" w:fill="auto"/>
            <w:vAlign w:val="center"/>
          </w:tcPr>
          <w:p w14:paraId="0899395C">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w:t>
            </w:r>
          </w:p>
        </w:tc>
        <w:tc>
          <w:tcPr>
            <w:tcW w:w="625" w:type="pct"/>
            <w:shd w:val="clear" w:color="auto" w:fill="auto"/>
            <w:vAlign w:val="center"/>
          </w:tcPr>
          <w:p w14:paraId="7E72D2D3">
            <w:pPr>
              <w:adjustRightInd w:val="0"/>
              <w:snapToGrid w:val="0"/>
              <w:spacing w:after="0"/>
              <w:jc w:val="center"/>
              <w:rPr>
                <w:rFonts w:hint="default" w:ascii="黑体" w:hAnsi="黑体" w:eastAsia="黑体" w:cs="黑体"/>
                <w:b w:val="0"/>
                <w:bCs w:val="0"/>
                <w:i w:val="0"/>
                <w:iCs w:val="0"/>
                <w:color w:val="auto"/>
                <w:kern w:val="2"/>
                <w:sz w:val="21"/>
                <w:szCs w:val="21"/>
                <w:lang w:val="en-US" w:eastAsia="zh-CN" w:bidi="ar-SA"/>
              </w:rPr>
            </w:pPr>
            <w:r>
              <w:rPr>
                <w:rStyle w:val="9"/>
                <w:rFonts w:hint="eastAsia" w:ascii="黑体" w:hAnsi="黑体" w:eastAsia="黑体" w:cs="黑体"/>
                <w:b w:val="0"/>
                <w:bCs w:val="0"/>
                <w:color w:val="auto"/>
                <w:spacing w:val="20"/>
                <w:kern w:val="0"/>
                <w:sz w:val="21"/>
                <w:szCs w:val="21"/>
                <w:lang w:val="en-US" w:eastAsia="zh-CN" w:bidi="ar"/>
              </w:rPr>
              <w:t>无</w:t>
            </w:r>
          </w:p>
        </w:tc>
        <w:tc>
          <w:tcPr>
            <w:tcW w:w="777" w:type="pct"/>
            <w:vAlign w:val="center"/>
          </w:tcPr>
          <w:p w14:paraId="7E589ABF">
            <w:pPr>
              <w:pStyle w:val="5"/>
              <w:keepNext w:val="0"/>
              <w:keepLines w:val="0"/>
              <w:widowControl/>
              <w:suppressLineNumbers w:val="0"/>
              <w:spacing w:before="0" w:beforeAutospacing="0" w:after="0" w:afterAutospacing="0"/>
              <w:ind w:left="0" w:leftChars="0" w:right="0" w:rightChars="0"/>
              <w:jc w:val="center"/>
              <w:rPr>
                <w:rFonts w:hint="default" w:ascii="黑体" w:hAnsi="黑体" w:eastAsia="黑体" w:cs="黑体"/>
                <w:b w:val="0"/>
                <w:bCs w:val="0"/>
                <w:i w:val="0"/>
                <w:iCs w:val="0"/>
                <w:color w:val="auto"/>
                <w:kern w:val="2"/>
                <w:sz w:val="21"/>
                <w:szCs w:val="21"/>
                <w:lang w:val="en-US" w:eastAsia="zh-CN" w:bidi="ar-SA"/>
              </w:rPr>
            </w:pPr>
          </w:p>
        </w:tc>
        <w:tc>
          <w:tcPr>
            <w:tcW w:w="453" w:type="pct"/>
            <w:shd w:val="clear" w:color="auto" w:fill="auto"/>
            <w:vAlign w:val="center"/>
          </w:tcPr>
          <w:p w14:paraId="3193B759">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p>
        </w:tc>
        <w:tc>
          <w:tcPr>
            <w:tcW w:w="644" w:type="pct"/>
            <w:shd w:val="clear" w:color="auto" w:fill="auto"/>
            <w:vAlign w:val="center"/>
          </w:tcPr>
          <w:p w14:paraId="02AD68EE">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p>
        </w:tc>
        <w:tc>
          <w:tcPr>
            <w:tcW w:w="625" w:type="pct"/>
            <w:shd w:val="clear" w:color="auto" w:fill="auto"/>
            <w:vAlign w:val="center"/>
          </w:tcPr>
          <w:p w14:paraId="7BDC0B86">
            <w:pPr>
              <w:adjustRightInd w:val="0"/>
              <w:snapToGrid w:val="0"/>
              <w:spacing w:after="0"/>
              <w:jc w:val="center"/>
              <w:rPr>
                <w:rFonts w:hint="eastAsia" w:ascii="黑体" w:hAnsi="黑体" w:eastAsia="黑体" w:cs="黑体"/>
                <w:b w:val="0"/>
                <w:bCs w:val="0"/>
                <w:i w:val="0"/>
                <w:iCs w:val="0"/>
                <w:color w:val="auto"/>
                <w:kern w:val="2"/>
                <w:sz w:val="21"/>
                <w:szCs w:val="21"/>
                <w:lang w:val="en-US" w:eastAsia="zh-CN" w:bidi="ar-SA"/>
              </w:rPr>
            </w:pPr>
          </w:p>
        </w:tc>
      </w:tr>
    </w:tbl>
    <w:p w14:paraId="6F9B3FFB">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80" w:firstLineChars="200"/>
        <w:textAlignment w:val="auto"/>
        <w:rPr>
          <w:rFonts w:hint="default"/>
          <w:b/>
          <w:bCs/>
          <w:sz w:val="24"/>
          <w:szCs w:val="24"/>
          <w:lang w:val="en-US" w:eastAsia="zh-CN"/>
        </w:rPr>
      </w:pPr>
      <w:r>
        <w:rPr>
          <w:rFonts w:hint="eastAsia"/>
          <w:b/>
          <w:bCs/>
          <w:sz w:val="24"/>
          <w:szCs w:val="24"/>
          <w:lang w:val="en-US" w:eastAsia="zh-CN"/>
        </w:rPr>
        <w:t>二、户外活动</w:t>
      </w:r>
    </w:p>
    <w:p w14:paraId="71936A48">
      <w:pPr>
        <w:keepNext w:val="0"/>
        <w:keepLines w:val="0"/>
        <w:widowControl/>
        <w:suppressLineNumbers w:val="0"/>
        <w:ind w:left="0" w:firstLine="420" w:firstLineChars="200"/>
        <w:jc w:val="left"/>
        <w:rPr>
          <w:rFonts w:hint="eastAsia" w:ascii="宋体" w:hAnsi="宋体" w:cstheme="minorBidi"/>
          <w:color w:val="000000"/>
          <w:kern w:val="0"/>
          <w:sz w:val="21"/>
          <w:szCs w:val="21"/>
          <w:lang w:val="en-US" w:eastAsia="zh-CN" w:bidi="ar"/>
        </w:rPr>
      </w:pPr>
      <w:r>
        <w:rPr>
          <w:rFonts w:hint="eastAsia" w:ascii="宋体" w:hAnsi="宋体" w:cstheme="minorBidi"/>
          <w:color w:val="000000"/>
          <w:kern w:val="0"/>
          <w:sz w:val="21"/>
          <w:szCs w:val="21"/>
          <w:lang w:val="en-US" w:eastAsia="zh-CN" w:bidi="ar"/>
        </w:rPr>
        <w:t>今日户外温度适宜，孩子们开心来到滑滑梯区域自由活动。大家自觉排好队伍，依次攀爬阶梯、平稳滑下，懂得耐心等候、礼让身边同伴，不推挤、不打闹，牢牢记住游戏安全规则。</w:t>
      </w:r>
    </w:p>
    <w:p w14:paraId="30E475E7">
      <w:pPr>
        <w:keepNext w:val="0"/>
        <w:keepLines w:val="0"/>
        <w:widowControl/>
        <w:suppressLineNumbers w:val="0"/>
        <w:ind w:left="0" w:firstLine="420" w:firstLineChars="200"/>
        <w:jc w:val="left"/>
        <w:rPr>
          <w:rFonts w:hint="default" w:ascii="宋体" w:hAnsi="宋体" w:eastAsiaTheme="minorEastAsia" w:cstheme="minorBidi"/>
          <w:color w:val="000000"/>
          <w:kern w:val="0"/>
          <w:sz w:val="21"/>
          <w:szCs w:val="21"/>
          <w:lang w:val="en-US" w:eastAsia="zh-CN" w:bidi="ar"/>
        </w:rPr>
      </w:pPr>
      <w:r>
        <w:rPr>
          <w:rFonts w:hint="eastAsia" w:ascii="宋体" w:hAnsi="宋体" w:cstheme="minorBidi"/>
          <w:color w:val="000000"/>
          <w:kern w:val="0"/>
          <w:sz w:val="21"/>
          <w:szCs w:val="21"/>
          <w:lang w:val="en-US" w:eastAsia="zh-CN" w:bidi="ar"/>
        </w:rPr>
        <w:t>攀爬过程锻炼四肢力量与身体协调性，快速滑行时孩子们尽情释放活力，脸上满是开心的笑容。老师全程在旁看护引导，及时提醒宝贝注意安全，整片场地充满轻快欢乐的笑声。</w:t>
      </w:r>
    </w:p>
    <w:tbl>
      <w:tblPr>
        <w:tblStyle w:val="7"/>
        <w:tblpPr w:leftFromText="180" w:rightFromText="180" w:vertAnchor="text" w:horzAnchor="page" w:tblpXSpec="center" w:tblpY="15"/>
        <w:tblOverlap w:val="never"/>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51"/>
        <w:gridCol w:w="3151"/>
        <w:gridCol w:w="3151"/>
      </w:tblGrid>
      <w:tr w14:paraId="0FDB9537">
        <w:trPr>
          <w:trHeight w:val="2493" w:hRule="atLeast"/>
          <w:jc w:val="center"/>
        </w:trPr>
        <w:tc>
          <w:tcPr>
            <w:tcW w:w="3151" w:type="dxa"/>
            <w:shd w:val="clear" w:color="auto" w:fill="auto"/>
            <w:vAlign w:val="top"/>
          </w:tcPr>
          <w:p w14:paraId="3333E8D6">
            <w:pPr>
              <w:bidi w:val="0"/>
              <w:rPr>
                <w:lang w:val="en-US" w:eastAsia="zh-CN"/>
              </w:rPr>
            </w:pPr>
            <w:r>
              <w:drawing>
                <wp:inline distT="0" distB="0" distL="114300" distR="114300">
                  <wp:extent cx="1857375" cy="1504950"/>
                  <wp:effectExtent l="0" t="0" r="22225" b="19050"/>
                  <wp:docPr id="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
                          <pic:cNvPicPr>
                            <a:picLocks noChangeAspect="1"/>
                          </pic:cNvPicPr>
                        </pic:nvPicPr>
                        <pic:blipFill>
                          <a:blip r:embed="rId5"/>
                          <a:stretch>
                            <a:fillRect/>
                          </a:stretch>
                        </pic:blipFill>
                        <pic:spPr>
                          <a:xfrm>
                            <a:off x="0" y="0"/>
                            <a:ext cx="1857375" cy="1504950"/>
                          </a:xfrm>
                          <a:prstGeom prst="rect">
                            <a:avLst/>
                          </a:prstGeom>
                          <a:noFill/>
                          <a:ln>
                            <a:noFill/>
                          </a:ln>
                        </pic:spPr>
                      </pic:pic>
                    </a:graphicData>
                  </a:graphic>
                </wp:inline>
              </w:drawing>
            </w:r>
          </w:p>
        </w:tc>
        <w:tc>
          <w:tcPr>
            <w:tcW w:w="3151" w:type="dxa"/>
            <w:shd w:val="clear" w:color="auto" w:fill="auto"/>
            <w:vAlign w:val="top"/>
          </w:tcPr>
          <w:p w14:paraId="62DE6CBA">
            <w:pPr>
              <w:jc w:val="both"/>
              <w:rPr>
                <w:rFonts w:hint="default" w:eastAsiaTheme="minorEastAsia"/>
                <w:b/>
                <w:bCs/>
                <w:lang w:val="en-US" w:eastAsia="zh-CN"/>
              </w:rPr>
            </w:pPr>
            <w:r>
              <w:drawing>
                <wp:inline distT="0" distB="0" distL="114300" distR="114300">
                  <wp:extent cx="1855470" cy="1390015"/>
                  <wp:effectExtent l="0" t="0" r="24130" b="6985"/>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6"/>
                          <a:stretch>
                            <a:fillRect/>
                          </a:stretch>
                        </pic:blipFill>
                        <pic:spPr>
                          <a:xfrm>
                            <a:off x="0" y="0"/>
                            <a:ext cx="1855470" cy="1390015"/>
                          </a:xfrm>
                          <a:prstGeom prst="rect">
                            <a:avLst/>
                          </a:prstGeom>
                          <a:noFill/>
                          <a:ln>
                            <a:noFill/>
                          </a:ln>
                        </pic:spPr>
                      </pic:pic>
                    </a:graphicData>
                  </a:graphic>
                </wp:inline>
              </w:drawing>
            </w:r>
          </w:p>
        </w:tc>
        <w:tc>
          <w:tcPr>
            <w:tcW w:w="3151" w:type="dxa"/>
            <w:shd w:val="clear" w:color="auto" w:fill="auto"/>
            <w:vAlign w:val="top"/>
          </w:tcPr>
          <w:p w14:paraId="2FA506E3">
            <w:pPr>
              <w:jc w:val="center"/>
            </w:pPr>
            <w:r>
              <w:drawing>
                <wp:inline distT="0" distB="0" distL="114300" distR="114300">
                  <wp:extent cx="1861185" cy="1403985"/>
                  <wp:effectExtent l="0" t="0" r="18415" b="18415"/>
                  <wp:docPr id="2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4"/>
                          <pic:cNvPicPr>
                            <a:picLocks noChangeAspect="1"/>
                          </pic:cNvPicPr>
                        </pic:nvPicPr>
                        <pic:blipFill>
                          <a:blip r:embed="rId7"/>
                          <a:stretch>
                            <a:fillRect/>
                          </a:stretch>
                        </pic:blipFill>
                        <pic:spPr>
                          <a:xfrm>
                            <a:off x="0" y="0"/>
                            <a:ext cx="1861185" cy="1403985"/>
                          </a:xfrm>
                          <a:prstGeom prst="rect">
                            <a:avLst/>
                          </a:prstGeom>
                          <a:noFill/>
                          <a:ln>
                            <a:noFill/>
                          </a:ln>
                        </pic:spPr>
                      </pic:pic>
                    </a:graphicData>
                  </a:graphic>
                </wp:inline>
              </w:drawing>
            </w:r>
          </w:p>
        </w:tc>
      </w:tr>
      <w:tr w14:paraId="264B2C37">
        <w:trPr>
          <w:trHeight w:val="2327" w:hRule="atLeast"/>
          <w:jc w:val="center"/>
        </w:trPr>
        <w:tc>
          <w:tcPr>
            <w:tcW w:w="3151" w:type="dxa"/>
            <w:shd w:val="clear" w:color="auto" w:fill="auto"/>
            <w:vAlign w:val="top"/>
          </w:tcPr>
          <w:p w14:paraId="62DEB556">
            <w:pPr>
              <w:bidi w:val="0"/>
              <w:jc w:val="left"/>
              <w:rPr>
                <w:lang w:val="en-US" w:eastAsia="zh-CN"/>
              </w:rPr>
            </w:pPr>
            <w:r>
              <w:drawing>
                <wp:inline distT="0" distB="0" distL="114300" distR="114300">
                  <wp:extent cx="1861820" cy="1605915"/>
                  <wp:effectExtent l="0" t="0" r="17780" b="19685"/>
                  <wp:docPr id="2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5"/>
                          <pic:cNvPicPr>
                            <a:picLocks noChangeAspect="1"/>
                          </pic:cNvPicPr>
                        </pic:nvPicPr>
                        <pic:blipFill>
                          <a:blip r:embed="rId8"/>
                          <a:stretch>
                            <a:fillRect/>
                          </a:stretch>
                        </pic:blipFill>
                        <pic:spPr>
                          <a:xfrm>
                            <a:off x="0" y="0"/>
                            <a:ext cx="1861820" cy="1605915"/>
                          </a:xfrm>
                          <a:prstGeom prst="rect">
                            <a:avLst/>
                          </a:prstGeom>
                          <a:noFill/>
                          <a:ln>
                            <a:noFill/>
                          </a:ln>
                        </pic:spPr>
                      </pic:pic>
                    </a:graphicData>
                  </a:graphic>
                </wp:inline>
              </w:drawing>
            </w:r>
          </w:p>
        </w:tc>
        <w:tc>
          <w:tcPr>
            <w:tcW w:w="3151" w:type="dxa"/>
            <w:shd w:val="clear" w:color="auto" w:fill="auto"/>
            <w:vAlign w:val="top"/>
          </w:tcPr>
          <w:p w14:paraId="48D4A9EB">
            <w:pPr>
              <w:jc w:val="both"/>
            </w:pPr>
            <w:r>
              <w:drawing>
                <wp:inline distT="0" distB="0" distL="114300" distR="114300">
                  <wp:extent cx="1857375" cy="1579880"/>
                  <wp:effectExtent l="0" t="0" r="22225" b="20320"/>
                  <wp:docPr id="2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6"/>
                          <pic:cNvPicPr>
                            <a:picLocks noChangeAspect="1"/>
                          </pic:cNvPicPr>
                        </pic:nvPicPr>
                        <pic:blipFill>
                          <a:blip r:embed="rId9"/>
                          <a:stretch>
                            <a:fillRect/>
                          </a:stretch>
                        </pic:blipFill>
                        <pic:spPr>
                          <a:xfrm>
                            <a:off x="0" y="0"/>
                            <a:ext cx="1857375" cy="1579880"/>
                          </a:xfrm>
                          <a:prstGeom prst="rect">
                            <a:avLst/>
                          </a:prstGeom>
                          <a:noFill/>
                          <a:ln>
                            <a:noFill/>
                          </a:ln>
                        </pic:spPr>
                      </pic:pic>
                    </a:graphicData>
                  </a:graphic>
                </wp:inline>
              </w:drawing>
            </w:r>
          </w:p>
        </w:tc>
        <w:tc>
          <w:tcPr>
            <w:tcW w:w="3151" w:type="dxa"/>
            <w:shd w:val="clear" w:color="auto" w:fill="auto"/>
            <w:vAlign w:val="top"/>
          </w:tcPr>
          <w:p w14:paraId="55B6340B">
            <w:pPr>
              <w:jc w:val="center"/>
            </w:pPr>
            <w:r>
              <w:drawing>
                <wp:inline distT="0" distB="0" distL="114300" distR="114300">
                  <wp:extent cx="1861820" cy="1579245"/>
                  <wp:effectExtent l="0" t="0" r="17780" b="20955"/>
                  <wp:docPr id="2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7"/>
                          <pic:cNvPicPr>
                            <a:picLocks noChangeAspect="1"/>
                          </pic:cNvPicPr>
                        </pic:nvPicPr>
                        <pic:blipFill>
                          <a:blip r:embed="rId10"/>
                          <a:stretch>
                            <a:fillRect/>
                          </a:stretch>
                        </pic:blipFill>
                        <pic:spPr>
                          <a:xfrm>
                            <a:off x="0" y="0"/>
                            <a:ext cx="1861820" cy="1579245"/>
                          </a:xfrm>
                          <a:prstGeom prst="rect">
                            <a:avLst/>
                          </a:prstGeom>
                          <a:noFill/>
                          <a:ln>
                            <a:noFill/>
                          </a:ln>
                        </pic:spPr>
                      </pic:pic>
                    </a:graphicData>
                  </a:graphic>
                </wp:inline>
              </w:drawing>
            </w:r>
          </w:p>
        </w:tc>
      </w:tr>
    </w:tbl>
    <w:p w14:paraId="5C678640">
      <w:pPr>
        <w:keepNext w:val="0"/>
        <w:keepLines w:val="0"/>
        <w:widowControl/>
        <w:numPr>
          <w:ilvl w:val="0"/>
          <w:numId w:val="0"/>
        </w:numPr>
        <w:suppressLineNumbers w:val="0"/>
        <w:jc w:val="left"/>
        <w:rPr>
          <w:rFonts w:hint="eastAsia" w:ascii="宋体" w:hAnsi="宋体" w:cstheme="minorBidi"/>
          <w:color w:val="000000"/>
          <w:kern w:val="0"/>
          <w:sz w:val="21"/>
          <w:szCs w:val="21"/>
          <w:lang w:val="en-US" w:eastAsia="zh-CN" w:bidi="ar"/>
        </w:rPr>
      </w:pPr>
    </w:p>
    <w:p w14:paraId="5295043A">
      <w:pPr>
        <w:keepNext w:val="0"/>
        <w:keepLines w:val="0"/>
        <w:widowControl/>
        <w:numPr>
          <w:ilvl w:val="0"/>
          <w:numId w:val="1"/>
        </w:numPr>
        <w:suppressLineNumbers w:val="0"/>
        <w:ind w:firstLine="480" w:firstLineChars="200"/>
        <w:jc w:val="left"/>
        <w:rPr>
          <w:rFonts w:hint="eastAsia" w:ascii="宋体" w:hAnsi="宋体" w:cstheme="minorBidi"/>
          <w:color w:val="000000"/>
          <w:kern w:val="0"/>
          <w:sz w:val="21"/>
          <w:szCs w:val="21"/>
          <w:lang w:val="en-US" w:eastAsia="zh-CN" w:bidi="ar"/>
        </w:rPr>
      </w:pPr>
      <w:r>
        <w:rPr>
          <w:rFonts w:hint="eastAsia"/>
          <w:b/>
          <w:bCs/>
          <w:sz w:val="24"/>
          <w:szCs w:val="24"/>
          <w:lang w:val="en-US" w:eastAsia="zh-CN"/>
        </w:rPr>
        <w:t>点心时间</w:t>
      </w:r>
    </w:p>
    <w:p w14:paraId="617077B8">
      <w:pPr>
        <w:keepNext w:val="0"/>
        <w:keepLines w:val="0"/>
        <w:widowControl/>
        <w:numPr>
          <w:ilvl w:val="0"/>
          <w:numId w:val="0"/>
        </w:numPr>
        <w:suppressLineNumbers w:val="0"/>
        <w:ind w:firstLine="420" w:firstLineChars="200"/>
        <w:jc w:val="left"/>
        <w:rPr>
          <w:rFonts w:hint="eastAsia" w:ascii="宋体" w:hAnsi="宋体" w:cstheme="minorBidi"/>
          <w:color w:val="000000"/>
          <w:kern w:val="0"/>
          <w:sz w:val="21"/>
          <w:szCs w:val="21"/>
          <w:lang w:val="en-US" w:eastAsia="zh-CN" w:bidi="ar"/>
        </w:rPr>
      </w:pPr>
      <w:r>
        <w:rPr>
          <w:rFonts w:hint="eastAsia" w:ascii="宋体" w:hAnsi="宋体" w:cstheme="minorBidi"/>
          <w:color w:val="000000"/>
          <w:kern w:val="0"/>
          <w:sz w:val="21"/>
          <w:szCs w:val="21"/>
          <w:lang w:val="en-US" w:eastAsia="zh-CN" w:bidi="ar"/>
        </w:rPr>
        <w:t>丰富的室内区域游戏结束后，孩子们有序排队洗手，安静回到座位享用美味点心。今日点心搭配丰富多样，松软香甜的鸡蛋仔蛋糕、香脆营养的坚果，搭配清甜多汁的西瓜与软糯多汁的水蜜桃，口感层次丰富，既能补充能量，又能补足水分。</w:t>
      </w:r>
    </w:p>
    <w:p w14:paraId="1880F4AD">
      <w:pPr>
        <w:keepNext w:val="0"/>
        <w:keepLines w:val="0"/>
        <w:widowControl/>
        <w:suppressLineNumbers w:val="0"/>
        <w:ind w:left="0" w:firstLine="420" w:firstLineChars="200"/>
        <w:jc w:val="left"/>
        <w:rPr>
          <w:rFonts w:hint="eastAsia" w:ascii="宋体" w:hAnsi="宋体" w:cstheme="minorBidi"/>
          <w:color w:val="000000"/>
          <w:kern w:val="0"/>
          <w:sz w:val="21"/>
          <w:szCs w:val="21"/>
          <w:lang w:val="en-US" w:eastAsia="zh-CN" w:bidi="ar"/>
        </w:rPr>
      </w:pPr>
      <w:r>
        <w:rPr>
          <w:rFonts w:hint="eastAsia" w:ascii="宋体" w:hAnsi="宋体" w:cstheme="minorBidi"/>
          <w:color w:val="000000"/>
          <w:kern w:val="0"/>
          <w:sz w:val="21"/>
          <w:szCs w:val="21"/>
          <w:lang w:val="en-US" w:eastAsia="zh-CN" w:bidi="ar"/>
        </w:rPr>
        <w:t>宝贝们安静坐好，细嚼慢咽，用餐时不大声喧哗，懂得爱惜食物不浪费。大家自主进食，全程遵守进餐礼仪，在品尝可口点心的同时，良好的生活自理习惯也不断巩固。。</w:t>
      </w:r>
    </w:p>
    <w:tbl>
      <w:tblPr>
        <w:tblStyle w:val="7"/>
        <w:tblpPr w:leftFromText="180" w:rightFromText="180" w:vertAnchor="text" w:horzAnchor="page" w:tblpXSpec="center" w:tblpY="15"/>
        <w:tblOverlap w:val="never"/>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51"/>
        <w:gridCol w:w="3151"/>
        <w:gridCol w:w="3151"/>
      </w:tblGrid>
      <w:tr w14:paraId="793C7F9C">
        <w:trPr>
          <w:trHeight w:val="2475" w:hRule="atLeast"/>
          <w:jc w:val="center"/>
        </w:trPr>
        <w:tc>
          <w:tcPr>
            <w:tcW w:w="3151" w:type="dxa"/>
            <w:shd w:val="clear" w:color="auto" w:fill="auto"/>
            <w:vAlign w:val="top"/>
          </w:tcPr>
          <w:p w14:paraId="6E04309D">
            <w:pPr>
              <w:bidi w:val="0"/>
              <w:jc w:val="both"/>
              <w:rPr>
                <w:rFonts w:hint="default"/>
                <w:lang w:val="en-US" w:eastAsia="zh-CN"/>
              </w:rPr>
            </w:pPr>
            <w:r>
              <w:drawing>
                <wp:inline distT="0" distB="0" distL="114300" distR="114300">
                  <wp:extent cx="1854835" cy="1430655"/>
                  <wp:effectExtent l="0" t="0" r="24765" b="17145"/>
                  <wp:docPr id="2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8"/>
                          <pic:cNvPicPr>
                            <a:picLocks noChangeAspect="1"/>
                          </pic:cNvPicPr>
                        </pic:nvPicPr>
                        <pic:blipFill>
                          <a:blip r:embed="rId11"/>
                          <a:stretch>
                            <a:fillRect/>
                          </a:stretch>
                        </pic:blipFill>
                        <pic:spPr>
                          <a:xfrm>
                            <a:off x="0" y="0"/>
                            <a:ext cx="1854835" cy="1430655"/>
                          </a:xfrm>
                          <a:prstGeom prst="rect">
                            <a:avLst/>
                          </a:prstGeom>
                          <a:noFill/>
                          <a:ln>
                            <a:noFill/>
                          </a:ln>
                        </pic:spPr>
                      </pic:pic>
                    </a:graphicData>
                  </a:graphic>
                </wp:inline>
              </w:drawing>
            </w:r>
          </w:p>
        </w:tc>
        <w:tc>
          <w:tcPr>
            <w:tcW w:w="3151" w:type="dxa"/>
            <w:shd w:val="clear" w:color="auto" w:fill="auto"/>
            <w:vAlign w:val="top"/>
          </w:tcPr>
          <w:p w14:paraId="2687E23F">
            <w:pPr>
              <w:tabs>
                <w:tab w:val="left" w:pos="1978"/>
              </w:tabs>
              <w:bidi w:val="0"/>
              <w:jc w:val="left"/>
              <w:rPr>
                <w:rFonts w:hint="default"/>
                <w:lang w:val="en-US" w:eastAsia="zh-CN"/>
              </w:rPr>
            </w:pPr>
            <w:r>
              <w:drawing>
                <wp:inline distT="0" distB="0" distL="114300" distR="114300">
                  <wp:extent cx="1858645" cy="1450975"/>
                  <wp:effectExtent l="0" t="0" r="20955" b="22225"/>
                  <wp:docPr id="3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9"/>
                          <pic:cNvPicPr>
                            <a:picLocks noChangeAspect="1"/>
                          </pic:cNvPicPr>
                        </pic:nvPicPr>
                        <pic:blipFill>
                          <a:blip r:embed="rId12"/>
                          <a:stretch>
                            <a:fillRect/>
                          </a:stretch>
                        </pic:blipFill>
                        <pic:spPr>
                          <a:xfrm>
                            <a:off x="0" y="0"/>
                            <a:ext cx="1858645" cy="1450975"/>
                          </a:xfrm>
                          <a:prstGeom prst="rect">
                            <a:avLst/>
                          </a:prstGeom>
                          <a:noFill/>
                          <a:ln>
                            <a:noFill/>
                          </a:ln>
                        </pic:spPr>
                      </pic:pic>
                    </a:graphicData>
                  </a:graphic>
                </wp:inline>
              </w:drawing>
            </w:r>
          </w:p>
        </w:tc>
        <w:tc>
          <w:tcPr>
            <w:tcW w:w="3151" w:type="dxa"/>
            <w:shd w:val="clear" w:color="auto" w:fill="auto"/>
            <w:vAlign w:val="top"/>
          </w:tcPr>
          <w:p w14:paraId="1247C97E">
            <w:pPr>
              <w:jc w:val="both"/>
            </w:pPr>
            <w:r>
              <w:drawing>
                <wp:inline distT="0" distB="0" distL="114300" distR="114300">
                  <wp:extent cx="1861820" cy="1417955"/>
                  <wp:effectExtent l="0" t="0" r="17780" b="4445"/>
                  <wp:docPr id="3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0"/>
                          <pic:cNvPicPr>
                            <a:picLocks noChangeAspect="1"/>
                          </pic:cNvPicPr>
                        </pic:nvPicPr>
                        <pic:blipFill>
                          <a:blip r:embed="rId13"/>
                          <a:stretch>
                            <a:fillRect/>
                          </a:stretch>
                        </pic:blipFill>
                        <pic:spPr>
                          <a:xfrm>
                            <a:off x="0" y="0"/>
                            <a:ext cx="1861820" cy="1417955"/>
                          </a:xfrm>
                          <a:prstGeom prst="rect">
                            <a:avLst/>
                          </a:prstGeom>
                          <a:noFill/>
                          <a:ln>
                            <a:noFill/>
                          </a:ln>
                        </pic:spPr>
                      </pic:pic>
                    </a:graphicData>
                  </a:graphic>
                </wp:inline>
              </w:drawing>
            </w:r>
          </w:p>
        </w:tc>
      </w:tr>
      <w:tr w14:paraId="08E0569C">
        <w:trPr>
          <w:trHeight w:val="2475" w:hRule="atLeast"/>
          <w:jc w:val="center"/>
        </w:trPr>
        <w:tc>
          <w:tcPr>
            <w:tcW w:w="3151" w:type="dxa"/>
            <w:shd w:val="clear" w:color="auto" w:fill="auto"/>
            <w:vAlign w:val="top"/>
          </w:tcPr>
          <w:p w14:paraId="236E2AFA">
            <w:pPr>
              <w:bidi w:val="0"/>
              <w:jc w:val="left"/>
              <w:rPr>
                <w:lang w:val="en-US" w:eastAsia="zh-CN"/>
              </w:rPr>
            </w:pPr>
            <w:r>
              <w:drawing>
                <wp:inline distT="0" distB="0" distL="114300" distR="114300">
                  <wp:extent cx="1856105" cy="1573530"/>
                  <wp:effectExtent l="0" t="0" r="23495" b="1270"/>
                  <wp:docPr id="3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1"/>
                          <pic:cNvPicPr>
                            <a:picLocks noChangeAspect="1"/>
                          </pic:cNvPicPr>
                        </pic:nvPicPr>
                        <pic:blipFill>
                          <a:blip r:embed="rId14"/>
                          <a:stretch>
                            <a:fillRect/>
                          </a:stretch>
                        </pic:blipFill>
                        <pic:spPr>
                          <a:xfrm>
                            <a:off x="0" y="0"/>
                            <a:ext cx="1856105" cy="1573530"/>
                          </a:xfrm>
                          <a:prstGeom prst="rect">
                            <a:avLst/>
                          </a:prstGeom>
                          <a:noFill/>
                          <a:ln>
                            <a:noFill/>
                          </a:ln>
                        </pic:spPr>
                      </pic:pic>
                    </a:graphicData>
                  </a:graphic>
                </wp:inline>
              </w:drawing>
            </w:r>
          </w:p>
        </w:tc>
        <w:tc>
          <w:tcPr>
            <w:tcW w:w="3151" w:type="dxa"/>
            <w:shd w:val="clear" w:color="auto" w:fill="auto"/>
            <w:vAlign w:val="top"/>
          </w:tcPr>
          <w:p w14:paraId="1C8A143E">
            <w:pPr>
              <w:jc w:val="both"/>
            </w:pPr>
            <w:r>
              <w:drawing>
                <wp:inline distT="0" distB="0" distL="114300" distR="114300">
                  <wp:extent cx="1855470" cy="1435100"/>
                  <wp:effectExtent l="0" t="0" r="24130" b="12700"/>
                  <wp:docPr id="3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2"/>
                          <pic:cNvPicPr>
                            <a:picLocks noChangeAspect="1"/>
                          </pic:cNvPicPr>
                        </pic:nvPicPr>
                        <pic:blipFill>
                          <a:blip r:embed="rId15"/>
                          <a:stretch>
                            <a:fillRect/>
                          </a:stretch>
                        </pic:blipFill>
                        <pic:spPr>
                          <a:xfrm>
                            <a:off x="0" y="0"/>
                            <a:ext cx="1855470" cy="1435100"/>
                          </a:xfrm>
                          <a:prstGeom prst="rect">
                            <a:avLst/>
                          </a:prstGeom>
                          <a:noFill/>
                          <a:ln>
                            <a:noFill/>
                          </a:ln>
                        </pic:spPr>
                      </pic:pic>
                    </a:graphicData>
                  </a:graphic>
                </wp:inline>
              </w:drawing>
            </w:r>
          </w:p>
        </w:tc>
        <w:tc>
          <w:tcPr>
            <w:tcW w:w="3151" w:type="dxa"/>
            <w:shd w:val="clear" w:color="auto" w:fill="auto"/>
            <w:vAlign w:val="top"/>
          </w:tcPr>
          <w:p w14:paraId="2C5455D9">
            <w:pPr>
              <w:jc w:val="both"/>
            </w:pPr>
            <w:r>
              <w:drawing>
                <wp:inline distT="0" distB="0" distL="114300" distR="114300">
                  <wp:extent cx="1859915" cy="1423035"/>
                  <wp:effectExtent l="0" t="0" r="19685" b="24765"/>
                  <wp:docPr id="3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3"/>
                          <pic:cNvPicPr>
                            <a:picLocks noChangeAspect="1"/>
                          </pic:cNvPicPr>
                        </pic:nvPicPr>
                        <pic:blipFill>
                          <a:blip r:embed="rId16"/>
                          <a:stretch>
                            <a:fillRect/>
                          </a:stretch>
                        </pic:blipFill>
                        <pic:spPr>
                          <a:xfrm>
                            <a:off x="0" y="0"/>
                            <a:ext cx="1859915" cy="1423035"/>
                          </a:xfrm>
                          <a:prstGeom prst="rect">
                            <a:avLst/>
                          </a:prstGeom>
                          <a:noFill/>
                          <a:ln>
                            <a:noFill/>
                          </a:ln>
                        </pic:spPr>
                      </pic:pic>
                    </a:graphicData>
                  </a:graphic>
                </wp:inline>
              </w:drawing>
            </w:r>
          </w:p>
        </w:tc>
      </w:tr>
    </w:tbl>
    <w:p w14:paraId="2344F37A">
      <w:pPr>
        <w:pStyle w:val="5"/>
        <w:keepNext w:val="0"/>
        <w:keepLines w:val="0"/>
        <w:widowControl/>
        <w:numPr>
          <w:ilvl w:val="0"/>
          <w:numId w:val="0"/>
        </w:numPr>
        <w:suppressLineNumbers w:val="0"/>
        <w:spacing w:before="0" w:beforeAutospacing="0" w:after="0" w:afterAutospacing="0"/>
        <w:ind w:leftChars="0" w:right="0" w:rightChars="0"/>
        <w:jc w:val="left"/>
        <w:rPr>
          <w:rFonts w:hint="default"/>
          <w:b/>
          <w:bCs/>
          <w:sz w:val="24"/>
          <w:szCs w:val="24"/>
          <w:lang w:val="en-US" w:eastAsia="zh-CN"/>
        </w:rPr>
      </w:pPr>
      <w:r>
        <w:rPr>
          <w:rFonts w:hint="eastAsia"/>
          <w:b/>
          <w:bCs/>
          <w:sz w:val="24"/>
          <w:szCs w:val="24"/>
          <w:lang w:val="en-US" w:eastAsia="zh-CN"/>
        </w:rPr>
        <w:t xml:space="preserve">     四、集体活动</w:t>
      </w:r>
    </w:p>
    <w:p w14:paraId="21BCEED1">
      <w:pPr>
        <w:shd w:val="clear" w:color="auto" w:fill="FFFFFF"/>
        <w:autoSpaceDE w:val="0"/>
        <w:autoSpaceDN w:val="0"/>
        <w:spacing w:line="360" w:lineRule="exact"/>
        <w:ind w:firstLine="420"/>
        <w:jc w:val="left"/>
        <w:rPr>
          <w:rFonts w:hint="default" w:ascii="宋体" w:hAnsi="宋体" w:eastAsiaTheme="minorEastAsia"/>
          <w:color w:val="000000"/>
          <w:szCs w:val="21"/>
          <w:lang w:val="en-US" w:eastAsia="zh-CN"/>
        </w:rPr>
      </w:pPr>
      <w:r>
        <w:rPr>
          <w:rFonts w:hint="eastAsia" w:ascii="宋体" w:hAnsi="宋体" w:cs="宋体"/>
          <w:szCs w:val="21"/>
          <w:lang w:val="en-US" w:eastAsia="zh-CN"/>
        </w:rPr>
        <w:t>今天我们开展了社会活动《安全知识我知道》，</w:t>
      </w:r>
      <w:r>
        <w:rPr>
          <w:rFonts w:hint="eastAsia" w:ascii="宋体" w:hAnsi="宋体" w:cs="宋体"/>
          <w:szCs w:val="21"/>
          <w:lang w:val="zh-CN"/>
        </w:rPr>
        <w:t>孩子们盼望的暑假生活即将开始了，在这漫长的假期里，安全对每个人来说都是最重要的。为使幼儿度过一个愉快的假期，我们结合中班下学期幼儿所需掌握的安全知识对孩子开展了本次安全教育活动，帮助幼儿进一步了解身体保护、危机应对、交通安全等安全知识，增强幼儿的安全防范意识，提高幼儿的自我保护能力，为度过一个安全、快乐、有意义的暑假做好铺垫</w:t>
      </w:r>
      <w:r>
        <w:rPr>
          <w:rFonts w:hint="default" w:ascii="宋体" w:hAnsi="宋体" w:eastAsiaTheme="minorEastAsia"/>
          <w:color w:val="000000"/>
          <w:szCs w:val="21"/>
          <w:lang w:val="en-US" w:eastAsia="zh-CN"/>
        </w:rPr>
        <w:t>。</w:t>
      </w:r>
    </w:p>
    <w:tbl>
      <w:tblPr>
        <w:tblStyle w:val="7"/>
        <w:tblpPr w:leftFromText="180" w:rightFromText="180" w:vertAnchor="text" w:horzAnchor="page" w:tblpXSpec="center" w:tblpY="15"/>
        <w:tblOverlap w:val="never"/>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51"/>
        <w:gridCol w:w="3151"/>
        <w:gridCol w:w="3151"/>
      </w:tblGrid>
      <w:tr w14:paraId="51197D8B">
        <w:trPr>
          <w:trHeight w:val="2475" w:hRule="atLeast"/>
          <w:jc w:val="center"/>
        </w:trPr>
        <w:tc>
          <w:tcPr>
            <w:tcW w:w="3151" w:type="dxa"/>
            <w:shd w:val="clear" w:color="auto" w:fill="auto"/>
            <w:vAlign w:val="top"/>
          </w:tcPr>
          <w:p w14:paraId="5A5DB796">
            <w:pPr>
              <w:bidi w:val="0"/>
              <w:jc w:val="left"/>
              <w:rPr>
                <w:rFonts w:hint="default"/>
                <w:lang w:val="en-US" w:eastAsia="zh-CN"/>
              </w:rPr>
            </w:pPr>
            <w:r>
              <w:drawing>
                <wp:inline distT="0" distB="0" distL="114300" distR="114300">
                  <wp:extent cx="1862455" cy="1483360"/>
                  <wp:effectExtent l="0" t="0" r="17145" b="15240"/>
                  <wp:docPr id="3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4"/>
                          <pic:cNvPicPr>
                            <a:picLocks noChangeAspect="1"/>
                          </pic:cNvPicPr>
                        </pic:nvPicPr>
                        <pic:blipFill>
                          <a:blip r:embed="rId17"/>
                          <a:stretch>
                            <a:fillRect/>
                          </a:stretch>
                        </pic:blipFill>
                        <pic:spPr>
                          <a:xfrm>
                            <a:off x="0" y="0"/>
                            <a:ext cx="1862455" cy="1483360"/>
                          </a:xfrm>
                          <a:prstGeom prst="rect">
                            <a:avLst/>
                          </a:prstGeom>
                          <a:noFill/>
                          <a:ln>
                            <a:noFill/>
                          </a:ln>
                        </pic:spPr>
                      </pic:pic>
                    </a:graphicData>
                  </a:graphic>
                </wp:inline>
              </w:drawing>
            </w:r>
          </w:p>
        </w:tc>
        <w:tc>
          <w:tcPr>
            <w:tcW w:w="3151" w:type="dxa"/>
            <w:shd w:val="clear" w:color="auto" w:fill="auto"/>
            <w:vAlign w:val="top"/>
          </w:tcPr>
          <w:p w14:paraId="5E3BC620">
            <w:pPr>
              <w:jc w:val="both"/>
              <w:rPr>
                <w:rFonts w:hint="default" w:eastAsiaTheme="minorEastAsia"/>
                <w:lang w:val="en-US" w:eastAsia="zh-CN"/>
              </w:rPr>
            </w:pPr>
            <w:r>
              <w:drawing>
                <wp:inline distT="0" distB="0" distL="114300" distR="114300">
                  <wp:extent cx="1860550" cy="1567815"/>
                  <wp:effectExtent l="0" t="0" r="19050" b="6985"/>
                  <wp:docPr id="3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5"/>
                          <pic:cNvPicPr>
                            <a:picLocks noChangeAspect="1"/>
                          </pic:cNvPicPr>
                        </pic:nvPicPr>
                        <pic:blipFill>
                          <a:blip r:embed="rId18"/>
                          <a:stretch>
                            <a:fillRect/>
                          </a:stretch>
                        </pic:blipFill>
                        <pic:spPr>
                          <a:xfrm>
                            <a:off x="0" y="0"/>
                            <a:ext cx="1860550" cy="1567815"/>
                          </a:xfrm>
                          <a:prstGeom prst="rect">
                            <a:avLst/>
                          </a:prstGeom>
                          <a:noFill/>
                          <a:ln>
                            <a:noFill/>
                          </a:ln>
                        </pic:spPr>
                      </pic:pic>
                    </a:graphicData>
                  </a:graphic>
                </wp:inline>
              </w:drawing>
            </w:r>
          </w:p>
        </w:tc>
        <w:tc>
          <w:tcPr>
            <w:tcW w:w="3151" w:type="dxa"/>
            <w:shd w:val="clear" w:color="auto" w:fill="auto"/>
            <w:vAlign w:val="top"/>
          </w:tcPr>
          <w:p w14:paraId="4BDB9018">
            <w:pPr>
              <w:jc w:val="both"/>
            </w:pPr>
            <w:r>
              <w:drawing>
                <wp:inline distT="0" distB="0" distL="114300" distR="114300">
                  <wp:extent cx="1860550" cy="1475740"/>
                  <wp:effectExtent l="0" t="0" r="19050" b="22860"/>
                  <wp:docPr id="3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6"/>
                          <pic:cNvPicPr>
                            <a:picLocks noChangeAspect="1"/>
                          </pic:cNvPicPr>
                        </pic:nvPicPr>
                        <pic:blipFill>
                          <a:blip r:embed="rId19"/>
                          <a:stretch>
                            <a:fillRect/>
                          </a:stretch>
                        </pic:blipFill>
                        <pic:spPr>
                          <a:xfrm>
                            <a:off x="0" y="0"/>
                            <a:ext cx="1860550" cy="1475740"/>
                          </a:xfrm>
                          <a:prstGeom prst="rect">
                            <a:avLst/>
                          </a:prstGeom>
                          <a:noFill/>
                          <a:ln>
                            <a:noFill/>
                          </a:ln>
                        </pic:spPr>
                      </pic:pic>
                    </a:graphicData>
                  </a:graphic>
                </wp:inline>
              </w:drawing>
            </w:r>
          </w:p>
        </w:tc>
      </w:tr>
    </w:tbl>
    <w:p w14:paraId="2E3702FD">
      <w:pPr>
        <w:pStyle w:val="5"/>
        <w:keepNext w:val="0"/>
        <w:keepLines w:val="0"/>
        <w:widowControl/>
        <w:numPr>
          <w:ilvl w:val="0"/>
          <w:numId w:val="2"/>
        </w:numPr>
        <w:suppressLineNumbers w:val="0"/>
        <w:spacing w:before="0" w:beforeAutospacing="0" w:after="0" w:afterAutospacing="0"/>
        <w:ind w:left="-480" w:leftChars="0" w:right="0" w:rightChars="0" w:firstLine="480" w:firstLineChars="0"/>
        <w:jc w:val="left"/>
        <w:rPr>
          <w:rFonts w:hint="eastAsia"/>
          <w:b/>
          <w:bCs/>
          <w:sz w:val="24"/>
          <w:szCs w:val="24"/>
          <w:lang w:val="en-US" w:eastAsia="zh-CN"/>
        </w:rPr>
      </w:pPr>
      <w:r>
        <w:rPr>
          <w:rFonts w:hint="eastAsia"/>
          <w:b/>
          <w:bCs/>
          <w:sz w:val="24"/>
          <w:szCs w:val="24"/>
          <w:lang w:val="en-US" w:eastAsia="zh-CN"/>
        </w:rPr>
        <w:t>家园互动</w:t>
      </w:r>
    </w:p>
    <w:p w14:paraId="18BBFF53">
      <w:pPr>
        <w:widowControl/>
        <w:spacing w:line="300" w:lineRule="exact"/>
        <w:ind w:firstLine="420" w:firstLineChars="200"/>
        <w:jc w:val="left"/>
        <w:rPr>
          <w:rFonts w:hint="default" w:ascii="宋体" w:hAnsi="宋体"/>
          <w:color w:val="000000"/>
          <w:szCs w:val="21"/>
          <w:lang w:val="en-US" w:eastAsia="zh-CN"/>
        </w:rPr>
      </w:pPr>
      <w:r>
        <w:rPr>
          <w:rFonts w:hint="eastAsia" w:ascii="宋体" w:hAnsi="宋体"/>
          <w:color w:val="000000"/>
          <w:szCs w:val="21"/>
          <w:lang w:val="en-US" w:eastAsia="zh-CN"/>
        </w:rPr>
        <w:t>中班旅程到站，今日是宝贝们在园最后一天（没有延时班，3:52来园接孩子）。暂别幼儿园，奔赴两个月的夏日时光，期待九月变身能干大班哥哥姐姐。</w:t>
      </w:r>
    </w:p>
    <w:p w14:paraId="1AD8B300">
      <w:pPr>
        <w:widowControl/>
        <w:spacing w:line="300" w:lineRule="exact"/>
        <w:ind w:firstLine="420" w:firstLineChars="200"/>
        <w:jc w:val="left"/>
        <w:rPr>
          <w:rFonts w:hint="eastAsia" w:ascii="宋体" w:hAnsi="宋体"/>
          <w:color w:val="000000"/>
          <w:szCs w:val="21"/>
          <w:lang w:val="en-US" w:eastAsia="zh-CN"/>
        </w:rPr>
      </w:pPr>
      <w:r>
        <w:rPr>
          <w:rFonts w:hint="eastAsia" w:ascii="宋体" w:hAnsi="宋体"/>
          <w:color w:val="000000"/>
          <w:szCs w:val="21"/>
          <w:lang w:val="en-US" w:eastAsia="zh-CN"/>
        </w:rPr>
        <w:t>1.请家长认真查阅暑假须知，坚持培养孩子良好习惯，完成暑期记录小任务。</w:t>
      </w:r>
    </w:p>
    <w:p w14:paraId="3624EABA">
      <w:pPr>
        <w:widowControl/>
        <w:spacing w:line="300" w:lineRule="exact"/>
        <w:ind w:firstLine="420" w:firstLineChars="200"/>
        <w:jc w:val="left"/>
        <w:rPr>
          <w:rFonts w:hint="eastAsia" w:ascii="宋体" w:hAnsi="宋体"/>
          <w:color w:val="000000"/>
          <w:szCs w:val="21"/>
          <w:lang w:val="en-US" w:eastAsia="zh-CN"/>
        </w:rPr>
      </w:pPr>
      <w:r>
        <w:rPr>
          <w:rFonts w:hint="eastAsia" w:ascii="宋体" w:hAnsi="宋体"/>
          <w:color w:val="000000"/>
          <w:szCs w:val="21"/>
          <w:lang w:val="en-US" w:eastAsia="zh-CN"/>
        </w:rPr>
        <w:t>2.夏日安全不能松懈，严防溺水、注意居家与饮食安全。</w:t>
      </w:r>
    </w:p>
    <w:p w14:paraId="48D4BA1C">
      <w:pPr>
        <w:widowControl/>
        <w:spacing w:line="300" w:lineRule="exact"/>
        <w:ind w:firstLine="420" w:firstLineChars="200"/>
        <w:jc w:val="left"/>
        <w:rPr>
          <w:rFonts w:hint="eastAsia" w:ascii="宋体" w:hAnsi="宋体"/>
          <w:color w:val="000000"/>
          <w:szCs w:val="21"/>
          <w:lang w:val="en-US" w:eastAsia="zh-CN"/>
        </w:rPr>
      </w:pPr>
      <w:r>
        <w:rPr>
          <w:rFonts w:hint="eastAsia" w:ascii="宋体" w:hAnsi="宋体"/>
          <w:color w:val="000000"/>
          <w:szCs w:val="21"/>
          <w:lang w:val="en-US" w:eastAsia="zh-CN"/>
        </w:rPr>
        <w:t>愿宝贝们拥有一段充实快乐的假期！</w:t>
      </w:r>
    </w:p>
    <w:p w14:paraId="1EF2DA8D">
      <w:pPr>
        <w:widowControl/>
        <w:spacing w:line="300" w:lineRule="exact"/>
        <w:ind w:firstLine="420" w:firstLineChars="200"/>
        <w:jc w:val="left"/>
        <w:rPr>
          <w:rFonts w:hint="eastAsia" w:ascii="宋体" w:hAnsi="宋体"/>
          <w:color w:val="000000"/>
          <w:szCs w:val="21"/>
          <w:lang w:val="en-US" w:eastAsia="zh-CN"/>
        </w:rPr>
      </w:pPr>
      <w:r>
        <w:rPr>
          <w:rFonts w:hint="eastAsia" w:ascii="宋体" w:hAnsi="宋体"/>
          <w:color w:val="000000"/>
          <w:szCs w:val="21"/>
          <w:lang w:val="en-US" w:eastAsia="zh-CN"/>
        </w:rPr>
        <w:t>祝大家夏日安康，假期开心！！</w:t>
      </w:r>
    </w:p>
    <w:p w14:paraId="31FDAF1B">
      <w:pPr>
        <w:widowControl/>
        <w:spacing w:line="300" w:lineRule="exact"/>
        <w:ind w:firstLine="420" w:firstLineChars="200"/>
        <w:jc w:val="left"/>
        <w:rPr>
          <w:rFonts w:hint="default" w:ascii="宋体" w:hAnsi="宋体"/>
          <w:color w:val="000000"/>
          <w:szCs w:val="21"/>
          <w:lang w:val="en-US" w:eastAsia="zh-CN"/>
        </w:rPr>
      </w:pPr>
    </w:p>
    <w:sectPr>
      <w:footerReference r:id="rId3" w:type="default"/>
      <w:pgSz w:w="11906" w:h="16838"/>
      <w:pgMar w:top="567" w:right="1304" w:bottom="567" w:left="124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 w:name="字体管家棉花糖">
    <w:panose1 w:val="00020600040101010101"/>
    <w:charset w:val="86"/>
    <w:family w:val="auto"/>
    <w:pitch w:val="default"/>
    <w:sig w:usb0="A00002BF" w:usb1="18EF7CFA" w:usb2="00000016" w:usb3="00000000" w:csb0="00040003" w:csb1="80100000"/>
  </w:font>
  <w:font w:name="Kingsoft Sign">
    <w:panose1 w:val="05050102010706020507"/>
    <w:charset w:val="00"/>
    <w:family w:val="auto"/>
    <w:pitch w:val="default"/>
    <w:sig w:usb0="00000000" w:usb1="10000000" w:usb2="00000000" w:usb3="00000000" w:csb0="00000001" w:csb1="00000000"/>
  </w:font>
  <w:font w:name="-webkit-standard">
    <w:altName w:val="苹方-简"/>
    <w:panose1 w:val="00000000000000000000"/>
    <w:charset w:val="00"/>
    <w:family w:val="auto"/>
    <w:pitch w:val="default"/>
    <w:sig w:usb0="00000000" w:usb1="00000000" w:usb2="00000000" w:usb3="00000000" w:csb0="00000000" w:csb1="00000000"/>
  </w:font>
  <w:font w:name="苹方-简">
    <w:panose1 w:val="020B0400000000000000"/>
    <w:charset w:val="86"/>
    <w:family w:val="auto"/>
    <w:pitch w:val="default"/>
    <w:sig w:usb0="A00002FF" w:usb1="7ACFFDFB" w:usb2="00000017" w:usb3="00000000" w:csb0="00040001" w:csb1="00000000"/>
  </w:font>
  <w:font w:name="Apple Color Emoji">
    <w:panose1 w:val="00000000000000000000"/>
    <w:charset w:val="00"/>
    <w:family w:val="auto"/>
    <w:pitch w:val="default"/>
    <w:sig w:usb0="00000003" w:usb1="18000000" w:usb2="14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4E4F0">
    <w:pPr>
      <w:pStyle w:val="2"/>
      <w:rPr>
        <w:rFonts w:hint="eastAsia" w:eastAsiaTheme="minorEastAsia"/>
        <w:lang w:val="en-US" w:eastAsia="zh-CN"/>
      </w:rPr>
    </w:pPr>
    <w:r>
      <w:rPr>
        <w:rFonts w:hint="eastAsia"/>
        <w:lang w:val="en-US" w:eastAsia="zh-CN"/>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B7800E"/>
    <w:multiLevelType w:val="singleLevel"/>
    <w:tmpl w:val="AFB7800E"/>
    <w:lvl w:ilvl="0" w:tentative="0">
      <w:start w:val="3"/>
      <w:numFmt w:val="chineseCounting"/>
      <w:suff w:val="nothing"/>
      <w:lvlText w:val="%1、"/>
      <w:lvlJc w:val="left"/>
      <w:rPr>
        <w:rFonts w:hint="eastAsia"/>
      </w:rPr>
    </w:lvl>
  </w:abstractNum>
  <w:abstractNum w:abstractNumId="1">
    <w:nsid w:val="47BFE03E"/>
    <w:multiLevelType w:val="singleLevel"/>
    <w:tmpl w:val="47BFE03E"/>
    <w:lvl w:ilvl="0" w:tentative="0">
      <w:start w:val="4"/>
      <w:numFmt w:val="chineseCounting"/>
      <w:suff w:val="nothing"/>
      <w:lvlText w:val="%1、"/>
      <w:lvlJc w:val="left"/>
      <w:pPr>
        <w:ind w:left="-48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c2ZGZiNzZiNDVlOGViOWVmM2JhOTY0NGJkNjUyYzgifQ=="/>
  </w:docVars>
  <w:rsids>
    <w:rsidRoot w:val="00000000"/>
    <w:rsid w:val="002E73B3"/>
    <w:rsid w:val="005D2B8E"/>
    <w:rsid w:val="00F17D62"/>
    <w:rsid w:val="013A3612"/>
    <w:rsid w:val="017E2496"/>
    <w:rsid w:val="01FB5D58"/>
    <w:rsid w:val="02620BB9"/>
    <w:rsid w:val="0309038A"/>
    <w:rsid w:val="035B5D33"/>
    <w:rsid w:val="037057B0"/>
    <w:rsid w:val="03E435FB"/>
    <w:rsid w:val="03EC51D6"/>
    <w:rsid w:val="042375CB"/>
    <w:rsid w:val="05895625"/>
    <w:rsid w:val="05D7427F"/>
    <w:rsid w:val="0609760B"/>
    <w:rsid w:val="060F1336"/>
    <w:rsid w:val="064E7DD3"/>
    <w:rsid w:val="06580216"/>
    <w:rsid w:val="06894F71"/>
    <w:rsid w:val="07903D5D"/>
    <w:rsid w:val="07B3777F"/>
    <w:rsid w:val="07B82F8E"/>
    <w:rsid w:val="07FC0F5B"/>
    <w:rsid w:val="0809043D"/>
    <w:rsid w:val="08643223"/>
    <w:rsid w:val="088B4C44"/>
    <w:rsid w:val="08D00291"/>
    <w:rsid w:val="08DF719C"/>
    <w:rsid w:val="08FE2E6A"/>
    <w:rsid w:val="095C37CB"/>
    <w:rsid w:val="0A1E5B7A"/>
    <w:rsid w:val="0AFB6211"/>
    <w:rsid w:val="0B36588E"/>
    <w:rsid w:val="0C784E0D"/>
    <w:rsid w:val="0C877601"/>
    <w:rsid w:val="0CC76AC0"/>
    <w:rsid w:val="0CED42B7"/>
    <w:rsid w:val="0D8F5F42"/>
    <w:rsid w:val="0DA36A33"/>
    <w:rsid w:val="0DCC1243"/>
    <w:rsid w:val="0DE8642E"/>
    <w:rsid w:val="0DEC2864"/>
    <w:rsid w:val="0E6E67F1"/>
    <w:rsid w:val="0E6F0D73"/>
    <w:rsid w:val="0EAA34A4"/>
    <w:rsid w:val="0EB208AB"/>
    <w:rsid w:val="0EBC576F"/>
    <w:rsid w:val="0EDE243D"/>
    <w:rsid w:val="0F081A5B"/>
    <w:rsid w:val="0FD74380"/>
    <w:rsid w:val="100B7BD7"/>
    <w:rsid w:val="104043E6"/>
    <w:rsid w:val="10671A11"/>
    <w:rsid w:val="108C6F6A"/>
    <w:rsid w:val="10955C72"/>
    <w:rsid w:val="109B7847"/>
    <w:rsid w:val="10CC5E19"/>
    <w:rsid w:val="115C7F7D"/>
    <w:rsid w:val="11724BAC"/>
    <w:rsid w:val="11892409"/>
    <w:rsid w:val="121D1E44"/>
    <w:rsid w:val="12546E8B"/>
    <w:rsid w:val="12905D43"/>
    <w:rsid w:val="12BC16CB"/>
    <w:rsid w:val="13325A1D"/>
    <w:rsid w:val="13616A49"/>
    <w:rsid w:val="13B866E2"/>
    <w:rsid w:val="13E73D7D"/>
    <w:rsid w:val="13F2430D"/>
    <w:rsid w:val="147D7DD3"/>
    <w:rsid w:val="14CD17A6"/>
    <w:rsid w:val="154430C2"/>
    <w:rsid w:val="154A7BC0"/>
    <w:rsid w:val="154E1EAC"/>
    <w:rsid w:val="16267E71"/>
    <w:rsid w:val="171012CF"/>
    <w:rsid w:val="175E3962"/>
    <w:rsid w:val="176C2270"/>
    <w:rsid w:val="17767C91"/>
    <w:rsid w:val="17A54DB5"/>
    <w:rsid w:val="17CF4677"/>
    <w:rsid w:val="17FC2D0C"/>
    <w:rsid w:val="1809321E"/>
    <w:rsid w:val="18557BB1"/>
    <w:rsid w:val="18F64569"/>
    <w:rsid w:val="19320A2F"/>
    <w:rsid w:val="1A0D196A"/>
    <w:rsid w:val="1A79617E"/>
    <w:rsid w:val="1AEC4CFD"/>
    <w:rsid w:val="1B263D19"/>
    <w:rsid w:val="1B6664E8"/>
    <w:rsid w:val="1B823CCD"/>
    <w:rsid w:val="1B8FB82F"/>
    <w:rsid w:val="1B9C5CA7"/>
    <w:rsid w:val="1C18105F"/>
    <w:rsid w:val="1C3C14D5"/>
    <w:rsid w:val="1C8C1CA1"/>
    <w:rsid w:val="1CA371B0"/>
    <w:rsid w:val="1CAB20FF"/>
    <w:rsid w:val="1CB36F8B"/>
    <w:rsid w:val="1CEC79F6"/>
    <w:rsid w:val="1CFD77EA"/>
    <w:rsid w:val="1D0F70BC"/>
    <w:rsid w:val="1D1E1074"/>
    <w:rsid w:val="1D7E5172"/>
    <w:rsid w:val="1DDA2008"/>
    <w:rsid w:val="1DEE2DB4"/>
    <w:rsid w:val="1E25078D"/>
    <w:rsid w:val="1E5B140E"/>
    <w:rsid w:val="1E8D1AAC"/>
    <w:rsid w:val="1E9811D0"/>
    <w:rsid w:val="1F183A01"/>
    <w:rsid w:val="1F5E2616"/>
    <w:rsid w:val="1F8E0DC4"/>
    <w:rsid w:val="1FBB0310"/>
    <w:rsid w:val="2063251F"/>
    <w:rsid w:val="206876FD"/>
    <w:rsid w:val="209A28CD"/>
    <w:rsid w:val="20BF58DF"/>
    <w:rsid w:val="21753196"/>
    <w:rsid w:val="227320AD"/>
    <w:rsid w:val="22DF7166"/>
    <w:rsid w:val="22E83DA8"/>
    <w:rsid w:val="23993D17"/>
    <w:rsid w:val="23BF6AEF"/>
    <w:rsid w:val="23C31521"/>
    <w:rsid w:val="240D7AF2"/>
    <w:rsid w:val="2432032A"/>
    <w:rsid w:val="24BC0052"/>
    <w:rsid w:val="24DA54F9"/>
    <w:rsid w:val="25911F29"/>
    <w:rsid w:val="25AA2365"/>
    <w:rsid w:val="25F80802"/>
    <w:rsid w:val="26613549"/>
    <w:rsid w:val="266F79A1"/>
    <w:rsid w:val="2689423C"/>
    <w:rsid w:val="276E6F72"/>
    <w:rsid w:val="283B73C3"/>
    <w:rsid w:val="289B00DD"/>
    <w:rsid w:val="29111DB4"/>
    <w:rsid w:val="29304623"/>
    <w:rsid w:val="298A69A5"/>
    <w:rsid w:val="299C1002"/>
    <w:rsid w:val="2A5423AC"/>
    <w:rsid w:val="2A856BE0"/>
    <w:rsid w:val="2AD33B24"/>
    <w:rsid w:val="2AE9314E"/>
    <w:rsid w:val="2B054C24"/>
    <w:rsid w:val="2C271FB0"/>
    <w:rsid w:val="2C43539C"/>
    <w:rsid w:val="2C723CE6"/>
    <w:rsid w:val="2C993C8D"/>
    <w:rsid w:val="2CE16D94"/>
    <w:rsid w:val="2D1F4090"/>
    <w:rsid w:val="2D3B229C"/>
    <w:rsid w:val="2D3D185B"/>
    <w:rsid w:val="2D6F75A0"/>
    <w:rsid w:val="2DB03B16"/>
    <w:rsid w:val="2DB169BA"/>
    <w:rsid w:val="2DD72FA3"/>
    <w:rsid w:val="2F556728"/>
    <w:rsid w:val="2F6B1E69"/>
    <w:rsid w:val="2F8033FB"/>
    <w:rsid w:val="2FC02100"/>
    <w:rsid w:val="3012441E"/>
    <w:rsid w:val="30597707"/>
    <w:rsid w:val="30706128"/>
    <w:rsid w:val="30FC0032"/>
    <w:rsid w:val="31113F0F"/>
    <w:rsid w:val="31713275"/>
    <w:rsid w:val="31AA319D"/>
    <w:rsid w:val="31AC6725"/>
    <w:rsid w:val="31E54412"/>
    <w:rsid w:val="32402554"/>
    <w:rsid w:val="326C2F20"/>
    <w:rsid w:val="32C23B4D"/>
    <w:rsid w:val="330F07D0"/>
    <w:rsid w:val="331A7468"/>
    <w:rsid w:val="3352191B"/>
    <w:rsid w:val="337B013A"/>
    <w:rsid w:val="337E0127"/>
    <w:rsid w:val="33A33D1D"/>
    <w:rsid w:val="34542261"/>
    <w:rsid w:val="34841ADF"/>
    <w:rsid w:val="349A2847"/>
    <w:rsid w:val="34BE547A"/>
    <w:rsid w:val="3589436C"/>
    <w:rsid w:val="35C50B18"/>
    <w:rsid w:val="366B14E7"/>
    <w:rsid w:val="36707250"/>
    <w:rsid w:val="369B1405"/>
    <w:rsid w:val="36BB67AA"/>
    <w:rsid w:val="372A47A8"/>
    <w:rsid w:val="376F610C"/>
    <w:rsid w:val="379E394C"/>
    <w:rsid w:val="381C405F"/>
    <w:rsid w:val="38657F1D"/>
    <w:rsid w:val="38CB02EB"/>
    <w:rsid w:val="39882C57"/>
    <w:rsid w:val="39CE2748"/>
    <w:rsid w:val="39D114EA"/>
    <w:rsid w:val="3A125E82"/>
    <w:rsid w:val="3A4A1D7B"/>
    <w:rsid w:val="3AE7B5DE"/>
    <w:rsid w:val="3B131C51"/>
    <w:rsid w:val="3B1A4D04"/>
    <w:rsid w:val="3B38457E"/>
    <w:rsid w:val="3B570C6C"/>
    <w:rsid w:val="3B6ED987"/>
    <w:rsid w:val="3BAB407F"/>
    <w:rsid w:val="3BE06D49"/>
    <w:rsid w:val="3C1C75EB"/>
    <w:rsid w:val="3C5B2DBF"/>
    <w:rsid w:val="3CE4120F"/>
    <w:rsid w:val="3CF36758"/>
    <w:rsid w:val="3D262870"/>
    <w:rsid w:val="3D2F2825"/>
    <w:rsid w:val="3D7B4078"/>
    <w:rsid w:val="3DA93425"/>
    <w:rsid w:val="3DC07D0F"/>
    <w:rsid w:val="3E100017"/>
    <w:rsid w:val="3E3D44EB"/>
    <w:rsid w:val="3EB40BF9"/>
    <w:rsid w:val="3EED2A1A"/>
    <w:rsid w:val="3F091E79"/>
    <w:rsid w:val="3F9E333D"/>
    <w:rsid w:val="3FCF24B7"/>
    <w:rsid w:val="3FF7137F"/>
    <w:rsid w:val="41660E9B"/>
    <w:rsid w:val="41963ACC"/>
    <w:rsid w:val="420B34D5"/>
    <w:rsid w:val="421B3177"/>
    <w:rsid w:val="42D41759"/>
    <w:rsid w:val="42E255CA"/>
    <w:rsid w:val="42F87F3B"/>
    <w:rsid w:val="43216CE4"/>
    <w:rsid w:val="435E7112"/>
    <w:rsid w:val="439F595A"/>
    <w:rsid w:val="44986B81"/>
    <w:rsid w:val="44A23C0B"/>
    <w:rsid w:val="458E1779"/>
    <w:rsid w:val="45E55770"/>
    <w:rsid w:val="46390051"/>
    <w:rsid w:val="46956601"/>
    <w:rsid w:val="46B25327"/>
    <w:rsid w:val="46F7426B"/>
    <w:rsid w:val="46FF5662"/>
    <w:rsid w:val="471534BA"/>
    <w:rsid w:val="47946B03"/>
    <w:rsid w:val="481D429D"/>
    <w:rsid w:val="484B3033"/>
    <w:rsid w:val="48500EB2"/>
    <w:rsid w:val="48596D73"/>
    <w:rsid w:val="49266DFC"/>
    <w:rsid w:val="4949489B"/>
    <w:rsid w:val="49AC55AE"/>
    <w:rsid w:val="49D37AE3"/>
    <w:rsid w:val="4A2A0D24"/>
    <w:rsid w:val="4A5E14AF"/>
    <w:rsid w:val="4A6A68E8"/>
    <w:rsid w:val="4A6B1BCE"/>
    <w:rsid w:val="4A9B32CD"/>
    <w:rsid w:val="4B3C0651"/>
    <w:rsid w:val="4B904E59"/>
    <w:rsid w:val="4BB77DEB"/>
    <w:rsid w:val="4BE90D9B"/>
    <w:rsid w:val="4BED77A1"/>
    <w:rsid w:val="4BFF0132"/>
    <w:rsid w:val="4C1F6DE0"/>
    <w:rsid w:val="4C2A705C"/>
    <w:rsid w:val="4C6C4DF9"/>
    <w:rsid w:val="4CB726ED"/>
    <w:rsid w:val="4DAE1980"/>
    <w:rsid w:val="4DE33ACB"/>
    <w:rsid w:val="4DF3B706"/>
    <w:rsid w:val="4E0B1E1F"/>
    <w:rsid w:val="4E301A1A"/>
    <w:rsid w:val="4E3C4330"/>
    <w:rsid w:val="4EEC7E4E"/>
    <w:rsid w:val="4EF60A70"/>
    <w:rsid w:val="4EFC70A4"/>
    <w:rsid w:val="4F3966E5"/>
    <w:rsid w:val="4FA63CB9"/>
    <w:rsid w:val="4FAA6413"/>
    <w:rsid w:val="4FBF1ADB"/>
    <w:rsid w:val="4FDE8C77"/>
    <w:rsid w:val="4FFC0D0F"/>
    <w:rsid w:val="4FFD3645"/>
    <w:rsid w:val="508056FB"/>
    <w:rsid w:val="5087610F"/>
    <w:rsid w:val="50C406FD"/>
    <w:rsid w:val="50CD10D5"/>
    <w:rsid w:val="5100038B"/>
    <w:rsid w:val="518A40F8"/>
    <w:rsid w:val="51A907D1"/>
    <w:rsid w:val="51CD21C0"/>
    <w:rsid w:val="521865D3"/>
    <w:rsid w:val="528F3D30"/>
    <w:rsid w:val="52C55120"/>
    <w:rsid w:val="52C85E60"/>
    <w:rsid w:val="52D2176E"/>
    <w:rsid w:val="533E5A9F"/>
    <w:rsid w:val="53DC2F72"/>
    <w:rsid w:val="53EB7175"/>
    <w:rsid w:val="53F20F9C"/>
    <w:rsid w:val="544E56C1"/>
    <w:rsid w:val="546B7C3C"/>
    <w:rsid w:val="54EB3478"/>
    <w:rsid w:val="54F645CB"/>
    <w:rsid w:val="554D3EED"/>
    <w:rsid w:val="55AE579C"/>
    <w:rsid w:val="563C5553"/>
    <w:rsid w:val="563F7711"/>
    <w:rsid w:val="56F05B4A"/>
    <w:rsid w:val="572A4A40"/>
    <w:rsid w:val="574565BE"/>
    <w:rsid w:val="578D726C"/>
    <w:rsid w:val="579E601C"/>
    <w:rsid w:val="57CD2D02"/>
    <w:rsid w:val="57D7FFA6"/>
    <w:rsid w:val="57FBD49C"/>
    <w:rsid w:val="57FD73CC"/>
    <w:rsid w:val="580F1F63"/>
    <w:rsid w:val="58D137B7"/>
    <w:rsid w:val="58E22664"/>
    <w:rsid w:val="592261E9"/>
    <w:rsid w:val="59812CE5"/>
    <w:rsid w:val="5A686486"/>
    <w:rsid w:val="5A774713"/>
    <w:rsid w:val="5A806616"/>
    <w:rsid w:val="5A933B1C"/>
    <w:rsid w:val="5B2A3CDB"/>
    <w:rsid w:val="5B891F3F"/>
    <w:rsid w:val="5B8A0A45"/>
    <w:rsid w:val="5BCC73C0"/>
    <w:rsid w:val="5C273FD2"/>
    <w:rsid w:val="5C2A25AC"/>
    <w:rsid w:val="5C2C3389"/>
    <w:rsid w:val="5C6E67A6"/>
    <w:rsid w:val="5D4472B7"/>
    <w:rsid w:val="5D937391"/>
    <w:rsid w:val="5D9D6190"/>
    <w:rsid w:val="5E195A99"/>
    <w:rsid w:val="5E9D6409"/>
    <w:rsid w:val="5EBE474A"/>
    <w:rsid w:val="5F1A08ED"/>
    <w:rsid w:val="5F355CDC"/>
    <w:rsid w:val="5F5E2CCE"/>
    <w:rsid w:val="5F7E0DDA"/>
    <w:rsid w:val="5FAB70EA"/>
    <w:rsid w:val="5FAD5A78"/>
    <w:rsid w:val="5FD529B7"/>
    <w:rsid w:val="5FFEE914"/>
    <w:rsid w:val="600141CF"/>
    <w:rsid w:val="60512F07"/>
    <w:rsid w:val="6072134A"/>
    <w:rsid w:val="609B79A5"/>
    <w:rsid w:val="60A07FB3"/>
    <w:rsid w:val="60C03DEE"/>
    <w:rsid w:val="60DB1B18"/>
    <w:rsid w:val="61265B9D"/>
    <w:rsid w:val="61344BE0"/>
    <w:rsid w:val="614D60D9"/>
    <w:rsid w:val="61817531"/>
    <w:rsid w:val="62100978"/>
    <w:rsid w:val="62261C95"/>
    <w:rsid w:val="62A26A41"/>
    <w:rsid w:val="62CC2423"/>
    <w:rsid w:val="62F92DD9"/>
    <w:rsid w:val="631462C2"/>
    <w:rsid w:val="634D3F82"/>
    <w:rsid w:val="634E1E06"/>
    <w:rsid w:val="637E2D0B"/>
    <w:rsid w:val="6391168E"/>
    <w:rsid w:val="63973C00"/>
    <w:rsid w:val="63B51142"/>
    <w:rsid w:val="64AB2C33"/>
    <w:rsid w:val="650F28F6"/>
    <w:rsid w:val="6551631B"/>
    <w:rsid w:val="65582C72"/>
    <w:rsid w:val="656F500C"/>
    <w:rsid w:val="659279CA"/>
    <w:rsid w:val="66211799"/>
    <w:rsid w:val="66214077"/>
    <w:rsid w:val="662F5CA4"/>
    <w:rsid w:val="663B47A4"/>
    <w:rsid w:val="66604799"/>
    <w:rsid w:val="667C18AF"/>
    <w:rsid w:val="668E08CF"/>
    <w:rsid w:val="66BFECE6"/>
    <w:rsid w:val="67094792"/>
    <w:rsid w:val="67392762"/>
    <w:rsid w:val="6764148B"/>
    <w:rsid w:val="6767695F"/>
    <w:rsid w:val="67824561"/>
    <w:rsid w:val="67FBB4CE"/>
    <w:rsid w:val="67FEF27E"/>
    <w:rsid w:val="696E6B4A"/>
    <w:rsid w:val="69F760B6"/>
    <w:rsid w:val="6B033FEB"/>
    <w:rsid w:val="6B1018D7"/>
    <w:rsid w:val="6B153436"/>
    <w:rsid w:val="6B1A281A"/>
    <w:rsid w:val="6BB87320"/>
    <w:rsid w:val="6C1D5AE4"/>
    <w:rsid w:val="6C376527"/>
    <w:rsid w:val="6C4D443B"/>
    <w:rsid w:val="6C631F97"/>
    <w:rsid w:val="6CB33BA2"/>
    <w:rsid w:val="6D491432"/>
    <w:rsid w:val="6DD32BCA"/>
    <w:rsid w:val="6DE73CE1"/>
    <w:rsid w:val="6DF57DB5"/>
    <w:rsid w:val="6E0D5B80"/>
    <w:rsid w:val="6EEA35D1"/>
    <w:rsid w:val="6F3713CB"/>
    <w:rsid w:val="6F5F9650"/>
    <w:rsid w:val="6F624B4B"/>
    <w:rsid w:val="6F7B4BDC"/>
    <w:rsid w:val="6FF362AF"/>
    <w:rsid w:val="6FFF0DBA"/>
    <w:rsid w:val="70057BD7"/>
    <w:rsid w:val="70FC67DE"/>
    <w:rsid w:val="71281E95"/>
    <w:rsid w:val="712F7BF6"/>
    <w:rsid w:val="71A42FBB"/>
    <w:rsid w:val="71DD72B7"/>
    <w:rsid w:val="72C15327"/>
    <w:rsid w:val="72D11FC9"/>
    <w:rsid w:val="72D2277B"/>
    <w:rsid w:val="72D2ACB6"/>
    <w:rsid w:val="7321710C"/>
    <w:rsid w:val="73574ADB"/>
    <w:rsid w:val="739428FE"/>
    <w:rsid w:val="73C9393E"/>
    <w:rsid w:val="73F2304F"/>
    <w:rsid w:val="74597B71"/>
    <w:rsid w:val="74BB4070"/>
    <w:rsid w:val="74FEB6F4"/>
    <w:rsid w:val="7506350D"/>
    <w:rsid w:val="75784649"/>
    <w:rsid w:val="759F1B12"/>
    <w:rsid w:val="75A72E01"/>
    <w:rsid w:val="75B9196D"/>
    <w:rsid w:val="75FE2420"/>
    <w:rsid w:val="76067F6B"/>
    <w:rsid w:val="767F1B04"/>
    <w:rsid w:val="76826E55"/>
    <w:rsid w:val="770214F4"/>
    <w:rsid w:val="772D6B4C"/>
    <w:rsid w:val="77471DB0"/>
    <w:rsid w:val="77545989"/>
    <w:rsid w:val="775DB95C"/>
    <w:rsid w:val="77643B8B"/>
    <w:rsid w:val="77C802B8"/>
    <w:rsid w:val="781D66A0"/>
    <w:rsid w:val="785F3876"/>
    <w:rsid w:val="78A05677"/>
    <w:rsid w:val="79132053"/>
    <w:rsid w:val="792564D0"/>
    <w:rsid w:val="7949798A"/>
    <w:rsid w:val="794F00D5"/>
    <w:rsid w:val="7953EFCC"/>
    <w:rsid w:val="79EDE77F"/>
    <w:rsid w:val="7A787181"/>
    <w:rsid w:val="7B2E691E"/>
    <w:rsid w:val="7B3F5288"/>
    <w:rsid w:val="7B7E1B94"/>
    <w:rsid w:val="7B974749"/>
    <w:rsid w:val="7BF45FB1"/>
    <w:rsid w:val="7BFB786C"/>
    <w:rsid w:val="7C182A04"/>
    <w:rsid w:val="7CFBE1D0"/>
    <w:rsid w:val="7D155799"/>
    <w:rsid w:val="7D7E706F"/>
    <w:rsid w:val="7D932B60"/>
    <w:rsid w:val="7D9BEDB9"/>
    <w:rsid w:val="7D9F35D8"/>
    <w:rsid w:val="7DA346A2"/>
    <w:rsid w:val="7DAE58B9"/>
    <w:rsid w:val="7DD27B12"/>
    <w:rsid w:val="7DF7EA7F"/>
    <w:rsid w:val="7DFD0C42"/>
    <w:rsid w:val="7E2A2289"/>
    <w:rsid w:val="7E337971"/>
    <w:rsid w:val="7E480287"/>
    <w:rsid w:val="7E96BABB"/>
    <w:rsid w:val="7ECBC09E"/>
    <w:rsid w:val="7ED7110D"/>
    <w:rsid w:val="7EDC4652"/>
    <w:rsid w:val="7EF7BB3E"/>
    <w:rsid w:val="7EFD2ECB"/>
    <w:rsid w:val="7F5FBA8F"/>
    <w:rsid w:val="7FAED76D"/>
    <w:rsid w:val="7FB073D5"/>
    <w:rsid w:val="7FBCE085"/>
    <w:rsid w:val="7FCB20FA"/>
    <w:rsid w:val="7FE3AD06"/>
    <w:rsid w:val="7FFD8298"/>
    <w:rsid w:val="7FFFB547"/>
    <w:rsid w:val="8FEB6E26"/>
    <w:rsid w:val="9FFFB41C"/>
    <w:rsid w:val="B7EE172D"/>
    <w:rsid w:val="BFFF5A1B"/>
    <w:rsid w:val="C5BFDFA1"/>
    <w:rsid w:val="CEF62F0C"/>
    <w:rsid w:val="D2697AB0"/>
    <w:rsid w:val="D6FD15E2"/>
    <w:rsid w:val="D7CF8EDB"/>
    <w:rsid w:val="DEFF4427"/>
    <w:rsid w:val="DFBBAA49"/>
    <w:rsid w:val="DFD96D39"/>
    <w:rsid w:val="DFF73247"/>
    <w:rsid w:val="DFFF33A9"/>
    <w:rsid w:val="E5AD9231"/>
    <w:rsid w:val="E77F92D0"/>
    <w:rsid w:val="EADF8DA3"/>
    <w:rsid w:val="EBBF7E37"/>
    <w:rsid w:val="ECBB1C7F"/>
    <w:rsid w:val="EE9B6179"/>
    <w:rsid w:val="EFBFF307"/>
    <w:rsid w:val="EFEFD14A"/>
    <w:rsid w:val="EFFFC7DE"/>
    <w:rsid w:val="F5BDFD93"/>
    <w:rsid w:val="F7E77A5A"/>
    <w:rsid w:val="F993CD1A"/>
    <w:rsid w:val="FB7C5AF1"/>
    <w:rsid w:val="FB926BDA"/>
    <w:rsid w:val="FBF977EF"/>
    <w:rsid w:val="FCD5AABD"/>
    <w:rsid w:val="FD4FF203"/>
    <w:rsid w:val="FE3DEFAF"/>
    <w:rsid w:val="FF33CC0A"/>
    <w:rsid w:val="FF3FBA38"/>
    <w:rsid w:val="FF9DAD2E"/>
    <w:rsid w:val="FFCFA1E9"/>
    <w:rsid w:val="FFD970F0"/>
    <w:rsid w:val="FFDB5E28"/>
    <w:rsid w:val="FFEF08FA"/>
    <w:rsid w:val="FFEF848B"/>
    <w:rsid w:val="FFFB9185"/>
    <w:rsid w:val="FFFBEAF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5">
    <w:name w:val="Normal (Web)"/>
    <w:basedOn w:val="1"/>
    <w:autoRedefine/>
    <w:unhideWhenUsed/>
    <w:qFormat/>
    <w:uiPriority w:val="99"/>
    <w:pPr>
      <w:spacing w:before="0" w:beforeAutospacing="1" w:after="0" w:afterAutospacing="1"/>
      <w:ind w:left="0" w:right="0"/>
      <w:jc w:val="left"/>
    </w:pPr>
    <w:rPr>
      <w:kern w:val="0"/>
      <w:sz w:val="24"/>
      <w:lang w:val="en-US" w:eastAsia="zh-CN" w:bidi="ar"/>
    </w:rPr>
  </w:style>
  <w:style w:type="table" w:styleId="7">
    <w:name w:val="Table Grid"/>
    <w:basedOn w:val="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autoRedefine/>
    <w:qFormat/>
    <w:uiPriority w:val="22"/>
    <w:rPr>
      <w:b/>
    </w:rPr>
  </w:style>
  <w:style w:type="character" w:styleId="10">
    <w:name w:val="Hyperlink"/>
    <w:autoRedefine/>
    <w:qFormat/>
    <w:uiPriority w:val="0"/>
    <w:rPr>
      <w:color w:val="0000FF"/>
      <w:u w:val="single"/>
    </w:rPr>
  </w:style>
  <w:style w:type="table" w:customStyle="1" w:styleId="11">
    <w:name w:val="普通表格 11"/>
    <w:basedOn w:val="6"/>
    <w:autoRedefine/>
    <w:qFormat/>
    <w:uiPriority w:val="99"/>
    <w:pPr>
      <w:spacing w:after="0"/>
    </w:pPr>
    <w:rPr>
      <w:rFonts w:ascii="Times New Roman" w:hAnsi="Times New Roman" w:eastAsia="宋体" w:cs="Times New Roman"/>
      <w:sz w:val="20"/>
      <w:szCs w:val="20"/>
      <w:lang w:eastAsia="zh-CN"/>
    </w:rPr>
    <w:tblPr>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
    <w:tblStylePr w:type="firstRow">
      <w:rPr>
        <w:b/>
        <w:bCs/>
      </w:rPr>
    </w:tblStylePr>
    <w:tblStylePr w:type="lastRow">
      <w:rPr>
        <w:b/>
        <w:bCs/>
      </w:rPr>
      <w:tcPr>
        <w:tcBorders>
          <w:top w:val="double" w:color="BEBEBE" w:sz="4" w:space="0"/>
        </w:tcBorders>
      </w:tcPr>
    </w:tblStylePr>
    <w:tblStylePr w:type="firstCol">
      <w:rPr>
        <w:b/>
        <w:bCs/>
      </w:rPr>
    </w:tblStylePr>
    <w:tblStylePr w:type="lastCol">
      <w:rPr>
        <w:b/>
        <w:bCs/>
      </w:rPr>
    </w:tblStylePr>
    <w:tblStylePr w:type="band1Vert">
      <w:tcPr>
        <w:shd w:val="clear" w:color="auto" w:fill="F1F1F1"/>
      </w:tcPr>
    </w:tblStylePr>
    <w:tblStylePr w:type="band1Horz">
      <w:tcPr>
        <w:shd w:val="clear" w:color="auto" w:fill="F1F1F1"/>
      </w:tcPr>
    </w:tblStylePr>
  </w:style>
  <w:style w:type="character" w:customStyle="1" w:styleId="12">
    <w:name w:val="NormalCharacter"/>
    <w:link w:val="1"/>
    <w:autoRedefine/>
    <w:semiHidden/>
    <w:qFormat/>
    <w:uiPriority w:val="0"/>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694</Words>
  <Characters>704</Characters>
  <Lines>0</Lines>
  <Paragraphs>0</Paragraphs>
  <TotalTime>2</TotalTime>
  <ScaleCrop>false</ScaleCrop>
  <LinksUpToDate>false</LinksUpToDate>
  <CharactersWithSpaces>707</CharactersWithSpaces>
  <Application>WPS Office_12.1.25205.25205_F1E327BC-269C-435d-A152-05C5408002CA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2021-10-17T05:20:00Z</dcterms:created>
  <dc:creator>john</dc:creator>
  <cp:lastModifiedBy>⛄寒丫⛄</cp:lastModifiedBy>
  <cp:lastPrinted>2024-12-21T07:53:00Z</cp:lastPrinted>
  <dcterms:modified xsi:type="dcterms:W3CDTF">2026-06-27T12:54:15Z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2052-12.1.25205.25205</vt:lpwstr>
  </property>
  <property fmtid="{D5CDD505-2E9C-101B-9397-08002B2CF9AE}" pid="3" name="ICV">
    <vt:lpwstr>990F9E1987ABBB3C77573F6A9C34F2A6_43</vt:lpwstr>
  </property>
  <property fmtid="{D5CDD505-2E9C-101B-9397-08002B2CF9AE}" pid="4" name="KSOTemplateDocerSaveRecord">
    <vt:lpwstr>eyJoZGlkIjoiY2ZlMDdhNDYyNmUyNjJlM2MyYTBhZmM4NThlYTVhZWQiLCJ1c2VySWQiOiIzMjc0Mjc4NzgifQ==</vt:lpwstr>
  </property>
</Properties>
</file>