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02FE1">
      <w:pPr>
        <w:jc w:val="center"/>
        <w:rPr>
          <w:rFonts w:ascii="黑体" w:hAnsi="黑体" w:eastAsia="黑体" w:cs="黑体"/>
          <w:sz w:val="22"/>
          <w:szCs w:val="28"/>
        </w:rPr>
      </w:pPr>
      <w:r>
        <w:rPr>
          <w:rFonts w:hint="eastAsia" w:ascii="黑体" w:hAnsi="黑体" w:eastAsia="黑体" w:cs="黑体"/>
          <w:b/>
          <w:bCs/>
          <w:sz w:val="32"/>
          <w:szCs w:val="40"/>
          <w:lang w:val="en-US" w:eastAsia="zh-CN"/>
        </w:rPr>
        <w:t>6</w:t>
      </w:r>
      <w:r>
        <w:rPr>
          <w:rFonts w:hint="eastAsia" w:ascii="黑体" w:hAnsi="黑体" w:eastAsia="黑体" w:cs="黑体"/>
          <w:b/>
          <w:bCs/>
          <w:sz w:val="32"/>
          <w:szCs w:val="40"/>
        </w:rPr>
        <w:t>月理论学习（</w:t>
      </w:r>
      <w:r>
        <w:rPr>
          <w:rFonts w:hint="eastAsia" w:ascii="黑体" w:hAnsi="黑体" w:eastAsia="黑体" w:cs="黑体"/>
          <w:b/>
          <w:bCs/>
          <w:sz w:val="32"/>
          <w:szCs w:val="40"/>
          <w:lang w:val="en-US" w:eastAsia="zh-CN"/>
        </w:rPr>
        <w:t>李香</w:t>
      </w:r>
      <w:r>
        <w:rPr>
          <w:rFonts w:hint="eastAsia" w:ascii="黑体" w:hAnsi="黑体" w:eastAsia="黑体" w:cs="黑体"/>
          <w:b/>
          <w:bCs/>
          <w:sz w:val="32"/>
          <w:szCs w:val="4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6623"/>
      </w:tblGrid>
      <w:tr w14:paraId="35F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33B55021">
            <w:pPr>
              <w:spacing w:line="360" w:lineRule="auto"/>
            </w:pPr>
            <w:r>
              <w:rPr>
                <w:rFonts w:hint="eastAsia" w:ascii="黑体" w:hAnsi="黑体" w:eastAsia="黑体" w:cs="黑体"/>
                <w:b/>
                <w:bCs/>
                <w:sz w:val="28"/>
                <w:szCs w:val="36"/>
              </w:rPr>
              <w:t>【论文题目】</w:t>
            </w:r>
          </w:p>
        </w:tc>
        <w:tc>
          <w:tcPr>
            <w:tcW w:w="6623" w:type="dxa"/>
            <w:vAlign w:val="center"/>
          </w:tcPr>
          <w:p w14:paraId="0CCD1901">
            <w:pPr>
              <w:keepNext w:val="0"/>
              <w:keepLines w:val="0"/>
              <w:widowControl/>
              <w:suppressLineNumbers w:val="0"/>
              <w:jc w:val="left"/>
              <w:rPr>
                <w:rFonts w:hint="default" w:eastAsia="宋体"/>
                <w:sz w:val="24"/>
                <w:lang w:val="en-US" w:eastAsia="zh-CN"/>
              </w:rPr>
            </w:pP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color w:val="231F20"/>
                <w:kern w:val="0"/>
                <w:sz w:val="24"/>
                <w:szCs w:val="24"/>
                <w:lang w:val="en-US" w:eastAsia="zh-CN" w:bidi="ar"/>
              </w:rPr>
              <w:t>新课标下小学数学跨学科主题作业的设计与实践</w:t>
            </w:r>
            <w:r>
              <w:rPr>
                <w:rFonts w:hint="eastAsia" w:ascii="宋体" w:hAnsi="宋体" w:eastAsia="宋体" w:cs="宋体"/>
                <w:b w:val="0"/>
                <w:bCs w:val="0"/>
                <w:color w:val="000000" w:themeColor="text1"/>
                <w:sz w:val="24"/>
                <w:lang w:eastAsia="zh-CN"/>
                <w14:textFill>
                  <w14:solidFill>
                    <w14:schemeClr w14:val="tx1"/>
                  </w14:solidFill>
                </w14:textFill>
              </w:rPr>
              <w:t>》</w:t>
            </w:r>
            <w:r>
              <w:rPr>
                <w:rFonts w:hint="eastAsia" w:ascii="宋体" w:hAnsi="宋体" w:eastAsia="宋体" w:cs="宋体"/>
                <w:color w:val="231F20"/>
                <w:kern w:val="0"/>
                <w:sz w:val="24"/>
                <w:szCs w:val="24"/>
                <w:lang w:val="en-US" w:eastAsia="zh-CN" w:bidi="ar"/>
              </w:rPr>
              <w:t>赵瑜玲</w:t>
            </w:r>
          </w:p>
        </w:tc>
      </w:tr>
      <w:tr w14:paraId="5E6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0F2D0F2C">
            <w:pPr>
              <w:spacing w:line="360" w:lineRule="auto"/>
            </w:pPr>
            <w:r>
              <w:rPr>
                <w:rFonts w:hint="eastAsia" w:ascii="黑体" w:hAnsi="黑体" w:eastAsia="黑体" w:cs="黑体"/>
                <w:b/>
                <w:bCs/>
                <w:sz w:val="28"/>
                <w:szCs w:val="36"/>
              </w:rPr>
              <w:t>【学习摘要】</w:t>
            </w:r>
          </w:p>
        </w:tc>
        <w:tc>
          <w:tcPr>
            <w:tcW w:w="6623" w:type="dxa"/>
          </w:tcPr>
          <w:p w14:paraId="18A0328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position w:val="0"/>
                <w:sz w:val="24"/>
                <w:szCs w:val="24"/>
                <w:lang w:val="en-US" w:eastAsia="zh-CN"/>
                <w14:textFill>
                  <w14:solidFill>
                    <w14:schemeClr w14:val="tx1"/>
                  </w14:solidFill>
                </w14:textFill>
              </w:rPr>
            </w:pPr>
            <w:r>
              <w:rPr>
                <w:rFonts w:hint="eastAsia" w:ascii="宋体" w:hAnsi="宋体" w:eastAsia="宋体" w:cs="宋体"/>
                <w:color w:val="000000" w:themeColor="text1"/>
                <w:position w:val="0"/>
                <w:sz w:val="24"/>
                <w:szCs w:val="24"/>
                <w:lang w:val="en-US" w:eastAsia="zh-CN"/>
                <w14:textFill>
                  <w14:solidFill>
                    <w14:schemeClr w14:val="tx1"/>
                  </w14:solidFill>
                </w14:textFill>
              </w:rPr>
              <w:t>摘要：在新课标的时代背景之下，小学数学这一基础学科也随之迎来了新的契机与挑战。跨学科主题应运而生，成为增进课堂氛围、加强课堂质量、提高课堂效率的有效手段。基于此，小学数学教师应当深度学习新课标下小学数学跨学科主题作业的概念内涵，深刻把握其设计原则，不断探寻并创新其实践路径，以此激活学生的学习热情，培养学生的逻辑思维，提升学生的综合素养，促进学生的全面发展。</w:t>
            </w:r>
          </w:p>
          <w:p w14:paraId="55A66DBA">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position w:val="0"/>
                <w:sz w:val="24"/>
                <w:szCs w:val="24"/>
                <w:lang w:val="en-US" w:eastAsia="zh-CN"/>
                <w14:textFill>
                  <w14:solidFill>
                    <w14:schemeClr w14:val="tx1"/>
                  </w14:solidFill>
                </w14:textFill>
              </w:rPr>
            </w:pPr>
            <w:r>
              <w:rPr>
                <w:rFonts w:hint="eastAsia" w:ascii="宋体" w:hAnsi="宋体" w:eastAsia="宋体" w:cs="宋体"/>
                <w:color w:val="000000" w:themeColor="text1"/>
                <w:position w:val="0"/>
                <w:sz w:val="24"/>
                <w:szCs w:val="24"/>
                <w:lang w:val="en-US" w:eastAsia="zh-CN"/>
                <w14:textFill>
                  <w14:solidFill>
                    <w14:schemeClr w14:val="tx1"/>
                  </w14:solidFill>
                </w14:textFill>
              </w:rPr>
              <w:t>关键词：小学数学；跨学科主题作业；作业设计</w:t>
            </w:r>
          </w:p>
          <w:p w14:paraId="3AF154B0">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position w:val="0"/>
                <w:sz w:val="24"/>
                <w:szCs w:val="24"/>
                <w:lang w:val="en-US" w:eastAsia="zh-CN"/>
                <w14:textFill>
                  <w14:solidFill>
                    <w14:schemeClr w14:val="tx1"/>
                  </w14:solidFill>
                </w14:textFill>
              </w:rPr>
            </w:pPr>
            <w:r>
              <w:rPr>
                <w:rFonts w:hint="eastAsia" w:ascii="宋体" w:hAnsi="宋体" w:eastAsia="宋体" w:cs="宋体"/>
                <w:color w:val="000000" w:themeColor="text1"/>
                <w:position w:val="0"/>
                <w:sz w:val="24"/>
                <w:szCs w:val="24"/>
                <w:lang w:val="en-US" w:eastAsia="zh-CN"/>
                <w14:textFill>
                  <w14:solidFill>
                    <w14:schemeClr w14:val="tx1"/>
                  </w14:solidFill>
                </w14:textFill>
              </w:rPr>
              <w:t>（一）以跨学科主题为导向</w:t>
            </w:r>
          </w:p>
          <w:p w14:paraId="762BE3E7">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position w:val="0"/>
                <w:sz w:val="24"/>
                <w:szCs w:val="24"/>
                <w:lang w:val="en-US" w:eastAsia="zh-CN"/>
                <w14:textFill>
                  <w14:solidFill>
                    <w14:schemeClr w14:val="tx1"/>
                  </w14:solidFill>
                </w14:textFill>
              </w:rPr>
            </w:pPr>
            <w:r>
              <w:rPr>
                <w:rFonts w:hint="eastAsia" w:ascii="宋体" w:hAnsi="宋体" w:eastAsia="宋体" w:cs="宋体"/>
                <w:color w:val="000000" w:themeColor="text1"/>
                <w:position w:val="0"/>
                <w:sz w:val="24"/>
                <w:szCs w:val="24"/>
                <w:lang w:val="en-US" w:eastAsia="zh-CN"/>
                <w14:textFill>
                  <w14:solidFill>
                    <w14:schemeClr w14:val="tx1"/>
                  </w14:solidFill>
                </w14:textFill>
              </w:rPr>
              <w:t>跨学科学习的核心在于打破学科壁垒，促进各学科知识的有效融通。因此，教师应当在作业内容中制定一个统一的跨学科主题来直观展现不同学科之间的联系点。在这一方向的指引下，学生能够自然而然地形成综合性的关联网络，并从多个角度解析问题，制定综合性的解题方法，以此实现更为深入地理解并掌握不同学科知识的学习目标。如此一来，跨学科作业不再仅仅是各学科知识的简单堆砌，而是成为一个有机整体，能够让学生在实践中体验到学科融合的魅力。</w:t>
            </w:r>
          </w:p>
          <w:p w14:paraId="7F310FF4">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position w:val="0"/>
                <w:sz w:val="24"/>
                <w:szCs w:val="24"/>
                <w:lang w:val="en-US" w:eastAsia="zh-CN"/>
                <w14:textFill>
                  <w14:solidFill>
                    <w14:schemeClr w14:val="tx1"/>
                  </w14:solidFill>
                </w14:textFill>
              </w:rPr>
            </w:pPr>
            <w:r>
              <w:rPr>
                <w:rFonts w:hint="eastAsia" w:ascii="宋体" w:hAnsi="宋体" w:eastAsia="宋体" w:cs="宋体"/>
                <w:color w:val="000000" w:themeColor="text1"/>
                <w:position w:val="0"/>
                <w:sz w:val="24"/>
                <w:szCs w:val="24"/>
                <w:lang w:val="en-US" w:eastAsia="zh-CN"/>
                <w14:textFill>
                  <w14:solidFill>
                    <w14:schemeClr w14:val="tx1"/>
                  </w14:solidFill>
                </w14:textFill>
              </w:rPr>
              <w:t>（二）以日常化生活为媒介</w:t>
            </w:r>
          </w:p>
          <w:p w14:paraId="45B3E7CD">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position w:val="0"/>
                <w:sz w:val="24"/>
                <w:szCs w:val="24"/>
                <w:lang w:val="en-US" w:eastAsia="zh-CN"/>
                <w14:textFill>
                  <w14:solidFill>
                    <w14:schemeClr w14:val="tx1"/>
                  </w14:solidFill>
                </w14:textFill>
              </w:rPr>
            </w:pPr>
            <w:r>
              <w:rPr>
                <w:rFonts w:hint="eastAsia" w:ascii="宋体" w:hAnsi="宋体" w:eastAsia="宋体" w:cs="宋体"/>
                <w:color w:val="000000" w:themeColor="text1"/>
                <w:position w:val="0"/>
                <w:sz w:val="24"/>
                <w:szCs w:val="24"/>
                <w:lang w:val="en-US" w:eastAsia="zh-CN"/>
                <w14:textFill>
                  <w14:solidFill>
                    <w14:schemeClr w14:val="tx1"/>
                  </w14:solidFill>
                </w14:textFill>
              </w:rPr>
              <w:t>跨学科主题作业的设计应当紧密围绕学生的日常生活 ，以生活为媒介，将数学知识融入其中，同时结合时事热点与社会现象，以此激发学生的学习兴趣，培养学生的社会责任感，并逐步加强作业的趣味性与实用性。这一设计理念的核心在于，数学知识并非孤立无援的抽象概念，而是深深根植于生活，教师可通过将数学 知识融入学生熟悉的日常场景来拉近学生与数学的距离。此外，作业设计方向应紧跟时代步伐，让学生在学习的同时关注社会问题，赋予其时代感与现实意义 。</w:t>
            </w:r>
          </w:p>
          <w:p w14:paraId="09EBF6BE">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position w:val="0"/>
                <w:sz w:val="24"/>
                <w:szCs w:val="24"/>
                <w:lang w:val="en-US" w:eastAsia="zh-CN"/>
                <w14:textFill>
                  <w14:solidFill>
                    <w14:schemeClr w14:val="tx1"/>
                  </w14:solidFill>
                </w14:textFill>
              </w:rPr>
            </w:pPr>
            <w:r>
              <w:rPr>
                <w:rFonts w:hint="eastAsia" w:ascii="宋体" w:hAnsi="宋体" w:eastAsia="宋体" w:cs="宋体"/>
                <w:color w:val="000000" w:themeColor="text1"/>
                <w:position w:val="0"/>
                <w:sz w:val="24"/>
                <w:szCs w:val="24"/>
                <w:lang w:val="en-US" w:eastAsia="zh-CN"/>
                <w14:textFill>
                  <w14:solidFill>
                    <w14:schemeClr w14:val="tx1"/>
                  </w14:solidFill>
                </w14:textFill>
              </w:rPr>
              <w:t>（三）以项目化学习为驱动</w:t>
            </w:r>
          </w:p>
          <w:p w14:paraId="7537A890">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position w:val="0"/>
                <w:sz w:val="24"/>
                <w:szCs w:val="24"/>
                <w:lang w:val="en-US" w:eastAsia="zh-CN"/>
                <w14:textFill>
                  <w14:solidFill>
                    <w14:schemeClr w14:val="tx1"/>
                  </w14:solidFill>
                </w14:textFill>
              </w:rPr>
            </w:pPr>
            <w:r>
              <w:rPr>
                <w:rFonts w:hint="eastAsia" w:ascii="宋体" w:hAnsi="宋体" w:eastAsia="宋体" w:cs="宋体"/>
                <w:color w:val="000000" w:themeColor="text1"/>
                <w:position w:val="0"/>
                <w:sz w:val="24"/>
                <w:szCs w:val="24"/>
                <w:lang w:val="en-US" w:eastAsia="zh-CN"/>
                <w14:textFill>
                  <w14:solidFill>
                    <w14:schemeClr w14:val="tx1"/>
                  </w14:solidFill>
                </w14:textFill>
              </w:rPr>
              <w:t>项目化学习作为一种以学生为中心的探究式学习方法，其核心在于引导学生在真实情境中解决问题、完成任务。在跨学科主题作业的设计中，这一模式能够展现出显著的优势。教师应当积极围绕特定主题，采用项目化学习的策略，引导学生进行深入研究与实践探索。在这一过程中，学生不再是被动接受知识的对象，而是转变为学习的主体，通过亲身经历和实际操作来深化对知识的理解和把握。在项目化学习中，自主学习与合作学习是两个重要的渠道， 教师在鼓励学生自主查阅资料、设计方案、解决问题，培养他们的独立思考能力和创新精神的同时，也应当加强小组内的交流与合作，让学生在解决项目活动的过程中，学会合作、交流、沟通等技巧，从而提升他们的团队合作精神与社交技能。</w:t>
            </w:r>
          </w:p>
          <w:p w14:paraId="47D58EBE">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position w:val="0"/>
                <w:sz w:val="24"/>
                <w:szCs w:val="24"/>
                <w:lang w:val="en-US" w:eastAsia="zh-CN"/>
                <w14:textFill>
                  <w14:solidFill>
                    <w14:schemeClr w14:val="tx1"/>
                  </w14:solidFill>
                </w14:textFill>
              </w:rPr>
            </w:pPr>
            <w:r>
              <w:rPr>
                <w:rFonts w:hint="eastAsia" w:ascii="宋体" w:hAnsi="宋体" w:eastAsia="宋体" w:cs="宋体"/>
                <w:color w:val="000000" w:themeColor="text1"/>
                <w:position w:val="0"/>
                <w:sz w:val="24"/>
                <w:szCs w:val="24"/>
                <w:lang w:val="en-US" w:eastAsia="zh-CN"/>
                <w14:textFill>
                  <w14:solidFill>
                    <w14:schemeClr w14:val="tx1"/>
                  </w14:solidFill>
                </w14:textFill>
              </w:rPr>
              <w:t>（四）以综合化思维为枢纽</w:t>
            </w:r>
          </w:p>
          <w:p w14:paraId="0E485EB2">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themeColor="text1"/>
                <w:position w:val="0"/>
                <w:sz w:val="21"/>
                <w:szCs w:val="21"/>
                <w:lang w:val="en-US" w:eastAsia="zh-CN"/>
                <w14:textFill>
                  <w14:solidFill>
                    <w14:schemeClr w14:val="tx1"/>
                  </w14:solidFill>
                </w14:textFill>
              </w:rPr>
            </w:pPr>
            <w:r>
              <w:rPr>
                <w:rFonts w:hint="eastAsia" w:ascii="宋体" w:hAnsi="宋体" w:eastAsia="宋体" w:cs="宋体"/>
                <w:color w:val="000000" w:themeColor="text1"/>
                <w:position w:val="0"/>
                <w:sz w:val="24"/>
                <w:szCs w:val="24"/>
                <w:lang w:val="en-US" w:eastAsia="zh-CN"/>
                <w14:textFill>
                  <w14:solidFill>
                    <w14:schemeClr w14:val="tx1"/>
                  </w14:solidFill>
                </w14:textFill>
              </w:rPr>
              <w:t>综合化思维是指学生在遭遇复杂问题时，能够跨越学科界限，灵活运用数学、语文、科学等多领域的知识与方法，深入分析，准确判断，高效解决。因此，跨学科作业的设计原则中，教师应当成为学习的引路人，引导学生将数学知识与多学科的知识相融合，共同构建一个跨学科的知识框架。在这样的框架下，学生得以运用综合化思维，将抽象理论与数学逻辑紧密结合，从而形成原理的迁移与内化。为了有效培养学生的综合化思维，教师还需不断创新教学方法，如可将案例分析、模拟演练等方法引入作业内容，通过让学生分析真实案例、模拟解决实际问题，促使学生在完成作业的过程中锻炼自己的跨学科分析能力与判断力。</w:t>
            </w:r>
          </w:p>
        </w:tc>
      </w:tr>
      <w:tr w14:paraId="3E7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14:paraId="70A55133">
            <w:r>
              <w:rPr>
                <w:rFonts w:hint="eastAsia" w:ascii="黑体" w:hAnsi="黑体" w:eastAsia="黑体" w:cs="黑体"/>
                <w:b/>
                <w:bCs/>
                <w:sz w:val="28"/>
                <w:szCs w:val="36"/>
              </w:rPr>
              <w:t>【学习反思】</w:t>
            </w:r>
          </w:p>
        </w:tc>
        <w:tc>
          <w:tcPr>
            <w:tcW w:w="6623" w:type="dxa"/>
          </w:tcPr>
          <w:p w14:paraId="504B30B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lang w:val="en-US"/>
              </w:rPr>
            </w:pPr>
            <w:r>
              <w:rPr>
                <w:rFonts w:hint="default"/>
                <w:sz w:val="24"/>
                <w:lang w:val="en-US"/>
              </w:rPr>
              <w:t>整合资源要素，定位跨学科主题作业衔接点</w:t>
            </w:r>
          </w:p>
          <w:p w14:paraId="66FA37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lang w:val="en-US"/>
              </w:rPr>
            </w:pPr>
            <w:r>
              <w:rPr>
                <w:rFonts w:hint="default"/>
                <w:sz w:val="24"/>
                <w:lang w:val="en-US"/>
              </w:rPr>
              <w:t>在新课标的实施背景之下，中小学教育的工作方向呈现出了前所未有的变革态势。新课标的宏观视野聚焦于核心素养的培育，致力于为学生的全面发展与长远成长筑牢根基。其中，跨学科理念被视为推动学生核心素养提升、优化作业设计的关键要素，具有不可忽视的重要意义。在此形式下，教师在实施跨学科主题作业前，应充分整合资源要素，包括教材、教具 、网 络资源、</w:t>
            </w:r>
            <w:bookmarkStart w:id="0" w:name="_GoBack"/>
            <w:bookmarkEnd w:id="0"/>
            <w:r>
              <w:rPr>
                <w:rFonts w:hint="default"/>
                <w:sz w:val="24"/>
                <w:lang w:val="en-US"/>
              </w:rPr>
              <w:t>实践活动等</w:t>
            </w:r>
            <w:r>
              <w:rPr>
                <w:rFonts w:hint="eastAsia"/>
                <w:sz w:val="24"/>
                <w:lang w:val="en-US" w:eastAsia="zh-CN"/>
              </w:rPr>
              <w:t>，</w:t>
            </w:r>
            <w:r>
              <w:rPr>
                <w:rFonts w:hint="default"/>
                <w:sz w:val="24"/>
                <w:lang w:val="en-US"/>
              </w:rPr>
              <w:t>以此确保作业内容的丰富性与多样  性。与此同时，教师要找准跨学科主题作业的衔接点，即挖掘数学学科与其他学科之间的内在联系，让作业内容既符合数学学科的教学要求，又能体现作业的深度与广度。如此一来，教师才能充分发挥出跨学科理念的教学价值，助力学生在学习过程中实现知识的融会贯通与能力的综合提升，书写出作业设计的新篇章，让课堂焕发出更加璀璨的光芒。</w:t>
            </w:r>
          </w:p>
          <w:p w14:paraId="618628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sz w:val="24"/>
                <w:lang w:val="en-US"/>
              </w:rPr>
            </w:pPr>
            <w:r>
              <w:rPr>
                <w:rFonts w:hint="default"/>
                <w:sz w:val="24"/>
                <w:lang w:val="en-US"/>
              </w:rPr>
              <w:t>新课标下小学数学跨学科主题作业的设计与实践是一项系统工程，需要教师在明确跨学科主题作业概念内涵的基础上，遵循以跨学科主题为导向、以日常化生活为媒介、以项目化学习为驱动、以综合化思维为枢纽的原则，通过整合资源要素、协同感官知觉、关注个体差异、立足综合实践等路径，不断探索与创新跨学科主题作业的设计与实践方式。只有这样，才能有效提升学生的数学素养与跨学科思维能力，为学生的全面发展奠定坚实基础。与此同时，教师应当持续地对跨学科主题作业的实施成效进行深刻反思与全面总结，从中提炼经验教训，以此作为优化作业构思与实施路径的重要依据，促使教学方案更加贴合教育改革步伐与时代发展趋势。展望未来，教育技术的日新月异与教育观念的迭代升级，无疑将为小学数学跨学科主题作业的设计与实践开辟更为辽阔的天地</w:t>
            </w:r>
            <w:r>
              <w:rPr>
                <w:rFonts w:hint="eastAsia"/>
                <w:sz w:val="24"/>
                <w:lang w:val="en-US" w:eastAsia="zh-CN"/>
              </w:rPr>
              <w:t>，</w:t>
            </w:r>
            <w:r>
              <w:rPr>
                <w:rFonts w:hint="default"/>
                <w:sz w:val="24"/>
                <w:lang w:val="en-US"/>
              </w:rPr>
              <w:t>孕育出无限的创新机遇与发展潜力。</w:t>
            </w:r>
          </w:p>
        </w:tc>
      </w:tr>
    </w:tbl>
    <w:p w14:paraId="7FE73E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KT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YjMyOGE1MTk0NTVkZmRhMzA3Mzg0NTMyMjI1ZWUifQ=="/>
  </w:docVars>
  <w:rsids>
    <w:rsidRoot w:val="25DE4717"/>
    <w:rsid w:val="00172F5D"/>
    <w:rsid w:val="0018096D"/>
    <w:rsid w:val="00190247"/>
    <w:rsid w:val="001F14EF"/>
    <w:rsid w:val="00201238"/>
    <w:rsid w:val="002E2F14"/>
    <w:rsid w:val="003161C9"/>
    <w:rsid w:val="00384CD7"/>
    <w:rsid w:val="00422E8B"/>
    <w:rsid w:val="00435833"/>
    <w:rsid w:val="00553822"/>
    <w:rsid w:val="005B1C53"/>
    <w:rsid w:val="006C103B"/>
    <w:rsid w:val="00753411"/>
    <w:rsid w:val="00833E29"/>
    <w:rsid w:val="0088220C"/>
    <w:rsid w:val="00957170"/>
    <w:rsid w:val="009D7EE9"/>
    <w:rsid w:val="00A11239"/>
    <w:rsid w:val="00B07C93"/>
    <w:rsid w:val="00C3517A"/>
    <w:rsid w:val="00D50FB1"/>
    <w:rsid w:val="00EA5D29"/>
    <w:rsid w:val="00EF41C2"/>
    <w:rsid w:val="00F2236E"/>
    <w:rsid w:val="00F365E4"/>
    <w:rsid w:val="0321413B"/>
    <w:rsid w:val="065B5A88"/>
    <w:rsid w:val="06D61DB9"/>
    <w:rsid w:val="087B5F6E"/>
    <w:rsid w:val="08A454C4"/>
    <w:rsid w:val="098B3F8E"/>
    <w:rsid w:val="0B495B6E"/>
    <w:rsid w:val="0B7D3DAB"/>
    <w:rsid w:val="0CE961B9"/>
    <w:rsid w:val="0E56444E"/>
    <w:rsid w:val="100D394F"/>
    <w:rsid w:val="126A6657"/>
    <w:rsid w:val="1457788F"/>
    <w:rsid w:val="146401FE"/>
    <w:rsid w:val="14A10B0A"/>
    <w:rsid w:val="16E1442E"/>
    <w:rsid w:val="19145D4E"/>
    <w:rsid w:val="1BC65E20"/>
    <w:rsid w:val="1E4F496B"/>
    <w:rsid w:val="20161632"/>
    <w:rsid w:val="203F7BEE"/>
    <w:rsid w:val="2194531E"/>
    <w:rsid w:val="22C34341"/>
    <w:rsid w:val="22F664C5"/>
    <w:rsid w:val="243B0116"/>
    <w:rsid w:val="245C67FB"/>
    <w:rsid w:val="24F27D51"/>
    <w:rsid w:val="25DE4717"/>
    <w:rsid w:val="25E62E10"/>
    <w:rsid w:val="260453C9"/>
    <w:rsid w:val="283A6E54"/>
    <w:rsid w:val="297665B1"/>
    <w:rsid w:val="2C5B55EB"/>
    <w:rsid w:val="2CA5304B"/>
    <w:rsid w:val="2F5C77BB"/>
    <w:rsid w:val="2F7B222C"/>
    <w:rsid w:val="351F3659"/>
    <w:rsid w:val="3B6829F3"/>
    <w:rsid w:val="3B8F43A2"/>
    <w:rsid w:val="3D2739F3"/>
    <w:rsid w:val="3D5567B2"/>
    <w:rsid w:val="3DD92264"/>
    <w:rsid w:val="42DE0FF8"/>
    <w:rsid w:val="44C62ABE"/>
    <w:rsid w:val="462D72B0"/>
    <w:rsid w:val="48E9262D"/>
    <w:rsid w:val="4A2041E3"/>
    <w:rsid w:val="4B436866"/>
    <w:rsid w:val="4D9F75D5"/>
    <w:rsid w:val="4EC76DE4"/>
    <w:rsid w:val="4F1F09CE"/>
    <w:rsid w:val="51E952C3"/>
    <w:rsid w:val="52D34643"/>
    <w:rsid w:val="532C5467"/>
    <w:rsid w:val="55F62602"/>
    <w:rsid w:val="569066AD"/>
    <w:rsid w:val="575907F5"/>
    <w:rsid w:val="57A10251"/>
    <w:rsid w:val="5B0C4E6B"/>
    <w:rsid w:val="5C8E2CEF"/>
    <w:rsid w:val="5C9B64A5"/>
    <w:rsid w:val="5F177D7D"/>
    <w:rsid w:val="61291238"/>
    <w:rsid w:val="623D6281"/>
    <w:rsid w:val="63D77671"/>
    <w:rsid w:val="642F7E6A"/>
    <w:rsid w:val="64A8401C"/>
    <w:rsid w:val="664743FF"/>
    <w:rsid w:val="6A670B68"/>
    <w:rsid w:val="6B961BC0"/>
    <w:rsid w:val="6DBD1686"/>
    <w:rsid w:val="6DCF4F15"/>
    <w:rsid w:val="6F7F21D1"/>
    <w:rsid w:val="7040644A"/>
    <w:rsid w:val="70891CF3"/>
    <w:rsid w:val="71C50B09"/>
    <w:rsid w:val="735A7977"/>
    <w:rsid w:val="73790462"/>
    <w:rsid w:val="76D56990"/>
    <w:rsid w:val="78085BF3"/>
    <w:rsid w:val="78322549"/>
    <w:rsid w:val="79053EE1"/>
    <w:rsid w:val="79862CD8"/>
    <w:rsid w:val="7A3B22B0"/>
    <w:rsid w:val="7EAB425E"/>
    <w:rsid w:val="7EDE4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9"/>
      <w:szCs w:val="19"/>
      <w:lang w:val="en-US" w:eastAsia="en-US" w:bidi="ar-SA"/>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1701</Words>
  <Characters>1708</Characters>
  <Lines>11</Lines>
  <Paragraphs>3</Paragraphs>
  <TotalTime>3</TotalTime>
  <ScaleCrop>false</ScaleCrop>
  <LinksUpToDate>false</LinksUpToDate>
  <CharactersWithSpaces>1714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2023-09-10T09:33:00Z</dcterms:created>
  <dc:creator>肉多多wsy</dc:creator>
  <cp:lastModifiedBy>酸酸甜甜</cp:lastModifiedBy>
  <dcterms:modified xsi:type="dcterms:W3CDTF">2026-06-24T06:54:49Z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B2110FBC302E4CC99877FFB1673D9E71_13</vt:lpwstr>
  </property>
  <property fmtid="{D5CDD505-2E9C-101B-9397-08002B2CF9AE}" pid="4" name="KSOTemplateDocerSaveRecord">
    <vt:lpwstr>eyJoZGlkIjoiZGFmMjVlNDlkYmQ1Mzg1OWJiNDIxMTJiOTE5NDhjZTQiLCJ1c2VySWQiOiIxMTY3MjkwOTAzIn0=</vt:lpwstr>
  </property>
</Properties>
</file>