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2C94E">
      <w:pPr>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6月理论学习</w:t>
      </w:r>
    </w:p>
    <w:p w14:paraId="2A8B56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文章</w:t>
      </w:r>
      <w:r>
        <w:rPr>
          <w:rFonts w:hint="eastAsia" w:asciiTheme="minorEastAsia" w:hAnsiTheme="minorEastAsia" w:eastAsiaTheme="minorEastAsia" w:cstheme="minorEastAsia"/>
          <w:sz w:val="24"/>
          <w:szCs w:val="24"/>
        </w:rPr>
        <w:t>标题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指向创新人才培养的跨学科主题学习：意涵、基础与进路</w:t>
      </w:r>
    </w:p>
    <w:p w14:paraId="23E805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作者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杨晓玉（华中师范大学教育学院博士研究生、广东省珠海市麒麟中学高级教师）、但武刚（华中师范大学教育学院教授、博士生导师）</w:t>
      </w:r>
    </w:p>
    <w:p w14:paraId="64015F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学习内容</w:t>
      </w:r>
      <w:r>
        <w:rPr>
          <w:rFonts w:hint="eastAsia" w:asciiTheme="minorEastAsia" w:hAnsiTheme="minorEastAsia" w:cstheme="minorEastAsia"/>
          <w:sz w:val="24"/>
          <w:szCs w:val="24"/>
          <w:lang w:eastAsia="zh-CN"/>
        </w:rPr>
        <w:t>】</w:t>
      </w:r>
    </w:p>
    <w:p w14:paraId="4CBD8B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文立足创新驱动发展与基础教育课程改革背景，探究依托跨学科主题学习培养创新人才的理论与实践路径。文章指出，创新人才是具备创新精神、创新思维、创新能力，并能产出创新成果的高素质人才，也是新时期素质教育的核心培养目标。创新精神、创新思维、创新能力共同构成创新人才的内在结构，而人才培养的本质是唤醒学生与生俱来的创新潜能。文中梳理了跨学科主题学习历经学科课堂融合、教研组教研、学校整体推进、家校社协同育人四个发展阶段，明确其是适配创新人才培养的重要教学形态。</w:t>
      </w:r>
    </w:p>
    <w:p w14:paraId="074E01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章阐释了二者融合的可行性：一是跨学科素养与创新精神相互依存，前者为创新精神划定发展方向，后者也是跨学科素养的核心组成；二是跨学科知识整合与创新思维双向互动，知识整合拓宽思维边界、打破思维定式，创新思维又推动知识灵活重组运用；三是复杂问题解决与创新能力循环共生，真实场景下的难题探究持续锤炼创新能力，创新能力也助力破解各类综合问题。</w:t>
      </w:r>
    </w:p>
    <w:p w14:paraId="4D22C3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针对教学实践，文章提出三条实施路径：其一，以开放性基本问题引领课堂，打造崇尚探究、鼓励创新的课堂文化；其二，深挖跨学科学习主题，围绕现实复杂问题设计实践活动，推行 “做中学、创中学”；其三，摒弃单一纸笔测试，推行综合素质评价与形成性评价，关注学生学习过程、个性表现与创新体验，全方位赋能学生素养发展。</w:t>
      </w:r>
    </w:p>
    <w:p w14:paraId="2B8D41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学习反思</w:t>
      </w:r>
      <w:r>
        <w:rPr>
          <w:rFonts w:hint="eastAsia" w:asciiTheme="minorEastAsia" w:hAnsiTheme="minorEastAsia" w:cstheme="minorEastAsia"/>
          <w:sz w:val="24"/>
          <w:szCs w:val="24"/>
          <w:lang w:eastAsia="zh-CN"/>
        </w:rPr>
        <w:t>】</w:t>
      </w:r>
    </w:p>
    <w:p w14:paraId="18834C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研读本文后，我对跨学科主题学习与创新人才培养的内在关联有了全新且系统的认知，也反思了日常教学中存在的短板与改进方向。</w:t>
      </w:r>
    </w:p>
    <w:p w14:paraId="17775C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去教学多局限于分科授课，学科之间壁垒分明，仅注重知识点的讲授与识记，忽视了知识的融合运用，也压抑了学生的好奇心与探究欲。读完文章我认识到，单一学科教学难以培养出适配时代需求的创新人才，创新往往诞生于多学科交叉地带，跨学科主题学习正是打破学科壁垒、激活学生创新潜能的有效载体。</w:t>
      </w:r>
    </w:p>
    <w:p w14:paraId="23D74E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精神、思维与能力并非凭空产生，而是在解决真实复杂问题的过程中逐步养成。这提醒我，教学不能脱离生活实际，今后要主动挖掘学科间的关联，结合生活场景设计跨学科主题任务，引导学生整合多学科知识分析问题、提出方案，让学生从被动听课转变为主动探究。同时，课堂文化的营造至关重要，我需要多设置开放性问题，鼓励学生大胆质疑、多元表达，包容不同思路，为创新营造宽松的氛围。</w:t>
      </w:r>
    </w:p>
    <w:p w14:paraId="6E5471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评价方式上，以往我过度看重考试分数，忽略了学生实践过程中的闪光点。本文提出的综合素质评价理念极具指导意义，今后我会侧重过程性评价，关注学生的探究态度、协作能力、创意想法，用发展的眼光看待每一位学生的创新表现。</w:t>
      </w:r>
    </w:p>
    <w:p w14:paraId="3960F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培养创新人才是长期工程，作为一线教育者，我会转变教学理念，主动探索跨学科教学模式，把激发学生创新潜能融入每一堂课，真正落实素养导向的育人目标。</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D5256"/>
    <w:rsid w:val="5B9D5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2026-06-17T07:14:00Z</dcterms:created>
  <dc:creator>陆萍芬</dc:creator>
  <cp:lastModifiedBy>陆萍芬</cp:lastModifiedBy>
  <dcterms:modified xsi:type="dcterms:W3CDTF">2026-06-17T07:17:16Z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3B3978D470AF47B3BAED02F575A2594F_11</vt:lpwstr>
  </property>
  <property fmtid="{D5CDD505-2E9C-101B-9397-08002B2CF9AE}" pid="4" name="KSOTemplateDocerSaveRecord">
    <vt:lpwstr>eyJoZGlkIjoiYmVjNTA3YjM4ZDk1YzM2YmIxOTczMjlkMGUzYzJiM2YiLCJ1c2VySWQiOiIyNTUyOTc0ODIifQ==</vt:lpwstr>
  </property>
</Properties>
</file>