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1.5.0 -->
  <w:body>
    <w:p>
      <w:pPr>
        <w:spacing w:before="0" w:after="1892" w:line="300" w:lineRule="exact"/>
        <w:ind w:left="3811" w:right="0" w:firstLine="0"/>
        <w:jc w:val="left"/>
        <w:rPr>
          <w:rFonts w:hAnsi="Calibri"/>
          <w:color w:val="000000"/>
          <w:sz w:val="29"/>
          <w:szCs w:val="22"/>
          <w:lang w:val="en-US" w:eastAsia="en-US" w:bidi="ar-SA"/>
        </w:rPr>
      </w:pPr>
      <w:bookmarkStart w:id="0" w:name="br1"/>
      <w:bookmarkEnd w:id="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width:597pt;height:843pt;margin-top:-1pt;margin-left:-0.75pt;mso-position-horizontal-relative:page;mso-position-vertical-relative:page;position:absolute;z-index:-251658240">
            <v:imagedata r:id="rId4" o:title=""/>
          </v:shape>
        </w:pict>
      </w:r>
      <w:bookmarkStart w:id="1" w:name="br1_0"/>
      <w:bookmarkEnd w:id="1"/>
      <w:r>
        <w:rPr>
          <w:rFonts w:ascii="KaiTi" w:hAnsi="KaiTi" w:eastAsiaTheme="minorEastAsia" w:cs="KaiTi"/>
          <w:color w:val="000000"/>
          <w:spacing w:val="-1"/>
          <w:sz w:val="28"/>
          <w:szCs w:val="22"/>
          <w:lang w:val="en-US" w:eastAsia="en-US" w:bidi="ar-SA"/>
        </w:rPr>
        <w:t>弘扬中华优秀传统文化主题班</w:t>
      </w:r>
      <w:r>
        <w:rPr>
          <w:rFonts w:ascii="KaiTi" w:hAnsi="KaiTi" w:eastAsiaTheme="minorEastAsia" w:cs="KaiTi"/>
          <w:color w:val="000000"/>
          <w:sz w:val="29"/>
          <w:szCs w:val="22"/>
          <w:lang w:val="en-US" w:eastAsia="en-US" w:bidi="ar-SA"/>
        </w:rPr>
        <w:t>会</w:t>
      </w:r>
    </w:p>
    <w:tbl>
      <w:tblPr>
        <w:tblStyle w:val="TableNormal"/>
        <w:tblW w:w="0" w:type="auto"/>
        <w:jc w:val="left"/>
        <w:tblInd w:w="0" w:type="dxa"/>
        <w:tblCellMar>
          <w:left w:w="0" w:type="dxa"/>
          <w:right w:w="0" w:type="dxa"/>
        </w:tblCellMar>
        <w:tblLook w:val="04A0"/>
      </w:tblPr>
      <w:tblGrid>
        <w:gridCol w:w="2817"/>
        <w:gridCol w:w="20"/>
        <w:gridCol w:w="1280"/>
      </w:tblGrid>
      <w:tr>
        <w:tblPrEx>
          <w:tblW w:w="0" w:type="auto"/>
          <w:jc w:val="left"/>
          <w:tblInd w:w="0" w:type="dxa"/>
          <w:tblCellMar>
            <w:left w:w="0" w:type="dxa"/>
            <w:right w:w="0" w:type="dxa"/>
          </w:tblCellMar>
          <w:tblLook w:val="04A0"/>
        </w:tblPrEx>
        <w:trPr>
          <w:trHeight w:val="9419"/>
          <w:jc w:val="left"/>
        </w:trPr>
        <w:tc>
          <w:tcPr>
            <w:tcW w:w="2817" w:type="dxa"/>
            <w:noWrap w:val="0"/>
            <w:textDirection w:val="lrTb"/>
            <w:tcFitText w:val="0"/>
            <w:vAlign w:val="top"/>
          </w:tcPr>
          <w:p>
            <w:pPr>
              <w:spacing w:before="0" w:after="0" w:line="1309" w:lineRule="exact"/>
              <w:ind w:left="0" w:right="0" w:firstLine="0"/>
              <w:jc w:val="left"/>
              <w:rPr>
                <w:rFonts w:hAnsi="Calibri"/>
                <w:color w:val="000000"/>
                <w:sz w:val="120"/>
                <w:szCs w:val="22"/>
                <w:lang w:val="en-US" w:eastAsia="en-US" w:bidi="ar-SA"/>
              </w:rPr>
            </w:pPr>
            <w:r>
              <w:rPr>
                <w:rFonts w:ascii="POGJPG+STXingkai" w:hAnsi="POGJPG+STXingkai" w:eastAsiaTheme="minorEastAsia" w:cs="POGJPG+STXingkai"/>
                <w:color w:val="000000"/>
                <w:sz w:val="120"/>
                <w:szCs w:val="22"/>
                <w:lang w:val="en-US" w:eastAsia="en-US" w:bidi="ar-SA"/>
              </w:rPr>
              <w:t>传</w:t>
            </w:r>
          </w:p>
          <w:p>
            <w:pPr>
              <w:spacing w:before="0" w:after="0" w:line="1400" w:lineRule="exact"/>
              <w:ind w:left="0" w:right="0" w:firstLine="0"/>
              <w:jc w:val="left"/>
              <w:rPr>
                <w:rFonts w:hAnsi="Calibri"/>
                <w:color w:val="000000"/>
                <w:sz w:val="120"/>
                <w:szCs w:val="22"/>
                <w:lang w:val="en-US" w:eastAsia="en-US" w:bidi="ar-SA"/>
              </w:rPr>
            </w:pPr>
            <w:r>
              <w:rPr>
                <w:rFonts w:ascii="POGJPG+STXingkai" w:hAnsi="POGJPG+STXingkai" w:eastAsiaTheme="minorEastAsia" w:cs="POGJPG+STXingkai"/>
                <w:color w:val="000000"/>
                <w:sz w:val="120"/>
                <w:szCs w:val="22"/>
                <w:lang w:val="en-US" w:eastAsia="en-US" w:bidi="ar-SA"/>
              </w:rPr>
              <w:t>承</w:t>
            </w:r>
          </w:p>
          <w:p>
            <w:pPr>
              <w:spacing w:before="0" w:after="0" w:line="1400" w:lineRule="exact"/>
              <w:ind w:left="0" w:right="0" w:firstLine="0"/>
              <w:jc w:val="left"/>
              <w:rPr>
                <w:rFonts w:hAnsi="Calibri"/>
                <w:color w:val="000000"/>
                <w:sz w:val="120"/>
                <w:szCs w:val="22"/>
                <w:lang w:val="en-US" w:eastAsia="en-US" w:bidi="ar-SA"/>
              </w:rPr>
            </w:pPr>
            <w:r>
              <w:rPr>
                <w:rFonts w:ascii="POGJPG+STXingkai" w:hAnsi="POGJPG+STXingkai" w:eastAsiaTheme="minorEastAsia" w:cs="POGJPG+STXingkai"/>
                <w:color w:val="000000"/>
                <w:sz w:val="120"/>
                <w:szCs w:val="22"/>
                <w:lang w:val="en-US" w:eastAsia="en-US" w:bidi="ar-SA"/>
              </w:rPr>
              <w:t>古</w:t>
            </w:r>
          </w:p>
          <w:p>
            <w:pPr>
              <w:spacing w:before="0" w:after="0" w:line="1400" w:lineRule="exact"/>
              <w:ind w:left="0" w:right="0" w:firstLine="0"/>
              <w:jc w:val="left"/>
              <w:rPr>
                <w:rFonts w:hAnsi="Calibri"/>
                <w:color w:val="000000"/>
                <w:sz w:val="120"/>
                <w:szCs w:val="22"/>
                <w:lang w:val="en-US" w:eastAsia="en-US" w:bidi="ar-SA"/>
              </w:rPr>
            </w:pPr>
            <w:r>
              <w:rPr>
                <w:rFonts w:ascii="POGJPG+STXingkai" w:hAnsi="POGJPG+STXingkai" w:eastAsiaTheme="minorEastAsia" w:cs="POGJPG+STXingkai"/>
                <w:color w:val="000000"/>
                <w:sz w:val="120"/>
                <w:szCs w:val="22"/>
                <w:lang w:val="en-US" w:eastAsia="en-US" w:bidi="ar-SA"/>
              </w:rPr>
              <w:t>韵</w:t>
            </w:r>
          </w:p>
          <w:p>
            <w:pPr>
              <w:spacing w:before="0" w:after="0" w:line="1400" w:lineRule="exact"/>
              <w:ind w:left="0" w:right="0" w:firstLine="0"/>
              <w:jc w:val="left"/>
              <w:rPr>
                <w:rFonts w:hAnsi="Calibri"/>
                <w:color w:val="000000"/>
                <w:sz w:val="120"/>
                <w:szCs w:val="22"/>
                <w:lang w:val="en-US" w:eastAsia="en-US" w:bidi="ar-SA"/>
              </w:rPr>
            </w:pPr>
            <w:r>
              <w:rPr>
                <w:rFonts w:ascii="POGJPG+STXingkai" w:hAnsi="POGJPG+STXingkai" w:eastAsiaTheme="minorEastAsia" w:cs="POGJPG+STXingkai"/>
                <w:color w:val="000000"/>
                <w:sz w:val="120"/>
                <w:szCs w:val="22"/>
                <w:lang w:val="en-US" w:eastAsia="en-US" w:bidi="ar-SA"/>
              </w:rPr>
              <w:t>文</w:t>
            </w:r>
          </w:p>
          <w:p>
            <w:pPr>
              <w:spacing w:before="0" w:after="0" w:line="1400" w:lineRule="exact"/>
              <w:ind w:left="0" w:right="0" w:firstLine="0"/>
              <w:jc w:val="left"/>
              <w:rPr>
                <w:rFonts w:hAnsi="Calibri"/>
                <w:color w:val="000000"/>
                <w:sz w:val="120"/>
                <w:szCs w:val="22"/>
                <w:lang w:val="en-US" w:eastAsia="en-US" w:bidi="ar-SA"/>
              </w:rPr>
            </w:pPr>
            <w:r>
              <w:rPr>
                <w:rFonts w:ascii="POGJPG+STXingkai" w:hAnsi="POGJPG+STXingkai" w:eastAsiaTheme="minorEastAsia" w:cs="POGJPG+STXingkai"/>
                <w:color w:val="000000"/>
                <w:sz w:val="120"/>
                <w:szCs w:val="22"/>
                <w:lang w:val="en-US" w:eastAsia="en-US" w:bidi="ar-SA"/>
              </w:rPr>
              <w:t>化</w:t>
            </w:r>
          </w:p>
        </w:tc>
        <w:tc>
          <w:tcPr>
            <w:tcW w:w="20" w:type="dxa"/>
            <w:noWrap w:val="0"/>
            <w:textDirection w:val="lrTb"/>
            <w:tcFitText w:val="0"/>
            <w:vAlign w:val="top"/>
          </w:tcPr>
          <w:p>
            <w:pPr>
              <w:spacing w:before="0" w:after="0" w:line="0" w:lineRule="atLeast"/>
              <w:ind w:left="0" w:right="0" w:firstLine="0"/>
              <w:jc w:val="left"/>
              <w:rPr>
                <w:rFonts w:hAnsi="Calibri"/>
                <w:color w:val="000000"/>
                <w:sz w:val="120"/>
                <w:szCs w:val="22"/>
                <w:lang w:val="en-US" w:eastAsia="en-US" w:bidi="ar-SA"/>
              </w:rPr>
            </w:pPr>
          </w:p>
        </w:tc>
        <w:tc>
          <w:tcPr>
            <w:tcW w:w="1280" w:type="dxa"/>
            <w:noWrap w:val="0"/>
            <w:textDirection w:val="lrTb"/>
            <w:tcFitText w:val="0"/>
            <w:vAlign w:val="top"/>
          </w:tcPr>
          <w:p>
            <w:pPr>
              <w:spacing w:before="1109" w:after="0" w:line="1309" w:lineRule="exact"/>
              <w:ind w:left="0" w:right="0" w:firstLine="0"/>
              <w:jc w:val="left"/>
              <w:rPr>
                <w:rFonts w:hAnsi="Calibri"/>
                <w:color w:val="000000"/>
                <w:sz w:val="120"/>
                <w:szCs w:val="22"/>
                <w:lang w:val="en-US" w:eastAsia="en-US" w:bidi="ar-SA"/>
              </w:rPr>
            </w:pPr>
            <w:r>
              <w:rPr>
                <w:rFonts w:ascii="POGJPG+STXingkai" w:hAnsi="POGJPG+STXingkai" w:eastAsiaTheme="minorEastAsia" w:cs="POGJPG+STXingkai"/>
                <w:color w:val="000000"/>
                <w:sz w:val="120"/>
                <w:szCs w:val="22"/>
                <w:lang w:val="en-US" w:eastAsia="en-US" w:bidi="ar-SA"/>
              </w:rPr>
              <w:t>创</w:t>
            </w:r>
          </w:p>
          <w:p>
            <w:pPr>
              <w:spacing w:before="0" w:after="0" w:line="1400" w:lineRule="exact"/>
              <w:ind w:left="0" w:right="0" w:firstLine="0"/>
              <w:jc w:val="left"/>
              <w:rPr>
                <w:rFonts w:hAnsi="Calibri"/>
                <w:color w:val="000000"/>
                <w:sz w:val="120"/>
                <w:szCs w:val="22"/>
                <w:lang w:val="en-US" w:eastAsia="en-US" w:bidi="ar-SA"/>
              </w:rPr>
            </w:pPr>
            <w:r>
              <w:rPr>
                <w:rFonts w:ascii="POGJPG+STXingkai" w:hAnsi="POGJPG+STXingkai" w:eastAsiaTheme="minorEastAsia" w:cs="POGJPG+STXingkai"/>
                <w:color w:val="000000"/>
                <w:sz w:val="120"/>
                <w:szCs w:val="22"/>
                <w:lang w:val="en-US" w:eastAsia="en-US" w:bidi="ar-SA"/>
              </w:rPr>
              <w:t>新</w:t>
            </w:r>
          </w:p>
          <w:p>
            <w:pPr>
              <w:spacing w:before="0" w:after="0" w:line="1400" w:lineRule="exact"/>
              <w:ind w:left="0" w:right="0" w:firstLine="0"/>
              <w:jc w:val="left"/>
              <w:rPr>
                <w:rFonts w:hAnsi="Calibri"/>
                <w:color w:val="000000"/>
                <w:sz w:val="120"/>
                <w:szCs w:val="22"/>
                <w:lang w:val="en-US" w:eastAsia="en-US" w:bidi="ar-SA"/>
              </w:rPr>
            </w:pPr>
            <w:r>
              <w:rPr>
                <w:rFonts w:ascii="POGJPG+STXingkai" w:hAnsi="POGJPG+STXingkai" w:eastAsiaTheme="minorEastAsia" w:cs="POGJPG+STXingkai"/>
                <w:color w:val="000000"/>
                <w:sz w:val="120"/>
                <w:szCs w:val="22"/>
                <w:lang w:val="en-US" w:eastAsia="en-US" w:bidi="ar-SA"/>
              </w:rPr>
              <w:t>古</w:t>
            </w:r>
          </w:p>
          <w:p>
            <w:pPr>
              <w:spacing w:before="0" w:after="0" w:line="1400" w:lineRule="exact"/>
              <w:ind w:left="0" w:right="0" w:firstLine="0"/>
              <w:jc w:val="left"/>
              <w:rPr>
                <w:rFonts w:hAnsi="Calibri"/>
                <w:color w:val="000000"/>
                <w:sz w:val="120"/>
                <w:szCs w:val="22"/>
                <w:lang w:val="en-US" w:eastAsia="en-US" w:bidi="ar-SA"/>
              </w:rPr>
            </w:pPr>
            <w:r>
              <w:rPr>
                <w:rFonts w:ascii="POGJPG+STXingkai" w:hAnsi="POGJPG+STXingkai" w:eastAsiaTheme="minorEastAsia" w:cs="POGJPG+STXingkai"/>
                <w:color w:val="000000"/>
                <w:sz w:val="120"/>
                <w:szCs w:val="22"/>
                <w:lang w:val="en-US" w:eastAsia="en-US" w:bidi="ar-SA"/>
              </w:rPr>
              <w:t>建</w:t>
            </w:r>
          </w:p>
          <w:p>
            <w:pPr>
              <w:spacing w:before="0" w:after="0" w:line="1400" w:lineRule="exact"/>
              <w:ind w:left="0" w:right="0" w:firstLine="0"/>
              <w:jc w:val="left"/>
              <w:rPr>
                <w:rFonts w:hAnsi="Calibri"/>
                <w:color w:val="000000"/>
                <w:sz w:val="120"/>
                <w:szCs w:val="22"/>
                <w:lang w:val="en-US" w:eastAsia="en-US" w:bidi="ar-SA"/>
              </w:rPr>
            </w:pPr>
            <w:r>
              <w:rPr>
                <w:rFonts w:ascii="POGJPG+STXingkai" w:hAnsi="POGJPG+STXingkai" w:eastAsiaTheme="minorEastAsia" w:cs="POGJPG+STXingkai"/>
                <w:color w:val="000000"/>
                <w:sz w:val="120"/>
                <w:szCs w:val="22"/>
                <w:lang w:val="en-US" w:eastAsia="en-US" w:bidi="ar-SA"/>
              </w:rPr>
              <w:t>遗</w:t>
            </w:r>
          </w:p>
          <w:p>
            <w:pPr>
              <w:spacing w:before="0" w:after="0" w:line="1400" w:lineRule="exact"/>
              <w:ind w:left="0" w:right="0" w:firstLine="0"/>
              <w:jc w:val="left"/>
              <w:rPr>
                <w:rFonts w:hAnsi="Calibri"/>
                <w:color w:val="000000"/>
                <w:sz w:val="120"/>
                <w:szCs w:val="22"/>
                <w:lang w:val="en-US" w:eastAsia="en-US" w:bidi="ar-SA"/>
              </w:rPr>
            </w:pPr>
            <w:r>
              <w:rPr>
                <w:rFonts w:ascii="POGJPG+STXingkai" w:hAnsi="POGJPG+STXingkai" w:eastAsiaTheme="minorEastAsia" w:cs="POGJPG+STXingkai"/>
                <w:color w:val="000000"/>
                <w:sz w:val="120"/>
                <w:szCs w:val="22"/>
                <w:lang w:val="en-US" w:eastAsia="en-US" w:bidi="ar-SA"/>
              </w:rPr>
              <w:t>风</w:t>
            </w:r>
          </w:p>
        </w:tc>
      </w:tr>
    </w:tbl>
    <w:p>
      <w:pPr>
        <w:rPr>
          <w:lang w:val="en-US" w:eastAsia="en-US" w:bidi="ar-SA"/>
        </w:rPr>
        <w:sectPr>
          <w:pgSz w:w="11900" w:h="16820"/>
          <w:pgMar w:top="419" w:right="100" w:bottom="0" w:left="3732" w:header="720" w:footer="720" w:gutter="0"/>
          <w:pgNumType w:start="1"/>
          <w:cols w:sep="0" w:space="720"/>
          <w:docGrid w:linePitch="1"/>
        </w:sectPr>
      </w:pPr>
    </w:p>
    <w:p>
      <w:pPr>
        <w:spacing w:before="0" w:after="0" w:line="489" w:lineRule="exact"/>
        <w:ind w:left="1183" w:right="0" w:firstLine="0"/>
        <w:jc w:val="left"/>
        <w:rPr>
          <w:rFonts w:hAnsi="Calibri"/>
          <w:color w:val="000000"/>
          <w:sz w:val="44"/>
          <w:szCs w:val="22"/>
          <w:lang w:val="en-US" w:eastAsia="en-US" w:bidi="ar-SA"/>
        </w:rPr>
      </w:pPr>
      <w:bookmarkStart w:id="2" w:name="br1_1"/>
      <w:bookmarkEnd w:id="2"/>
      <w:r>
        <w:rPr>
          <w:noProof/>
        </w:rPr>
        <w:pict>
          <v:shape id="_x0000_s1026" type="#_x0000_t75" style="width:59.15pt;height:21.1pt;margin-top:114.8pt;margin-left:88.3pt;mso-position-horizontal-relative:page;mso-position-vertical-relative:page;position:absolute;z-index:-251643904">
            <v:imagedata r:id="rId5" o:title=""/>
          </v:shape>
        </w:pict>
      </w:r>
      <w:bookmarkStart w:id="3" w:name="br1_2"/>
      <w:bookmarkEnd w:id="3"/>
      <w:r>
        <w:rPr>
          <w:noProof/>
        </w:rPr>
        <w:pict>
          <v:shape id="_x0000_s1027" type="#_x0000_t75" style="width:59.15pt;height:21.1pt;margin-top:563.7pt;margin-left:88.3pt;mso-position-horizontal-relative:page;mso-position-vertical-relative:page;position:absolute;z-index:-251657216">
            <v:imagedata r:id="rId6" o:title=""/>
          </v:shape>
        </w:pict>
      </w:r>
      <w:r>
        <w:rPr>
          <w:rFonts w:ascii="TRWJHT+STXingkai" w:hAnsi="TRWJHT+STXingkai" w:eastAsiaTheme="minorEastAsia" w:cs="TRWJHT+STXingkai"/>
          <w:color w:val="000000"/>
          <w:spacing w:val="9"/>
          <w:sz w:val="44"/>
          <w:szCs w:val="22"/>
          <w:lang w:val="en-US" w:eastAsia="en-US" w:bidi="ar-SA"/>
        </w:rPr>
        <w:t>传承古韵文化</w:t>
      </w:r>
      <w:r>
        <w:rPr>
          <w:rFonts w:hAnsi="Calibri" w:eastAsiaTheme="minorEastAsia" w:cstheme="minorBidi"/>
          <w:color w:val="000000"/>
          <w:spacing w:val="471"/>
          <w:sz w:val="44"/>
          <w:szCs w:val="22"/>
          <w:lang w:val="en-US" w:eastAsia="en-US" w:bidi="ar-SA"/>
        </w:rPr>
        <w:t xml:space="preserve"> </w:t>
      </w:r>
      <w:r>
        <w:rPr>
          <w:rFonts w:ascii="TRWJHT+STXingkai" w:hAnsi="TRWJHT+STXingkai" w:eastAsiaTheme="minorEastAsia" w:cs="TRWJHT+STXingkai"/>
          <w:color w:val="000000"/>
          <w:spacing w:val="9"/>
          <w:sz w:val="44"/>
          <w:szCs w:val="22"/>
          <w:lang w:val="en-US" w:eastAsia="en-US" w:bidi="ar-SA"/>
        </w:rPr>
        <w:t>创新古建遗风</w:t>
      </w:r>
    </w:p>
    <w:p>
      <w:pPr>
        <w:spacing w:before="307" w:after="0" w:line="250" w:lineRule="exact"/>
        <w:ind w:left="3199" w:right="0" w:firstLine="0"/>
        <w:jc w:val="left"/>
        <w:rPr>
          <w:rFonts w:hAnsi="Calibri"/>
          <w:color w:val="000000"/>
          <w:szCs w:val="22"/>
          <w:lang w:val="en-US" w:eastAsia="en-US" w:bidi="ar-SA"/>
        </w:rPr>
      </w:pPr>
      <w:r>
        <w:rPr>
          <w:rFonts w:ascii="SimSun" w:hAnsi="SimSun" w:eastAsiaTheme="minorEastAsia" w:cs="SimSun"/>
          <w:color w:val="000000"/>
          <w:spacing w:val="2"/>
          <w:szCs w:val="22"/>
          <w:lang w:val="en-US" w:eastAsia="en-US" w:bidi="ar-SA"/>
        </w:rPr>
        <w:t>——九年级“弘扬中华优秀传统文化”主题班会</w:t>
      </w:r>
    </w:p>
    <w:p>
      <w:pPr>
        <w:spacing w:before="72" w:after="0" w:line="291" w:lineRule="exact"/>
        <w:ind w:left="0" w:right="0" w:firstLine="0"/>
        <w:jc w:val="left"/>
        <w:rPr>
          <w:rFonts w:hAnsi="Calibri"/>
          <w:color w:val="000000"/>
          <w:sz w:val="28"/>
          <w:szCs w:val="22"/>
          <w:lang w:val="en-US" w:eastAsia="en-US" w:bidi="ar-SA"/>
        </w:rPr>
      </w:pPr>
      <w:r>
        <w:rPr>
          <w:rFonts w:ascii="KaiTi" w:hAnsi="KaiTi" w:eastAsiaTheme="minorEastAsia" w:cs="KaiTi"/>
          <w:color w:val="000000"/>
          <w:spacing w:val="1"/>
          <w:sz w:val="28"/>
          <w:szCs w:val="22"/>
          <w:lang w:val="en-US" w:eastAsia="en-US" w:bidi="ar-SA"/>
        </w:rPr>
        <w:t>教育背景</w:t>
      </w:r>
    </w:p>
    <w:p>
      <w:pPr>
        <w:spacing w:before="267" w:after="0" w:line="250" w:lineRule="exact"/>
        <w:ind w:left="480" w:right="0" w:firstLine="0"/>
        <w:jc w:val="left"/>
        <w:rPr>
          <w:rFonts w:hAnsi="Calibri"/>
          <w:color w:val="000000"/>
          <w:szCs w:val="22"/>
          <w:lang w:val="en-US" w:eastAsia="en-US" w:bidi="ar-SA"/>
        </w:rPr>
      </w:pPr>
      <w:r>
        <w:rPr>
          <w:rFonts w:ascii="SimSun" w:hAnsi="SimSun" w:eastAsiaTheme="minorEastAsia" w:cs="SimSun"/>
          <w:color w:val="000000"/>
          <w:spacing w:val="6"/>
          <w:szCs w:val="22"/>
          <w:lang w:val="en-US" w:eastAsia="en-US" w:bidi="ar-SA"/>
        </w:rPr>
        <w:t>中华传统文化博大精深、源远流长，是中华民族的血脉、灵魂和根基。习</w:t>
      </w:r>
    </w:p>
    <w:p>
      <w:pPr>
        <w:spacing w:before="216" w:after="0" w:line="250" w:lineRule="exact"/>
        <w:ind w:left="0" w:right="0" w:firstLine="0"/>
        <w:jc w:val="left"/>
        <w:rPr>
          <w:rFonts w:hAnsi="Calibri"/>
          <w:color w:val="000000"/>
          <w:szCs w:val="22"/>
          <w:lang w:val="en-US" w:eastAsia="en-US" w:bidi="ar-SA"/>
        </w:rPr>
      </w:pPr>
      <w:r>
        <w:rPr>
          <w:rFonts w:ascii="SimSun" w:hAnsi="SimSun" w:eastAsiaTheme="minorEastAsia" w:cs="SimSun"/>
          <w:color w:val="000000"/>
          <w:spacing w:val="5"/>
          <w:szCs w:val="22"/>
          <w:lang w:val="en-US" w:eastAsia="en-US" w:bidi="ar-SA"/>
        </w:rPr>
        <w:t>总书记强调培育和弘扬社会主义核心价值观，必须立足中华优秀传统文化。中</w:t>
      </w:r>
    </w:p>
    <w:p>
      <w:pPr>
        <w:spacing w:before="218" w:after="0" w:line="250" w:lineRule="exact"/>
        <w:ind w:left="0" w:right="0" w:firstLine="0"/>
        <w:jc w:val="left"/>
        <w:rPr>
          <w:rFonts w:hAnsi="Calibri"/>
          <w:color w:val="000000"/>
          <w:szCs w:val="22"/>
          <w:lang w:val="en-US" w:eastAsia="en-US" w:bidi="ar-SA"/>
        </w:rPr>
      </w:pPr>
      <w:r>
        <w:rPr>
          <w:rFonts w:ascii="SimSun" w:hAnsi="SimSun" w:eastAsiaTheme="minorEastAsia" w:cs="SimSun"/>
          <w:color w:val="000000"/>
          <w:spacing w:val="5"/>
          <w:szCs w:val="22"/>
          <w:lang w:val="en-US" w:eastAsia="en-US" w:bidi="ar-SA"/>
        </w:rPr>
        <w:t>共中央办公厅国务院办公厅印发《关于实施中华优秀传统文化传承发展工程的</w:t>
      </w:r>
    </w:p>
    <w:p>
      <w:pPr>
        <w:spacing w:before="216" w:after="0" w:line="250" w:lineRule="exact"/>
        <w:ind w:left="0" w:right="0" w:firstLine="0"/>
        <w:jc w:val="left"/>
        <w:rPr>
          <w:rFonts w:hAnsi="Calibri"/>
          <w:color w:val="000000"/>
          <w:szCs w:val="22"/>
          <w:lang w:val="en-US" w:eastAsia="en-US" w:bidi="ar-SA"/>
        </w:rPr>
      </w:pPr>
      <w:r>
        <w:rPr>
          <w:rFonts w:ascii="SimSun" w:hAnsi="SimSun" w:eastAsiaTheme="minorEastAsia" w:cs="SimSun"/>
          <w:color w:val="000000"/>
          <w:spacing w:val="5"/>
          <w:szCs w:val="22"/>
          <w:lang w:val="en-US" w:eastAsia="en-US" w:bidi="ar-SA"/>
        </w:rPr>
        <w:t>意见》提出要把中华优秀传统文化全方位融入思想道德教育。中华建筑文化是</w:t>
      </w:r>
    </w:p>
    <w:p>
      <w:pPr>
        <w:spacing w:before="218" w:after="0" w:line="250" w:lineRule="exact"/>
        <w:ind w:left="0" w:right="0" w:firstLine="0"/>
        <w:jc w:val="left"/>
        <w:rPr>
          <w:rFonts w:hAnsi="Calibri"/>
          <w:color w:val="000000"/>
          <w:szCs w:val="22"/>
          <w:lang w:val="en-US" w:eastAsia="en-US" w:bidi="ar-SA"/>
        </w:rPr>
      </w:pPr>
      <w:r>
        <w:rPr>
          <w:rFonts w:ascii="SimSun" w:hAnsi="SimSun" w:eastAsiaTheme="minorEastAsia" w:cs="SimSun"/>
          <w:color w:val="000000"/>
          <w:spacing w:val="5"/>
          <w:szCs w:val="22"/>
          <w:lang w:val="en-US" w:eastAsia="en-US" w:bidi="ar-SA"/>
        </w:rPr>
        <w:t>中华传统文化的重要组成部分，正如习总书记所说“保护好古建筑，保护好文</w:t>
      </w:r>
    </w:p>
    <w:p>
      <w:pPr>
        <w:spacing w:before="216" w:after="0" w:line="250" w:lineRule="exact"/>
        <w:ind w:left="0" w:right="0" w:firstLine="0"/>
        <w:jc w:val="left"/>
        <w:rPr>
          <w:rFonts w:hAnsi="Calibri"/>
          <w:color w:val="000000"/>
          <w:szCs w:val="22"/>
          <w:lang w:val="en-US" w:eastAsia="en-US" w:bidi="ar-SA"/>
        </w:rPr>
      </w:pPr>
      <w:r>
        <w:rPr>
          <w:rFonts w:ascii="SimSun" w:hAnsi="SimSun" w:eastAsiaTheme="minorEastAsia" w:cs="SimSun"/>
          <w:color w:val="000000"/>
          <w:spacing w:val="5"/>
          <w:szCs w:val="22"/>
          <w:lang w:val="en-US" w:eastAsia="en-US" w:bidi="ar-SA"/>
        </w:rPr>
        <w:t>物，就是保存了城市的历史和文脉”。因此，通过弘扬建筑文化，在文化上帮</w:t>
      </w:r>
    </w:p>
    <w:p>
      <w:pPr>
        <w:spacing w:before="218" w:after="0" w:line="250" w:lineRule="exact"/>
        <w:ind w:left="0" w:right="0" w:firstLine="0"/>
        <w:jc w:val="left"/>
        <w:rPr>
          <w:rFonts w:hAnsi="Calibri"/>
          <w:color w:val="000000"/>
          <w:szCs w:val="22"/>
          <w:lang w:val="en-US" w:eastAsia="en-US" w:bidi="ar-SA"/>
        </w:rPr>
      </w:pPr>
      <w:r>
        <w:rPr>
          <w:rFonts w:ascii="SimSun" w:hAnsi="SimSun" w:eastAsiaTheme="minorEastAsia" w:cs="SimSun"/>
          <w:color w:val="000000"/>
          <w:spacing w:val="2"/>
          <w:szCs w:val="22"/>
          <w:lang w:val="en-US" w:eastAsia="en-US" w:bidi="ar-SA"/>
        </w:rPr>
        <w:t>助孩子寻根,让他们了解中华民族传统文化的博大精深，让他们从传统文化中汲</w:t>
      </w:r>
    </w:p>
    <w:p>
      <w:pPr>
        <w:spacing w:before="218" w:after="0" w:line="250" w:lineRule="exact"/>
        <w:ind w:left="0" w:right="0" w:firstLine="0"/>
        <w:jc w:val="left"/>
        <w:rPr>
          <w:rFonts w:hAnsi="Calibri"/>
          <w:color w:val="000000"/>
          <w:szCs w:val="22"/>
          <w:lang w:val="en-US" w:eastAsia="en-US" w:bidi="ar-SA"/>
        </w:rPr>
      </w:pPr>
      <w:r>
        <w:rPr>
          <w:rFonts w:ascii="SimSun" w:hAnsi="SimSun" w:eastAsiaTheme="minorEastAsia" w:cs="SimSun"/>
          <w:color w:val="000000"/>
          <w:szCs w:val="22"/>
          <w:lang w:val="en-US" w:eastAsia="en-US" w:bidi="ar-SA"/>
        </w:rPr>
        <w:t>取营养。</w:t>
      </w:r>
    </w:p>
    <w:p>
      <w:pPr>
        <w:spacing w:before="216" w:after="0" w:line="250" w:lineRule="exact"/>
        <w:ind w:left="480" w:right="0" w:firstLine="0"/>
        <w:jc w:val="left"/>
        <w:rPr>
          <w:rFonts w:hAnsi="Calibri"/>
          <w:color w:val="000000"/>
          <w:szCs w:val="22"/>
          <w:lang w:val="en-US" w:eastAsia="en-US" w:bidi="ar-SA"/>
        </w:rPr>
      </w:pPr>
      <w:r>
        <w:rPr>
          <w:rFonts w:ascii="SimSun" w:hAnsi="SimSun" w:eastAsiaTheme="minorEastAsia" w:cs="SimSun"/>
          <w:color w:val="000000"/>
          <w:spacing w:val="6"/>
          <w:szCs w:val="22"/>
          <w:lang w:val="en-US" w:eastAsia="en-US" w:bidi="ar-SA"/>
        </w:rPr>
        <w:t>九年级学生已具备部分中华古建筑知识，但基于前期对学生的调查发现，</w:t>
      </w:r>
    </w:p>
    <w:p>
      <w:pPr>
        <w:spacing w:before="218" w:after="0" w:line="250" w:lineRule="exact"/>
        <w:ind w:left="0" w:right="0" w:firstLine="0"/>
        <w:jc w:val="left"/>
        <w:rPr>
          <w:rFonts w:hAnsi="Calibri"/>
          <w:color w:val="000000"/>
          <w:szCs w:val="22"/>
          <w:lang w:val="en-US" w:eastAsia="en-US" w:bidi="ar-SA"/>
        </w:rPr>
      </w:pPr>
      <w:r>
        <w:rPr>
          <w:rFonts w:ascii="SimSun" w:hAnsi="SimSun" w:eastAsiaTheme="minorEastAsia" w:cs="SimSun"/>
          <w:color w:val="000000"/>
          <w:spacing w:val="2"/>
          <w:szCs w:val="22"/>
          <w:lang w:val="en-US" w:eastAsia="en-US" w:bidi="ar-SA"/>
        </w:rPr>
        <w:t>九年级的他们存在以下三个主要问题：一是对古建筑的认知还停留在表层,欠缺</w:t>
      </w:r>
    </w:p>
    <w:p>
      <w:pPr>
        <w:spacing w:before="216" w:after="0" w:line="250" w:lineRule="exact"/>
        <w:ind w:left="0" w:right="0" w:firstLine="0"/>
        <w:jc w:val="left"/>
        <w:rPr>
          <w:rFonts w:hAnsi="Calibri"/>
          <w:color w:val="000000"/>
          <w:szCs w:val="22"/>
          <w:lang w:val="en-US" w:eastAsia="en-US" w:bidi="ar-SA"/>
        </w:rPr>
      </w:pPr>
      <w:r>
        <w:rPr>
          <w:rFonts w:ascii="SimSun" w:hAnsi="SimSun" w:eastAsiaTheme="minorEastAsia" w:cs="SimSun"/>
          <w:color w:val="000000"/>
          <w:spacing w:val="5"/>
          <w:szCs w:val="22"/>
          <w:lang w:val="en-US" w:eastAsia="en-US" w:bidi="ar-SA"/>
        </w:rPr>
        <w:t>对我国古建筑的热爱，没有挖掘古建筑背后所承载的文化底蕴和历史价值等精</w:t>
      </w:r>
    </w:p>
    <w:p>
      <w:pPr>
        <w:spacing w:before="216" w:after="0" w:line="250" w:lineRule="exact"/>
        <w:ind w:left="0" w:right="0" w:firstLine="0"/>
        <w:jc w:val="left"/>
        <w:rPr>
          <w:rFonts w:hAnsi="Calibri"/>
          <w:color w:val="000000"/>
          <w:szCs w:val="22"/>
          <w:lang w:val="en-US" w:eastAsia="en-US" w:bidi="ar-SA"/>
        </w:rPr>
      </w:pPr>
      <w:r>
        <w:rPr>
          <w:rFonts w:ascii="SimSun" w:hAnsi="SimSun" w:eastAsiaTheme="minorEastAsia" w:cs="SimSun"/>
          <w:color w:val="000000"/>
          <w:spacing w:val="5"/>
          <w:szCs w:val="22"/>
          <w:lang w:val="en-US" w:eastAsia="en-US" w:bidi="ar-SA"/>
        </w:rPr>
        <w:t>神内核；二是行动与认知脱节，认为古建筑保护离我们很远，缺乏传承和创新</w:t>
      </w:r>
    </w:p>
    <w:p>
      <w:pPr>
        <w:spacing w:before="218" w:after="0" w:line="250" w:lineRule="exact"/>
        <w:ind w:left="0" w:right="0" w:firstLine="0"/>
        <w:jc w:val="left"/>
        <w:rPr>
          <w:rFonts w:hAnsi="Calibri"/>
          <w:color w:val="000000"/>
          <w:szCs w:val="22"/>
          <w:lang w:val="en-US" w:eastAsia="en-US" w:bidi="ar-SA"/>
        </w:rPr>
      </w:pPr>
      <w:r>
        <w:rPr>
          <w:rFonts w:ascii="SimSun" w:hAnsi="SimSun" w:eastAsiaTheme="minorEastAsia" w:cs="SimSun"/>
          <w:color w:val="000000"/>
          <w:spacing w:val="5"/>
          <w:szCs w:val="22"/>
          <w:lang w:val="en-US" w:eastAsia="en-US" w:bidi="ar-SA"/>
        </w:rPr>
        <w:t>古建筑的实际行动，不知如何去弘扬建筑文化；三是不明白传承和创新精神与</w:t>
      </w:r>
    </w:p>
    <w:p>
      <w:pPr>
        <w:spacing w:before="218" w:after="0" w:line="250" w:lineRule="exact"/>
        <w:ind w:left="0" w:right="0" w:firstLine="0"/>
        <w:jc w:val="left"/>
        <w:rPr>
          <w:rFonts w:hAnsi="Calibri"/>
          <w:color w:val="000000"/>
          <w:szCs w:val="22"/>
          <w:lang w:val="en-US" w:eastAsia="en-US" w:bidi="ar-SA"/>
        </w:rPr>
      </w:pPr>
      <w:r>
        <w:rPr>
          <w:rFonts w:ascii="SimSun" w:hAnsi="SimSun" w:eastAsiaTheme="minorEastAsia" w:cs="SimSun"/>
          <w:color w:val="000000"/>
          <w:spacing w:val="5"/>
          <w:szCs w:val="22"/>
          <w:lang w:val="en-US" w:eastAsia="en-US" w:bidi="ar-SA"/>
        </w:rPr>
        <w:t>班级的联系，与自身的长远发展的关系。同时，当前的优秀传统文化教育也还</w:t>
      </w:r>
    </w:p>
    <w:p>
      <w:pPr>
        <w:spacing w:before="216" w:after="0" w:line="250" w:lineRule="exact"/>
        <w:ind w:left="0" w:right="0" w:firstLine="0"/>
        <w:jc w:val="left"/>
        <w:rPr>
          <w:rFonts w:hAnsi="Calibri"/>
          <w:color w:val="000000"/>
          <w:szCs w:val="22"/>
          <w:lang w:val="en-US" w:eastAsia="en-US" w:bidi="ar-SA"/>
        </w:rPr>
      </w:pPr>
      <w:r>
        <w:rPr>
          <w:rFonts w:ascii="SimSun" w:hAnsi="SimSun" w:eastAsiaTheme="minorEastAsia" w:cs="SimSun"/>
          <w:color w:val="000000"/>
          <w:spacing w:val="5"/>
          <w:szCs w:val="22"/>
          <w:lang w:val="en-US" w:eastAsia="en-US" w:bidi="ar-SA"/>
        </w:rPr>
        <w:t>不够完善，缺乏体系，多说教而少体验。基于这样的现实状况，开展本次“传</w:t>
      </w:r>
    </w:p>
    <w:p>
      <w:pPr>
        <w:spacing w:before="218" w:after="0" w:line="250" w:lineRule="exact"/>
        <w:ind w:left="0" w:right="0" w:firstLine="0"/>
        <w:jc w:val="left"/>
        <w:rPr>
          <w:rFonts w:hAnsi="Calibri"/>
          <w:color w:val="000000"/>
          <w:szCs w:val="22"/>
          <w:lang w:val="en-US" w:eastAsia="en-US" w:bidi="ar-SA"/>
        </w:rPr>
      </w:pPr>
      <w:r>
        <w:rPr>
          <w:rFonts w:ascii="SimSun" w:hAnsi="SimSun" w:eastAsiaTheme="minorEastAsia" w:cs="SimSun"/>
          <w:color w:val="000000"/>
          <w:spacing w:val="5"/>
          <w:szCs w:val="22"/>
          <w:lang w:val="en-US" w:eastAsia="en-US" w:bidi="ar-SA"/>
        </w:rPr>
        <w:t>承古韵文化，创新古建遗风”主题班会，以古建为载体，以项目化合作活动为</w:t>
      </w:r>
    </w:p>
    <w:p>
      <w:pPr>
        <w:spacing w:before="216" w:after="0" w:line="250" w:lineRule="exact"/>
        <w:ind w:left="0" w:right="0" w:firstLine="0"/>
        <w:jc w:val="left"/>
        <w:rPr>
          <w:rFonts w:hAnsi="Calibri"/>
          <w:color w:val="000000"/>
          <w:szCs w:val="22"/>
          <w:lang w:val="en-US" w:eastAsia="en-US" w:bidi="ar-SA"/>
        </w:rPr>
      </w:pPr>
      <w:r>
        <w:rPr>
          <w:rFonts w:ascii="SimSun" w:hAnsi="SimSun" w:eastAsiaTheme="minorEastAsia" w:cs="SimSun"/>
          <w:color w:val="000000"/>
          <w:szCs w:val="22"/>
          <w:lang w:val="en-US" w:eastAsia="en-US" w:bidi="ar-SA"/>
        </w:rPr>
        <w:t>主要教育方法，引领学生挖掘古建筑背后的意义，传承和创新中国古建筑文化，</w:t>
      </w:r>
    </w:p>
    <w:p>
      <w:pPr>
        <w:spacing w:before="218" w:after="0" w:line="250" w:lineRule="exact"/>
        <w:ind w:left="0" w:right="0" w:firstLine="0"/>
        <w:jc w:val="left"/>
        <w:rPr>
          <w:rFonts w:hAnsi="Calibri"/>
          <w:color w:val="000000"/>
          <w:szCs w:val="22"/>
          <w:lang w:val="en-US" w:eastAsia="en-US" w:bidi="ar-SA"/>
        </w:rPr>
      </w:pPr>
      <w:r>
        <w:rPr>
          <w:rFonts w:ascii="SimSun" w:hAnsi="SimSun" w:eastAsiaTheme="minorEastAsia" w:cs="SimSun"/>
          <w:color w:val="000000"/>
          <w:szCs w:val="22"/>
          <w:lang w:val="en-US" w:eastAsia="en-US" w:bidi="ar-SA"/>
        </w:rPr>
        <w:t>树立文化自信，汇聚中国力量。</w:t>
      </w:r>
    </w:p>
    <w:p>
      <w:pPr>
        <w:spacing w:before="231" w:after="0" w:line="291" w:lineRule="exact"/>
        <w:ind w:left="0" w:right="0" w:firstLine="0"/>
        <w:jc w:val="left"/>
        <w:rPr>
          <w:rFonts w:hAnsi="Calibri"/>
          <w:color w:val="000000"/>
          <w:sz w:val="28"/>
          <w:szCs w:val="22"/>
          <w:lang w:val="en-US" w:eastAsia="en-US" w:bidi="ar-SA"/>
        </w:rPr>
      </w:pPr>
      <w:r>
        <w:rPr>
          <w:rFonts w:ascii="KaiTi" w:hAnsi="KaiTi" w:eastAsiaTheme="minorEastAsia" w:cs="KaiTi"/>
          <w:color w:val="000000"/>
          <w:spacing w:val="1"/>
          <w:sz w:val="28"/>
          <w:szCs w:val="22"/>
          <w:lang w:val="en-US" w:eastAsia="en-US" w:bidi="ar-SA"/>
        </w:rPr>
        <w:t>教育目标</w:t>
      </w:r>
    </w:p>
    <w:p>
      <w:pPr>
        <w:spacing w:before="269" w:after="0" w:line="240" w:lineRule="exact"/>
        <w:ind w:left="113" w:right="0" w:firstLine="0"/>
        <w:jc w:val="left"/>
        <w:rPr>
          <w:rFonts w:hAnsi="Calibri"/>
          <w:color w:val="000000"/>
          <w:sz w:val="23"/>
          <w:szCs w:val="22"/>
          <w:lang w:val="en-US" w:eastAsia="en-US" w:bidi="ar-SA"/>
        </w:rPr>
      </w:pPr>
      <w:r>
        <w:rPr>
          <w:rFonts w:ascii="SimSun" w:hAnsi="SimSun" w:eastAsiaTheme="minorEastAsia" w:cs="SimSun"/>
          <w:color w:val="000000"/>
          <w:spacing w:val="6"/>
          <w:sz w:val="23"/>
          <w:szCs w:val="22"/>
          <w:lang w:val="en-US" w:eastAsia="en-US" w:bidi="ar-SA"/>
        </w:rPr>
        <w:t>1.认知目标：通过“两则新闻”“问卷调查”等情境，展示认知困惑；通过“</w:t>
      </w:r>
    </w:p>
    <w:p>
      <w:pPr>
        <w:spacing w:before="206" w:after="0" w:line="240" w:lineRule="exact"/>
        <w:ind w:left="120" w:right="0" w:firstLine="0"/>
        <w:jc w:val="left"/>
        <w:rPr>
          <w:rFonts w:hAnsi="Calibri"/>
          <w:color w:val="000000"/>
          <w:sz w:val="23"/>
          <w:szCs w:val="22"/>
          <w:lang w:val="en-US" w:eastAsia="en-US" w:bidi="ar-SA"/>
        </w:rPr>
      </w:pPr>
      <w:r>
        <w:rPr>
          <w:rFonts w:ascii="SimSun" w:hAnsi="SimSun" w:eastAsiaTheme="minorEastAsia" w:cs="SimSun"/>
          <w:color w:val="000000"/>
          <w:spacing w:val="6"/>
          <w:sz w:val="23"/>
          <w:szCs w:val="22"/>
          <w:lang w:val="en-US" w:eastAsia="en-US" w:bidi="ar-SA"/>
        </w:rPr>
        <w:t>打卡古迹”“体验导游”等形式，调动认知体验，了解我国古建形状多样性和</w:t>
      </w:r>
    </w:p>
    <w:p>
      <w:pPr>
        <w:spacing w:before="210" w:after="0" w:line="250" w:lineRule="exact"/>
        <w:ind w:left="120" w:right="0" w:firstLine="0"/>
        <w:jc w:val="left"/>
        <w:rPr>
          <w:rFonts w:hAnsi="Calibri"/>
          <w:color w:val="000000"/>
          <w:szCs w:val="22"/>
          <w:lang w:val="en-US" w:eastAsia="en-US" w:bidi="ar-SA"/>
        </w:rPr>
      </w:pPr>
      <w:r>
        <w:rPr>
          <w:rFonts w:ascii="SimSun" w:hAnsi="SimSun" w:eastAsiaTheme="minorEastAsia" w:cs="SimSun"/>
          <w:color w:val="000000"/>
          <w:spacing w:val="6"/>
          <w:sz w:val="23"/>
          <w:szCs w:val="22"/>
          <w:lang w:val="en-US" w:eastAsia="en-US" w:bidi="ar-SA"/>
        </w:rPr>
        <w:t>种类丰富性，</w:t>
      </w:r>
      <w:r>
        <w:rPr>
          <w:rFonts w:ascii="SimSun" w:hAnsi="SimSun" w:eastAsiaTheme="minorEastAsia" w:cs="SimSun"/>
          <w:color w:val="000000"/>
          <w:szCs w:val="22"/>
          <w:lang w:val="en-US" w:eastAsia="en-US" w:bidi="ar-SA"/>
        </w:rPr>
        <w:t>感知古建历史悠久，价值丰富，文化底蕴深厚，感受我国古建</w:t>
      </w:r>
    </w:p>
    <w:p>
      <w:pPr>
        <w:spacing w:before="216" w:after="0" w:line="250" w:lineRule="exact"/>
        <w:ind w:left="120" w:right="0" w:firstLine="0"/>
        <w:jc w:val="left"/>
        <w:rPr>
          <w:rFonts w:hAnsi="Calibri"/>
          <w:color w:val="000000"/>
          <w:szCs w:val="22"/>
          <w:lang w:val="en-US" w:eastAsia="en-US" w:bidi="ar-SA"/>
        </w:rPr>
      </w:pPr>
      <w:r>
        <w:rPr>
          <w:rFonts w:ascii="SimSun" w:hAnsi="SimSun" w:eastAsiaTheme="minorEastAsia" w:cs="SimSun"/>
          <w:color w:val="000000"/>
          <w:szCs w:val="22"/>
          <w:lang w:val="en-US" w:eastAsia="en-US" w:bidi="ar-SA"/>
        </w:rPr>
        <w:t>的魅力。</w:t>
      </w:r>
    </w:p>
    <w:p>
      <w:pPr>
        <w:spacing w:before="220" w:after="0" w:line="250" w:lineRule="exact"/>
        <w:ind w:left="0" w:right="0" w:firstLine="0"/>
        <w:jc w:val="left"/>
        <w:rPr>
          <w:rFonts w:hAnsi="Calibri"/>
          <w:color w:val="000000"/>
          <w:szCs w:val="22"/>
          <w:lang w:val="en-US" w:eastAsia="en-US" w:bidi="ar-SA"/>
        </w:rPr>
      </w:pPr>
      <w:r>
        <w:rPr>
          <w:rFonts w:ascii="SimSun" w:hAnsi="Calibri" w:eastAsiaTheme="minorEastAsia" w:cstheme="minorBidi"/>
          <w:color w:val="000000"/>
          <w:spacing w:val="6"/>
          <w:sz w:val="23"/>
          <w:szCs w:val="22"/>
          <w:lang w:val="en-US" w:eastAsia="en-US" w:bidi="ar-SA"/>
        </w:rPr>
        <w:t>2.</w:t>
      </w:r>
      <w:r>
        <w:rPr>
          <w:rFonts w:ascii="SimSun" w:hAnsi="SimSun" w:eastAsiaTheme="minorEastAsia" w:cs="SimSun"/>
          <w:color w:val="000000"/>
          <w:szCs w:val="22"/>
          <w:lang w:val="en-US" w:eastAsia="en-US" w:bidi="ar-SA"/>
        </w:rPr>
        <w:t>情感目标：借助“情境演绎”“焦点访谈”等活动，激发对古建筑的热爱之</w:t>
      </w:r>
    </w:p>
    <w:p>
      <w:pPr>
        <w:spacing w:before="242" w:after="0" w:line="250" w:lineRule="exact"/>
        <w:ind w:left="0" w:right="0" w:firstLine="0"/>
        <w:jc w:val="left"/>
        <w:rPr>
          <w:rFonts w:hAnsi="Calibri"/>
          <w:color w:val="000000"/>
          <w:szCs w:val="22"/>
          <w:lang w:val="en-US" w:eastAsia="en-US" w:bidi="ar-SA"/>
        </w:rPr>
      </w:pPr>
      <w:r>
        <w:rPr>
          <w:rFonts w:ascii="SimSun" w:hAnsi="SimSun" w:eastAsiaTheme="minorEastAsia" w:cs="SimSun"/>
          <w:color w:val="000000"/>
          <w:szCs w:val="22"/>
          <w:lang w:val="en-US" w:eastAsia="en-US" w:bidi="ar-SA"/>
        </w:rPr>
        <w:t>情，增强对建筑文化的认同感，激发民族自信心，再度明确建筑文化的价值和</w:t>
      </w:r>
    </w:p>
    <w:p>
      <w:pPr>
        <w:spacing w:before="242" w:after="0" w:line="250" w:lineRule="exact"/>
        <w:ind w:left="0" w:right="0" w:firstLine="0"/>
        <w:jc w:val="left"/>
        <w:rPr>
          <w:rFonts w:hAnsi="Calibri"/>
          <w:color w:val="000000"/>
          <w:szCs w:val="22"/>
          <w:lang w:val="en-US" w:eastAsia="en-US" w:bidi="ar-SA"/>
        </w:rPr>
        <w:sectPr>
          <w:pgSz w:w="11900" w:h="16820"/>
          <w:pgMar w:top="1250" w:right="100" w:bottom="0" w:left="1786" w:header="720" w:footer="720" w:gutter="0"/>
          <w:pgNumType w:start="1"/>
          <w:cols w:sep="0" w:space="720"/>
          <w:docGrid w:linePitch="1"/>
        </w:sectPr>
      </w:pPr>
      <w:r>
        <w:rPr>
          <w:rFonts w:ascii="SimSun" w:hAnsi="SimSun" w:eastAsiaTheme="minorEastAsia" w:cs="SimSun"/>
          <w:color w:val="000000"/>
          <w:szCs w:val="22"/>
          <w:lang w:val="en-US" w:eastAsia="en-US" w:bidi="ar-SA"/>
        </w:rPr>
        <w:t>意义重大，坚定传承和创新的信念。</w:t>
      </w:r>
    </w:p>
    <w:p>
      <w:pPr>
        <w:spacing w:before="0" w:after="0" w:line="250" w:lineRule="exact"/>
        <w:ind w:left="0" w:right="0" w:firstLine="0"/>
        <w:jc w:val="left"/>
        <w:rPr>
          <w:rFonts w:hAnsi="Calibri"/>
          <w:color w:val="000000"/>
          <w:szCs w:val="22"/>
          <w:lang w:val="en-US" w:eastAsia="en-US" w:bidi="ar-SA"/>
        </w:rPr>
      </w:pPr>
      <w:bookmarkStart w:id="4" w:name="br1_3"/>
      <w:bookmarkEnd w:id="4"/>
      <w:r>
        <w:rPr>
          <w:noProof/>
        </w:rPr>
        <w:pict>
          <v:shape id="_x0000_s1028" type="#_x0000_t75" style="width:59.15pt;height:21.1pt;margin-top:171.45pt;margin-left:88.3pt;mso-position-horizontal-relative:page;mso-position-vertical-relative:page;position:absolute;z-index:-251633664">
            <v:imagedata r:id="rId7" o:title=""/>
          </v:shape>
        </w:pict>
      </w:r>
      <w:bookmarkStart w:id="5" w:name="br1_4"/>
      <w:bookmarkEnd w:id="5"/>
      <w:r>
        <w:rPr>
          <w:noProof/>
        </w:rPr>
        <w:pict>
          <v:shape id="_x0000_s1029" type="#_x0000_t75" style="width:426.9pt;height:73.55pt;margin-top:330.8pt;margin-left:90.3pt;mso-position-horizontal-relative:page;mso-position-vertical-relative:page;position:absolute;z-index:-251642880">
            <v:imagedata r:id="rId8" o:title=""/>
          </v:shape>
        </w:pict>
      </w:r>
      <w:r>
        <w:rPr>
          <w:noProof/>
        </w:rPr>
        <w:pict>
          <v:shape id="_x0000_s1030" type="#_x0000_t75" style="width:400.65pt;height:290pt;margin-top:470.85pt;margin-left:102.2pt;mso-position-horizontal-relative:page;mso-position-vertical-relative:page;position:absolute;z-index:-251656192">
            <v:imagedata r:id="rId9" o:title=""/>
          </v:shape>
        </w:pict>
      </w:r>
      <w:r>
        <w:rPr>
          <w:rFonts w:ascii="SimSun" w:hAnsi="SimSun" w:eastAsiaTheme="minorEastAsia" w:cs="SimSun"/>
          <w:color w:val="000000"/>
          <w:szCs w:val="22"/>
          <w:lang w:val="en-US" w:eastAsia="en-US" w:bidi="ar-SA"/>
        </w:rPr>
        <w:t>3.行为目标：利用“改造图书馆”“古建传承规划书”等形式，扩散思路，加</w:t>
      </w:r>
    </w:p>
    <w:p>
      <w:pPr>
        <w:spacing w:before="216" w:after="0" w:line="250" w:lineRule="exact"/>
        <w:ind w:left="0" w:right="0" w:firstLine="0"/>
        <w:jc w:val="left"/>
        <w:rPr>
          <w:rFonts w:hAnsi="Calibri"/>
          <w:color w:val="000000"/>
          <w:szCs w:val="22"/>
          <w:lang w:val="en-US" w:eastAsia="en-US" w:bidi="ar-SA"/>
        </w:rPr>
      </w:pPr>
      <w:r>
        <w:rPr>
          <w:rFonts w:ascii="SimSun" w:hAnsi="SimSun" w:eastAsiaTheme="minorEastAsia" w:cs="SimSun"/>
          <w:color w:val="000000"/>
          <w:szCs w:val="22"/>
          <w:lang w:val="en-US" w:eastAsia="en-US" w:bidi="ar-SA"/>
        </w:rPr>
        <w:t>强古建创新意识，思考如何创新和传承，在实践层面传承和创新中华建筑文化，</w:t>
      </w:r>
    </w:p>
    <w:p>
      <w:pPr>
        <w:spacing w:before="218" w:after="0" w:line="250" w:lineRule="exact"/>
        <w:ind w:left="0" w:right="0" w:firstLine="0"/>
        <w:jc w:val="left"/>
        <w:rPr>
          <w:rFonts w:hAnsi="Calibri"/>
          <w:color w:val="000000"/>
          <w:szCs w:val="22"/>
          <w:lang w:val="en-US" w:eastAsia="en-US" w:bidi="ar-SA"/>
        </w:rPr>
      </w:pPr>
      <w:r>
        <w:rPr>
          <w:rFonts w:ascii="SimSun" w:hAnsi="SimSun" w:eastAsiaTheme="minorEastAsia" w:cs="SimSun"/>
          <w:color w:val="000000"/>
          <w:szCs w:val="22"/>
          <w:lang w:val="en-US" w:eastAsia="en-US" w:bidi="ar-SA"/>
        </w:rPr>
        <w:t>切实感受自己能为传承付出努力，真正树立文化自信；通过展示班级文化，明</w:t>
      </w:r>
    </w:p>
    <w:p>
      <w:pPr>
        <w:spacing w:before="216" w:after="0" w:line="250" w:lineRule="exact"/>
        <w:ind w:left="0" w:right="0" w:firstLine="0"/>
        <w:jc w:val="left"/>
        <w:rPr>
          <w:rFonts w:hAnsi="Calibri"/>
          <w:color w:val="000000"/>
          <w:szCs w:val="22"/>
          <w:lang w:val="en-US" w:eastAsia="en-US" w:bidi="ar-SA"/>
        </w:rPr>
      </w:pPr>
      <w:r>
        <w:rPr>
          <w:rFonts w:ascii="SimSun" w:hAnsi="SimSun" w:eastAsiaTheme="minorEastAsia" w:cs="SimSun"/>
          <w:color w:val="000000"/>
          <w:szCs w:val="22"/>
          <w:lang w:val="en-US" w:eastAsia="en-US" w:bidi="ar-SA"/>
        </w:rPr>
        <w:t>确传承和创新精神对自身对班级的作用，积极传承和创新，汇聚中国力量。</w:t>
      </w:r>
    </w:p>
    <w:p>
      <w:pPr>
        <w:spacing w:before="701" w:after="0" w:line="291" w:lineRule="exact"/>
        <w:ind w:left="0" w:right="0" w:firstLine="0"/>
        <w:jc w:val="left"/>
        <w:rPr>
          <w:rFonts w:hAnsi="Calibri"/>
          <w:color w:val="000000"/>
          <w:sz w:val="28"/>
          <w:szCs w:val="22"/>
          <w:lang w:val="en-US" w:eastAsia="en-US" w:bidi="ar-SA"/>
        </w:rPr>
      </w:pPr>
      <w:r>
        <w:rPr>
          <w:rFonts w:ascii="KaiTi" w:hAnsi="KaiTi" w:eastAsiaTheme="minorEastAsia" w:cs="KaiTi"/>
          <w:color w:val="000000"/>
          <w:spacing w:val="1"/>
          <w:sz w:val="28"/>
          <w:szCs w:val="22"/>
          <w:lang w:val="en-US" w:eastAsia="en-US" w:bidi="ar-SA"/>
        </w:rPr>
        <w:t>教学准备</w:t>
      </w:r>
    </w:p>
    <w:p>
      <w:pPr>
        <w:spacing w:before="257" w:after="0" w:line="240" w:lineRule="exact"/>
        <w:ind w:left="41" w:right="0" w:firstLine="0"/>
        <w:jc w:val="left"/>
        <w:rPr>
          <w:rFonts w:hAnsi="Calibri"/>
          <w:color w:val="000000"/>
          <w:sz w:val="23"/>
          <w:szCs w:val="22"/>
          <w:lang w:val="en-US" w:eastAsia="en-US" w:bidi="ar-SA"/>
        </w:rPr>
      </w:pPr>
      <w:r>
        <w:rPr>
          <w:rFonts w:ascii="SimSun" w:hAnsi="Calibri" w:eastAsiaTheme="minorEastAsia" w:cstheme="minorBidi"/>
          <w:color w:val="000000"/>
          <w:spacing w:val="-2"/>
          <w:sz w:val="23"/>
          <w:szCs w:val="22"/>
          <w:lang w:val="en-US" w:eastAsia="en-US" w:bidi="ar-SA"/>
        </w:rPr>
        <w:t>1.</w:t>
      </w:r>
      <w:r>
        <w:rPr>
          <w:rFonts w:hAnsi="Calibri" w:eastAsiaTheme="minorEastAsia" w:cstheme="minorBidi"/>
          <w:color w:val="000000"/>
          <w:spacing w:val="63"/>
          <w:sz w:val="23"/>
          <w:szCs w:val="22"/>
          <w:lang w:val="en-US" w:eastAsia="en-US" w:bidi="ar-SA"/>
        </w:rPr>
        <w:t xml:space="preserve"> </w:t>
      </w:r>
      <w:r>
        <w:rPr>
          <w:rFonts w:ascii="SimSun" w:hAnsi="SimSun" w:eastAsiaTheme="minorEastAsia" w:cs="SimSun"/>
          <w:color w:val="000000"/>
          <w:spacing w:val="5"/>
          <w:sz w:val="23"/>
          <w:szCs w:val="22"/>
          <w:lang w:val="en-US" w:eastAsia="en-US" w:bidi="ar-SA"/>
        </w:rPr>
        <w:t>学生准备：四大古建分类展示资料(PPT、思维导图、视频、实物模型)、情景</w:t>
      </w:r>
    </w:p>
    <w:p>
      <w:pPr>
        <w:spacing w:before="137" w:after="0" w:line="240" w:lineRule="exact"/>
        <w:ind w:left="24" w:right="0" w:firstLine="0"/>
        <w:jc w:val="left"/>
        <w:rPr>
          <w:rFonts w:hAnsi="Calibri"/>
          <w:color w:val="000000"/>
          <w:sz w:val="23"/>
          <w:szCs w:val="22"/>
          <w:lang w:val="en-US" w:eastAsia="en-US" w:bidi="ar-SA"/>
        </w:rPr>
      </w:pPr>
      <w:r>
        <w:rPr>
          <w:rFonts w:ascii="SimSun" w:hAnsi="SimSun" w:eastAsiaTheme="minorEastAsia" w:cs="SimSun"/>
          <w:color w:val="000000"/>
          <w:spacing w:val="12"/>
          <w:sz w:val="23"/>
          <w:szCs w:val="22"/>
          <w:lang w:val="en-US" w:eastAsia="en-US" w:bidi="ar-SA"/>
        </w:rPr>
        <w:t>剧小品剧本、驻外记者采访古建现状资料(采访拍摄视频、照片、采访稿)、古</w:t>
      </w:r>
    </w:p>
    <w:p>
      <w:pPr>
        <w:spacing w:before="134" w:after="0" w:line="240" w:lineRule="exact"/>
        <w:ind w:left="24" w:right="0" w:firstLine="0"/>
        <w:jc w:val="left"/>
        <w:rPr>
          <w:rFonts w:hAnsi="Calibri"/>
          <w:color w:val="000000"/>
          <w:sz w:val="23"/>
          <w:szCs w:val="22"/>
          <w:lang w:val="en-US" w:eastAsia="en-US" w:bidi="ar-SA"/>
        </w:rPr>
      </w:pPr>
      <w:r>
        <w:rPr>
          <w:rFonts w:ascii="SimSun" w:hAnsi="SimSun" w:eastAsiaTheme="minorEastAsia" w:cs="SimSun"/>
          <w:color w:val="000000"/>
          <w:spacing w:val="6"/>
          <w:sz w:val="23"/>
          <w:szCs w:val="22"/>
          <w:lang w:val="en-US" w:eastAsia="en-US" w:bidi="ar-SA"/>
        </w:rPr>
        <w:t>建专家邀请函、对古建专家的问题卡、学校图书馆创新设计稿</w:t>
      </w:r>
    </w:p>
    <w:p>
      <w:pPr>
        <w:spacing w:before="319" w:after="0" w:line="240" w:lineRule="exact"/>
        <w:ind w:left="41" w:right="0" w:firstLine="0"/>
        <w:jc w:val="left"/>
        <w:rPr>
          <w:rFonts w:hAnsi="Calibri"/>
          <w:color w:val="000000"/>
          <w:sz w:val="23"/>
          <w:szCs w:val="22"/>
          <w:lang w:val="en-US" w:eastAsia="en-US" w:bidi="ar-SA"/>
        </w:rPr>
      </w:pPr>
      <w:r>
        <w:rPr>
          <w:rFonts w:ascii="SimSun" w:hAnsi="Calibri" w:eastAsiaTheme="minorEastAsia" w:cstheme="minorBidi"/>
          <w:color w:val="000000"/>
          <w:spacing w:val="5"/>
          <w:sz w:val="23"/>
          <w:szCs w:val="22"/>
          <w:lang w:val="en-US" w:eastAsia="en-US" w:bidi="ar-SA"/>
        </w:rPr>
        <w:t>2.</w:t>
      </w:r>
      <w:r>
        <w:rPr>
          <w:rFonts w:hAnsi="Calibri" w:eastAsiaTheme="minorEastAsia" w:cstheme="minorBidi"/>
          <w:color w:val="000000"/>
          <w:spacing w:val="82"/>
          <w:sz w:val="23"/>
          <w:szCs w:val="22"/>
          <w:lang w:val="en-US" w:eastAsia="en-US" w:bidi="ar-SA"/>
        </w:rPr>
        <w:t xml:space="preserve"> </w:t>
      </w:r>
      <w:r>
        <w:rPr>
          <w:rFonts w:ascii="SimSun" w:hAnsi="SimSun" w:eastAsiaTheme="minorEastAsia" w:cs="SimSun"/>
          <w:color w:val="000000"/>
          <w:spacing w:val="16"/>
          <w:sz w:val="23"/>
          <w:szCs w:val="22"/>
          <w:lang w:val="en-US" w:eastAsia="en-US" w:bidi="ar-SA"/>
        </w:rPr>
        <w:t>教师准备：两则新闻、课前古建问卷调查表、暑期古建打卡活动登记表、</w:t>
      </w:r>
    </w:p>
    <w:p>
      <w:pPr>
        <w:spacing w:before="137" w:after="0" w:line="240" w:lineRule="exact"/>
        <w:ind w:left="24" w:right="0" w:firstLine="0"/>
        <w:jc w:val="left"/>
        <w:rPr>
          <w:rFonts w:hAnsi="Calibri"/>
          <w:color w:val="000000"/>
          <w:sz w:val="23"/>
          <w:szCs w:val="22"/>
          <w:lang w:val="en-US" w:eastAsia="en-US" w:bidi="ar-SA"/>
        </w:rPr>
      </w:pPr>
      <w:r>
        <w:rPr>
          <w:rFonts w:ascii="SimSun" w:hAnsi="SimSun" w:eastAsiaTheme="minorEastAsia" w:cs="SimSun"/>
          <w:color w:val="000000"/>
          <w:spacing w:val="13"/>
          <w:sz w:val="23"/>
          <w:szCs w:val="22"/>
          <w:lang w:val="en-US" w:eastAsia="en-US" w:bidi="ar-SA"/>
        </w:rPr>
        <w:t>古建传承之路目标规划书、学校图书馆改建邀请涵、学校图书馆改造创意计划</w:t>
      </w:r>
    </w:p>
    <w:p>
      <w:pPr>
        <w:spacing w:before="134" w:after="0" w:line="240" w:lineRule="exact"/>
        <w:ind w:left="24" w:right="0" w:firstLine="0"/>
        <w:jc w:val="left"/>
        <w:rPr>
          <w:rFonts w:hAnsi="Calibri"/>
          <w:color w:val="000000"/>
          <w:sz w:val="23"/>
          <w:szCs w:val="22"/>
          <w:lang w:val="en-US" w:eastAsia="en-US" w:bidi="ar-SA"/>
        </w:rPr>
      </w:pPr>
      <w:r>
        <w:rPr>
          <w:rFonts w:ascii="SimSun" w:hAnsi="SimSun" w:eastAsiaTheme="minorEastAsia" w:cs="SimSun"/>
          <w:color w:val="000000"/>
          <w:sz w:val="23"/>
          <w:szCs w:val="22"/>
          <w:lang w:val="en-US" w:eastAsia="en-US" w:bidi="ar-SA"/>
        </w:rPr>
        <w:t>书</w:t>
      </w:r>
    </w:p>
    <w:p>
      <w:pPr>
        <w:spacing w:before="338" w:after="0" w:line="291" w:lineRule="exact"/>
        <w:ind w:left="50" w:right="0" w:firstLine="0"/>
        <w:jc w:val="left"/>
        <w:rPr>
          <w:rFonts w:hAnsi="Calibri"/>
          <w:color w:val="000000"/>
          <w:sz w:val="28"/>
          <w:szCs w:val="22"/>
          <w:lang w:val="en-US" w:eastAsia="en-US" w:bidi="ar-SA"/>
        </w:rPr>
      </w:pPr>
      <w:r>
        <w:rPr>
          <w:rFonts w:ascii="KaiTi" w:hAnsi="KaiTi" w:eastAsiaTheme="minorEastAsia" w:cs="KaiTi"/>
          <w:color w:val="000000"/>
          <w:spacing w:val="1"/>
          <w:sz w:val="28"/>
          <w:szCs w:val="22"/>
          <w:lang w:val="en-US" w:eastAsia="en-US" w:bidi="ar-SA"/>
        </w:rPr>
        <w:t>教学过程</w:t>
      </w:r>
    </w:p>
    <w:p>
      <w:pPr>
        <w:spacing w:before="396" w:after="0" w:line="310" w:lineRule="exact"/>
        <w:ind w:left="698" w:right="0" w:firstLine="0"/>
        <w:jc w:val="left"/>
        <w:rPr>
          <w:rFonts w:hAnsi="Calibri"/>
          <w:color w:val="000000"/>
          <w:sz w:val="28"/>
          <w:szCs w:val="22"/>
          <w:lang w:val="en-US" w:eastAsia="en-US" w:bidi="ar-SA"/>
        </w:rPr>
      </w:pPr>
      <w:r>
        <w:rPr>
          <w:rFonts w:ascii="KaiTi" w:hAnsi="KaiTi" w:eastAsiaTheme="minorEastAsia" w:cs="KaiTi"/>
          <w:color w:val="FFFFFF"/>
          <w:sz w:val="30"/>
          <w:szCs w:val="22"/>
          <w:lang w:val="en-US" w:eastAsia="en-US" w:bidi="ar-SA"/>
        </w:rPr>
        <w:t>导入</w:t>
      </w:r>
      <w:r>
        <w:rPr>
          <w:rFonts w:hAnsi="Calibri" w:eastAsiaTheme="minorEastAsia" w:cstheme="minorBidi"/>
          <w:color w:val="FFFFFF"/>
          <w:spacing w:val="830"/>
          <w:sz w:val="30"/>
          <w:szCs w:val="22"/>
          <w:lang w:val="en-US" w:eastAsia="en-US" w:bidi="ar-SA"/>
        </w:rPr>
        <w:t xml:space="preserve"> </w:t>
      </w:r>
      <w:r>
        <w:rPr>
          <w:rFonts w:ascii="KaiTi" w:hAnsi="KaiTi" w:eastAsiaTheme="minorEastAsia" w:cs="KaiTi"/>
          <w:color w:val="FFFFFF"/>
          <w:spacing w:val="1"/>
          <w:sz w:val="28"/>
          <w:szCs w:val="22"/>
          <w:lang w:val="en-US" w:eastAsia="en-US" w:bidi="ar-SA"/>
        </w:rPr>
        <w:t>导入</w:t>
      </w:r>
      <w:r>
        <w:rPr>
          <w:rFonts w:hAnsi="Calibri" w:eastAsiaTheme="minorEastAsia" w:cstheme="minorBidi"/>
          <w:color w:val="FFFFFF"/>
          <w:spacing w:val="211"/>
          <w:sz w:val="28"/>
          <w:szCs w:val="22"/>
          <w:lang w:val="en-US" w:eastAsia="en-US" w:bidi="ar-SA"/>
        </w:rPr>
        <w:t xml:space="preserve"> </w:t>
      </w:r>
      <w:r>
        <w:rPr>
          <w:rFonts w:ascii="KaiTi" w:hAnsi="KaiTi" w:eastAsiaTheme="minorEastAsia" w:cs="KaiTi"/>
          <w:color w:val="FFFFFF"/>
          <w:spacing w:val="1"/>
          <w:sz w:val="28"/>
          <w:szCs w:val="22"/>
          <w:lang w:val="en-US" w:eastAsia="en-US" w:bidi="ar-SA"/>
        </w:rPr>
        <w:t>引古建</w:t>
      </w:r>
      <w:r>
        <w:rPr>
          <w:rFonts w:hAnsi="Calibri" w:eastAsiaTheme="minorEastAsia" w:cstheme="minorBidi"/>
          <w:color w:val="FFFFFF"/>
          <w:spacing w:val="213"/>
          <w:sz w:val="28"/>
          <w:szCs w:val="22"/>
          <w:lang w:val="en-US" w:eastAsia="en-US" w:bidi="ar-SA"/>
        </w:rPr>
        <w:t xml:space="preserve"> </w:t>
      </w:r>
      <w:r>
        <w:rPr>
          <w:rFonts w:ascii="KaiTi" w:hAnsi="KaiTi" w:eastAsiaTheme="minorEastAsia" w:cs="KaiTi"/>
          <w:color w:val="FFFFFF"/>
          <w:spacing w:val="1"/>
          <w:sz w:val="28"/>
          <w:szCs w:val="22"/>
          <w:lang w:val="en-US" w:eastAsia="en-US" w:bidi="ar-SA"/>
        </w:rPr>
        <w:t>建筑问题我关注</w:t>
      </w:r>
    </w:p>
    <w:p>
      <w:pPr>
        <w:spacing w:before="925" w:after="0" w:line="260" w:lineRule="exact"/>
        <w:ind w:left="427" w:right="0" w:firstLine="0"/>
        <w:jc w:val="left"/>
        <w:rPr>
          <w:rFonts w:hAnsi="Calibri"/>
          <w:color w:val="000000"/>
          <w:szCs w:val="22"/>
          <w:lang w:val="en-US" w:eastAsia="en-US" w:bidi="ar-SA"/>
        </w:rPr>
      </w:pPr>
      <w:r>
        <w:rPr>
          <w:rFonts w:ascii="SimSun" w:hAnsi="SimSun" w:eastAsiaTheme="minorEastAsia" w:cs="SimSun"/>
          <w:color w:val="000000"/>
          <w:spacing w:val="13"/>
          <w:szCs w:val="22"/>
          <w:lang w:val="en-US" w:eastAsia="en-US" w:bidi="ar-SA"/>
        </w:rPr>
        <w:t>1.呈现社会新闻：各地文创建筑雪糕的图片，探讨文创雪糕热的原因—</w:t>
      </w:r>
    </w:p>
    <w:p>
      <w:pPr>
        <w:spacing w:before="141" w:after="0" w:line="250" w:lineRule="exact"/>
        <w:ind w:left="24" w:right="0" w:firstLine="0"/>
        <w:jc w:val="left"/>
        <w:rPr>
          <w:rFonts w:hAnsi="Calibri"/>
          <w:color w:val="000000"/>
          <w:szCs w:val="22"/>
          <w:lang w:val="en-US" w:eastAsia="en-US" w:bidi="ar-SA"/>
        </w:rPr>
        <w:sectPr>
          <w:pgSz w:w="11900" w:h="16820"/>
          <w:pgMar w:top="1151" w:right="100" w:bottom="0" w:left="1786" w:header="720" w:footer="720" w:gutter="0"/>
          <w:pgNumType w:start="1"/>
          <w:cols w:sep="0" w:space="720"/>
          <w:docGrid w:linePitch="1"/>
        </w:sectPr>
      </w:pPr>
      <w:r>
        <w:rPr>
          <w:rFonts w:ascii="SimSun" w:hAnsi="SimSun" w:eastAsiaTheme="minorEastAsia" w:cs="SimSun"/>
          <w:color w:val="000000"/>
          <w:spacing w:val="8"/>
          <w:szCs w:val="22"/>
          <w:lang w:val="en-US" w:eastAsia="en-US" w:bidi="ar-SA"/>
        </w:rPr>
        <w:t>—吃的是国人心中的那份文化底蕴。</w:t>
      </w:r>
    </w:p>
    <w:p>
      <w:pPr>
        <w:spacing w:before="0" w:after="0" w:line="250" w:lineRule="exact"/>
        <w:ind w:left="427" w:right="0" w:firstLine="0"/>
        <w:jc w:val="left"/>
        <w:rPr>
          <w:rFonts w:hAnsi="Calibri"/>
          <w:color w:val="000000"/>
          <w:szCs w:val="22"/>
          <w:lang w:val="en-US" w:eastAsia="en-US" w:bidi="ar-SA"/>
        </w:rPr>
      </w:pPr>
      <w:bookmarkStart w:id="6" w:name="br1_5"/>
      <w:bookmarkEnd w:id="6"/>
      <w:r>
        <w:rPr>
          <w:noProof/>
        </w:rPr>
        <w:pict>
          <v:shape id="_x0000_s1031" type="#_x0000_t75" style="width:389.6pt;height:173.95pt;margin-top:398.25pt;margin-left:108.1pt;mso-position-horizontal-relative:page;mso-position-vertical-relative:page;position:absolute;z-index:-251632640">
            <v:imagedata r:id="rId10" o:title=""/>
          </v:shape>
        </w:pict>
      </w:r>
      <w:bookmarkStart w:id="7" w:name="br1_6"/>
      <w:bookmarkEnd w:id="7"/>
      <w:r>
        <w:rPr>
          <w:noProof/>
        </w:rPr>
        <w:pict>
          <v:shape id="_x0000_s1032" type="#_x0000_t75" style="width:413.95pt;height:178.75pt;margin-top:640.65pt;margin-left:103.3pt;mso-position-horizontal-relative:page;mso-position-vertical-relative:page;position:absolute;z-index:-251641856">
            <v:imagedata r:id="rId11" o:title=""/>
          </v:shape>
        </w:pict>
      </w:r>
      <w:r>
        <w:rPr>
          <w:noProof/>
        </w:rPr>
        <w:pict>
          <v:shape id="_x0000_s1033" type="#_x0000_t75" style="width:461.6pt;height:178.8pt;margin-top:102.05pt;margin-left:81.65pt;mso-position-horizontal-relative:page;mso-position-vertical-relative:page;position:absolute;z-index:-251655168">
            <v:imagedata r:id="rId12" o:title=""/>
          </v:shape>
        </w:pict>
      </w:r>
      <w:r>
        <w:rPr>
          <w:rFonts w:ascii="SimSun" w:hAnsi="SimSun" w:eastAsiaTheme="minorEastAsia" w:cs="SimSun"/>
          <w:color w:val="000000"/>
          <w:spacing w:val="21"/>
          <w:szCs w:val="22"/>
          <w:lang w:val="en-US" w:eastAsia="en-US" w:bidi="ar-SA"/>
        </w:rPr>
        <w:t>2.呈现学校新闻：引发思考该如何合理解决，并带着这个问题走进古</w:t>
      </w:r>
    </w:p>
    <w:p>
      <w:pPr>
        <w:spacing w:before="141" w:after="0" w:line="250" w:lineRule="exact"/>
        <w:ind w:left="24" w:right="0" w:firstLine="0"/>
        <w:jc w:val="left"/>
        <w:rPr>
          <w:rFonts w:hAnsi="Calibri"/>
          <w:color w:val="000000"/>
          <w:szCs w:val="22"/>
          <w:lang w:val="en-US" w:eastAsia="en-US" w:bidi="ar-SA"/>
        </w:rPr>
      </w:pPr>
      <w:r>
        <w:rPr>
          <w:rFonts w:ascii="SimSun" w:hAnsi="SimSun" w:eastAsiaTheme="minorEastAsia" w:cs="SimSun"/>
          <w:color w:val="000000"/>
          <w:spacing w:val="14"/>
          <w:szCs w:val="22"/>
          <w:lang w:val="en-US" w:eastAsia="en-US" w:bidi="ar-SA"/>
        </w:rPr>
        <w:t>建筑，逐步感知，探讨和明确。</w:t>
      </w:r>
    </w:p>
    <w:p>
      <w:pPr>
        <w:spacing w:before="812" w:after="0" w:line="407" w:lineRule="exact"/>
        <w:ind w:left="118" w:right="0" w:firstLine="0"/>
        <w:jc w:val="left"/>
        <w:rPr>
          <w:rFonts w:hAnsi="Calibri"/>
          <w:color w:val="000000"/>
          <w:sz w:val="28"/>
          <w:szCs w:val="22"/>
          <w:lang w:val="en-US" w:eastAsia="en-US" w:bidi="ar-SA"/>
        </w:rPr>
      </w:pPr>
      <w:r>
        <w:rPr>
          <w:rFonts w:hAnsi="Calibri" w:eastAsiaTheme="minorEastAsia" w:cstheme="minorBidi"/>
          <w:color w:val="000000"/>
          <w:spacing w:val="840"/>
          <w:sz w:val="28"/>
          <w:szCs w:val="22"/>
          <w:lang w:val="en-US" w:eastAsia="en-US" w:bidi="ar-SA"/>
        </w:rPr>
        <w:t xml:space="preserve"> </w:t>
      </w:r>
      <w:r>
        <w:rPr>
          <w:rFonts w:ascii="KLTIGD+STKaiti" w:hAnsi="KLTIGD+STKaiti" w:eastAsiaTheme="minorEastAsia" w:cs="KLTIGD+STKaiti"/>
          <w:color w:val="000000"/>
          <w:sz w:val="28"/>
          <w:szCs w:val="22"/>
          <w:lang w:val="en-US" w:eastAsia="en-US" w:bidi="ar-SA"/>
        </w:rPr>
        <w:t>我校有着百年的悠久历史，学习图书馆也是我校文化底蕴的象征</w:t>
      </w:r>
      <w:r>
        <w:rPr>
          <w:rFonts w:ascii="KLTIGD+STKaiti" w:hAnsi="KLTIGD+STKaiti" w:eastAsiaTheme="minorEastAsia" w:cs="KLTIGD+STKaiti"/>
          <w:color w:val="000000"/>
          <w:sz w:val="28"/>
          <w:szCs w:val="22"/>
          <w:lang w:val="en-US" w:eastAsia="en-US" w:bidi="ar-SA"/>
        </w:rPr>
        <w:cr/>
      </w:r>
      <w:r>
        <w:rPr>
          <w:rFonts w:ascii="KLTIGD+STKaiti" w:hAnsi="KLTIGD+STKaiti" w:eastAsiaTheme="minorEastAsia" w:cs="KLTIGD+STKaiti"/>
          <w:color w:val="000000"/>
          <w:sz w:val="28"/>
          <w:szCs w:val="22"/>
          <w:lang w:val="en-US" w:eastAsia="en-US" w:bidi="ar-SA"/>
        </w:rPr>
        <w:t>。但现如今，图书馆因为周围环境与之不协调，功能陈旧，结构老化等</w:t>
      </w:r>
      <w:r>
        <w:rPr>
          <w:rFonts w:ascii="KLTIGD+STKaiti" w:hAnsi="KLTIGD+STKaiti" w:eastAsiaTheme="minorEastAsia" w:cs="KLTIGD+STKaiti"/>
          <w:color w:val="000000"/>
          <w:sz w:val="28"/>
          <w:szCs w:val="22"/>
          <w:lang w:val="en-US" w:eastAsia="en-US" w:bidi="ar-SA"/>
        </w:rPr>
        <w:cr/>
      </w:r>
      <w:r>
        <w:rPr>
          <w:rFonts w:ascii="KLTIGD+STKaiti" w:hAnsi="KLTIGD+STKaiti" w:eastAsiaTheme="minorEastAsia" w:cs="KLTIGD+STKaiti"/>
          <w:color w:val="000000"/>
          <w:sz w:val="28"/>
          <w:szCs w:val="22"/>
          <w:lang w:val="en-US" w:eastAsia="en-US" w:bidi="ar-SA"/>
        </w:rPr>
        <w:t>原因，对于拆不拆这个问题，引发了学校乃至社会的广大关注和争议。</w:t>
      </w:r>
    </w:p>
    <w:p>
      <w:pPr>
        <w:spacing w:before="1273" w:after="0" w:line="301" w:lineRule="exact"/>
        <w:ind w:left="2158" w:right="0" w:firstLine="0"/>
        <w:jc w:val="left"/>
        <w:rPr>
          <w:rFonts w:hAnsi="Calibri"/>
          <w:color w:val="000000"/>
          <w:sz w:val="28"/>
          <w:szCs w:val="22"/>
          <w:lang w:val="en-US" w:eastAsia="en-US" w:bidi="ar-SA"/>
        </w:rPr>
      </w:pPr>
      <w:r>
        <w:rPr>
          <w:rFonts w:ascii="QRKUSJ+STXinwei" w:hAnsi="QRKUSJ+STXinwei" w:eastAsiaTheme="minorEastAsia" w:cs="QRKUSJ+STXinwei"/>
          <w:color w:val="FFFFFF"/>
          <w:spacing w:val="1"/>
          <w:sz w:val="28"/>
          <w:szCs w:val="22"/>
          <w:lang w:val="en-US" w:eastAsia="en-US" w:bidi="ar-SA"/>
        </w:rPr>
        <w:t>环节一</w:t>
      </w:r>
      <w:r>
        <w:rPr>
          <w:rFonts w:hAnsi="Calibri" w:eastAsiaTheme="minorEastAsia" w:cstheme="minorBidi"/>
          <w:color w:val="FFFFFF"/>
          <w:spacing w:val="64"/>
          <w:sz w:val="28"/>
          <w:szCs w:val="22"/>
          <w:lang w:val="en-US" w:eastAsia="en-US" w:bidi="ar-SA"/>
        </w:rPr>
        <w:t xml:space="preserve"> </w:t>
      </w:r>
      <w:r>
        <w:rPr>
          <w:rFonts w:ascii="QRKUSJ+STXinwei" w:hAnsi="QRKUSJ+STXinwei" w:eastAsiaTheme="minorEastAsia" w:cs="QRKUSJ+STXinwei"/>
          <w:color w:val="FFFFFF"/>
          <w:spacing w:val="1"/>
          <w:sz w:val="28"/>
          <w:szCs w:val="22"/>
          <w:lang w:val="en-US" w:eastAsia="en-US" w:bidi="ar-SA"/>
        </w:rPr>
        <w:t>知古建</w:t>
      </w:r>
      <w:r>
        <w:rPr>
          <w:rFonts w:hAnsi="Calibri" w:eastAsiaTheme="minorEastAsia" w:cstheme="minorBidi"/>
          <w:color w:val="FFFFFF"/>
          <w:spacing w:val="67"/>
          <w:sz w:val="28"/>
          <w:szCs w:val="22"/>
          <w:lang w:val="en-US" w:eastAsia="en-US" w:bidi="ar-SA"/>
        </w:rPr>
        <w:t xml:space="preserve"> </w:t>
      </w:r>
      <w:r>
        <w:rPr>
          <w:rFonts w:ascii="QRKUSJ+STXinwei" w:hAnsi="QRKUSJ+STXinwei" w:eastAsiaTheme="minorEastAsia" w:cs="QRKUSJ+STXinwei"/>
          <w:color w:val="FFFFFF"/>
          <w:sz w:val="28"/>
          <w:szCs w:val="22"/>
          <w:lang w:val="en-US" w:eastAsia="en-US" w:bidi="ar-SA"/>
        </w:rPr>
        <w:t>建筑文化我了解</w:t>
      </w:r>
    </w:p>
    <w:p>
      <w:pPr>
        <w:spacing w:before="449" w:after="0" w:line="250" w:lineRule="exact"/>
        <w:ind w:left="0" w:right="0" w:firstLine="0"/>
        <w:jc w:val="left"/>
        <w:rPr>
          <w:rFonts w:hAnsi="Calibri"/>
          <w:color w:val="000000"/>
          <w:szCs w:val="22"/>
          <w:lang w:val="en-US" w:eastAsia="en-US" w:bidi="ar-SA"/>
        </w:rPr>
      </w:pPr>
      <w:r>
        <w:rPr>
          <w:rFonts w:ascii="SimSun" w:hAnsi="SimSun" w:eastAsiaTheme="minorEastAsia" w:cs="SimSun"/>
          <w:color w:val="000000"/>
          <w:spacing w:val="1"/>
          <w:szCs w:val="22"/>
          <w:lang w:val="en-US" w:eastAsia="en-US" w:bidi="ar-SA"/>
        </w:rPr>
        <w:t>活动一：调查反馈</w:t>
      </w:r>
      <w:r>
        <w:rPr>
          <w:rFonts w:hAnsi="Calibri" w:eastAsiaTheme="minorEastAsia" w:cstheme="minorBidi"/>
          <w:color w:val="000000"/>
          <w:spacing w:val="179"/>
          <w:szCs w:val="22"/>
          <w:lang w:val="en-US" w:eastAsia="en-US" w:bidi="ar-SA"/>
        </w:rPr>
        <w:t xml:space="preserve"> </w:t>
      </w:r>
      <w:r>
        <w:rPr>
          <w:rFonts w:ascii="SimSun" w:hAnsi="SimSun" w:eastAsiaTheme="minorEastAsia" w:cs="SimSun"/>
          <w:color w:val="000000"/>
          <w:spacing w:val="1"/>
          <w:szCs w:val="22"/>
          <w:lang w:val="en-US" w:eastAsia="en-US" w:bidi="ar-SA"/>
        </w:rPr>
        <w:t>剖析现状成因</w:t>
      </w:r>
    </w:p>
    <w:p>
      <w:pPr>
        <w:spacing w:before="217" w:after="0" w:line="240" w:lineRule="exact"/>
        <w:ind w:left="492" w:right="0" w:firstLine="0"/>
        <w:jc w:val="left"/>
        <w:rPr>
          <w:rFonts w:hAnsi="Calibri"/>
          <w:color w:val="000000"/>
          <w:sz w:val="23"/>
          <w:szCs w:val="22"/>
          <w:lang w:val="en-US" w:eastAsia="en-US" w:bidi="ar-SA"/>
        </w:rPr>
      </w:pPr>
      <w:r>
        <w:rPr>
          <w:rFonts w:ascii="SimSun" w:hAnsi="SimSun" w:eastAsiaTheme="minorEastAsia" w:cs="SimSun"/>
          <w:color w:val="000000"/>
          <w:spacing w:val="8"/>
          <w:sz w:val="23"/>
          <w:szCs w:val="22"/>
          <w:lang w:val="en-US" w:eastAsia="en-US" w:bidi="ar-SA"/>
        </w:rPr>
        <w:t>呈现课前问卷调查：对古建筑的了解和兴趣程度。发现大多数同学对古建</w:t>
      </w:r>
    </w:p>
    <w:p>
      <w:pPr>
        <w:spacing w:before="206" w:after="0" w:line="240" w:lineRule="exact"/>
        <w:ind w:left="0" w:right="0" w:firstLine="0"/>
        <w:jc w:val="left"/>
        <w:rPr>
          <w:rFonts w:hAnsi="Calibri"/>
          <w:color w:val="000000"/>
          <w:sz w:val="23"/>
          <w:szCs w:val="22"/>
          <w:lang w:val="en-US" w:eastAsia="en-US" w:bidi="ar-SA"/>
        </w:rPr>
      </w:pPr>
      <w:r>
        <w:rPr>
          <w:rFonts w:ascii="SimSun" w:hAnsi="SimSun" w:eastAsiaTheme="minorEastAsia" w:cs="SimSun"/>
          <w:color w:val="000000"/>
          <w:spacing w:val="8"/>
          <w:sz w:val="23"/>
          <w:szCs w:val="22"/>
          <w:lang w:val="en-US" w:eastAsia="en-US" w:bidi="ar-SA"/>
        </w:rPr>
        <w:t>筑的关注程度较少，对古建筑的价值和意义并不明确，因此更不明确为什么要传</w:t>
      </w:r>
    </w:p>
    <w:p>
      <w:pPr>
        <w:spacing w:before="209" w:after="0" w:line="240" w:lineRule="exact"/>
        <w:ind w:left="0" w:right="0" w:firstLine="0"/>
        <w:jc w:val="left"/>
        <w:rPr>
          <w:rFonts w:hAnsi="Calibri"/>
          <w:color w:val="000000"/>
          <w:sz w:val="23"/>
          <w:szCs w:val="22"/>
          <w:lang w:val="en-US" w:eastAsia="en-US" w:bidi="ar-SA"/>
        </w:rPr>
      </w:pPr>
      <w:r>
        <w:rPr>
          <w:rFonts w:ascii="SimSun" w:hAnsi="SimSun" w:eastAsiaTheme="minorEastAsia" w:cs="SimSun"/>
          <w:color w:val="000000"/>
          <w:spacing w:val="8"/>
          <w:sz w:val="23"/>
          <w:szCs w:val="22"/>
          <w:lang w:val="en-US" w:eastAsia="en-US" w:bidi="ar-SA"/>
        </w:rPr>
        <w:t>承和保护，引导学生在接下来的环节中发现古建筑的意义和价值。</w:t>
      </w:r>
    </w:p>
    <w:p>
      <w:pPr>
        <w:spacing w:before="206" w:after="0" w:line="240" w:lineRule="exact"/>
        <w:ind w:left="1231" w:right="0" w:firstLine="0"/>
        <w:jc w:val="left"/>
        <w:rPr>
          <w:rFonts w:hAnsi="Calibri"/>
          <w:color w:val="000000"/>
          <w:sz w:val="23"/>
          <w:szCs w:val="22"/>
          <w:lang w:val="en-US" w:eastAsia="en-US" w:bidi="ar-SA"/>
        </w:rPr>
      </w:pPr>
      <w:r>
        <w:rPr>
          <w:rFonts w:ascii="SimSun" w:hAnsi="SimSun" w:eastAsiaTheme="minorEastAsia" w:cs="SimSun"/>
          <w:color w:val="000000"/>
          <w:spacing w:val="9"/>
          <w:sz w:val="23"/>
          <w:szCs w:val="22"/>
          <w:lang w:val="en-US" w:eastAsia="en-US" w:bidi="ar-SA"/>
        </w:rPr>
        <w:t>对古建筑是否感兴趣</w:t>
      </w:r>
      <w:r>
        <w:rPr>
          <w:rFonts w:hAnsi="Calibri" w:eastAsiaTheme="minorEastAsia" w:cstheme="minorBidi"/>
          <w:color w:val="000000"/>
          <w:spacing w:val="1300"/>
          <w:sz w:val="23"/>
          <w:szCs w:val="22"/>
          <w:lang w:val="en-US" w:eastAsia="en-US" w:bidi="ar-SA"/>
        </w:rPr>
        <w:t xml:space="preserve"> </w:t>
      </w:r>
      <w:r>
        <w:rPr>
          <w:rFonts w:ascii="SimSun" w:hAnsi="SimSun" w:eastAsiaTheme="minorEastAsia" w:cs="SimSun"/>
          <w:color w:val="000000"/>
          <w:spacing w:val="9"/>
          <w:sz w:val="23"/>
          <w:szCs w:val="22"/>
          <w:lang w:val="en-US" w:eastAsia="en-US" w:bidi="ar-SA"/>
        </w:rPr>
        <w:t>在日常生活中是否留心过古建筑</w:t>
      </w:r>
    </w:p>
    <w:p>
      <w:pPr>
        <w:spacing w:before="3987" w:after="0" w:line="250" w:lineRule="exact"/>
        <w:ind w:left="122" w:right="0" w:firstLine="0"/>
        <w:jc w:val="left"/>
        <w:rPr>
          <w:rFonts w:hAnsi="Calibri"/>
          <w:color w:val="000000"/>
          <w:szCs w:val="22"/>
          <w:lang w:val="en-US" w:eastAsia="en-US" w:bidi="ar-SA"/>
        </w:rPr>
      </w:pPr>
      <w:r>
        <w:rPr>
          <w:rFonts w:ascii="SimSun" w:hAnsi="SimSun" w:eastAsiaTheme="minorEastAsia" w:cs="SimSun"/>
          <w:color w:val="000000"/>
          <w:spacing w:val="1"/>
          <w:szCs w:val="22"/>
          <w:lang w:val="en-US" w:eastAsia="en-US" w:bidi="ar-SA"/>
        </w:rPr>
        <w:t>活动二：体验导游</w:t>
      </w:r>
      <w:r>
        <w:rPr>
          <w:rFonts w:hAnsi="Calibri" w:eastAsiaTheme="minorEastAsia" w:cstheme="minorBidi"/>
          <w:color w:val="000000"/>
          <w:spacing w:val="181"/>
          <w:szCs w:val="22"/>
          <w:lang w:val="en-US" w:eastAsia="en-US" w:bidi="ar-SA"/>
        </w:rPr>
        <w:t xml:space="preserve"> </w:t>
      </w:r>
      <w:r>
        <w:rPr>
          <w:rFonts w:ascii="SimSun" w:hAnsi="SimSun" w:eastAsiaTheme="minorEastAsia" w:cs="SimSun"/>
          <w:color w:val="000000"/>
          <w:spacing w:val="1"/>
          <w:szCs w:val="22"/>
          <w:lang w:val="en-US" w:eastAsia="en-US" w:bidi="ar-SA"/>
        </w:rPr>
        <w:t>展现古建风貌</w:t>
      </w:r>
    </w:p>
    <w:p>
      <w:pPr>
        <w:spacing w:before="215" w:after="0" w:line="240" w:lineRule="exact"/>
        <w:ind w:left="420" w:right="0" w:firstLine="0"/>
        <w:jc w:val="left"/>
        <w:rPr>
          <w:rFonts w:hAnsi="Calibri"/>
          <w:color w:val="000000"/>
          <w:sz w:val="23"/>
          <w:szCs w:val="22"/>
          <w:lang w:val="en-US" w:eastAsia="en-US" w:bidi="ar-SA"/>
        </w:rPr>
        <w:sectPr>
          <w:pgSz w:w="11900" w:h="16820"/>
          <w:pgMar w:top="1151" w:right="100" w:bottom="0" w:left="1786" w:header="720" w:footer="720" w:gutter="0"/>
          <w:pgNumType w:start="1"/>
          <w:cols w:sep="0" w:space="720"/>
          <w:docGrid w:linePitch="1"/>
        </w:sectPr>
      </w:pPr>
      <w:r>
        <w:rPr>
          <w:rFonts w:ascii="SimSun" w:hAnsi="SimSun" w:eastAsiaTheme="minorEastAsia" w:cs="SimSun"/>
          <w:color w:val="000000"/>
          <w:spacing w:val="9"/>
          <w:sz w:val="23"/>
          <w:szCs w:val="22"/>
          <w:lang w:val="en-US" w:eastAsia="en-US" w:bidi="ar-SA"/>
        </w:rPr>
        <w:t>课前调查学生所去过的名胜古迹中，印象最深刻的建筑</w:t>
      </w:r>
    </w:p>
    <w:p>
      <w:pPr>
        <w:spacing w:before="0" w:after="0" w:line="282" w:lineRule="exact"/>
        <w:ind w:left="0" w:right="0" w:firstLine="0"/>
        <w:jc w:val="left"/>
        <w:rPr>
          <w:rFonts w:hAnsi="Calibri"/>
          <w:color w:val="000000"/>
          <w:sz w:val="23"/>
          <w:szCs w:val="22"/>
          <w:lang w:val="en-US" w:eastAsia="en-US" w:bidi="ar-SA"/>
        </w:rPr>
      </w:pPr>
      <w:bookmarkStart w:id="8" w:name="br1_7"/>
      <w:bookmarkEnd w:id="8"/>
      <w:r>
        <w:rPr>
          <w:noProof/>
        </w:rPr>
        <w:pict>
          <v:shape id="_x0000_s1034" type="#_x0000_t75" style="width:189.9pt;height:206.1pt;margin-top:308.85pt;margin-left:89pt;mso-position-horizontal-relative:page;mso-position-vertical-relative:page;position:absolute;z-index:-251626496">
            <v:imagedata r:id="rId13" o:title=""/>
          </v:shape>
        </w:pict>
      </w:r>
      <w:bookmarkStart w:id="9" w:name="br1_8"/>
      <w:bookmarkEnd w:id="9"/>
      <w:r>
        <w:rPr>
          <w:noProof/>
        </w:rPr>
        <w:pict>
          <v:shape id="_x0000_s1035" type="#_x0000_t75" style="width:187.4pt;height:210.9pt;margin-top:304.9pt;margin-left:310.3pt;mso-position-horizontal-relative:page;mso-position-vertical-relative:page;position:absolute;z-index:-251631616">
            <v:imagedata r:id="rId14" o:title=""/>
          </v:shape>
        </w:pict>
      </w:r>
      <w:r>
        <w:rPr>
          <w:noProof/>
        </w:rPr>
        <w:pict>
          <v:shape id="_x0000_s1036" type="#_x0000_t75" style="width:402.45pt;height:135.3pt;margin-top:627.2pt;margin-left:94.75pt;mso-position-horizontal-relative:page;mso-position-vertical-relative:page;position:absolute;z-index:-251640832">
            <v:imagedata r:id="rId15" o:title=""/>
          </v:shape>
        </w:pict>
      </w:r>
      <w:r>
        <w:rPr>
          <w:noProof/>
        </w:rPr>
        <w:pict>
          <v:shape id="_x0000_s1037" type="#_x0000_t75" style="width:414.9pt;height:147.7pt;margin-top:112.65pt;margin-left:104.6pt;mso-position-horizontal-relative:page;mso-position-vertical-relative:page;position:absolute;z-index:-251654144">
            <v:imagedata r:id="rId16" o:title=""/>
          </v:shape>
        </w:pict>
      </w:r>
      <w:r>
        <w:rPr>
          <w:rFonts w:hAnsi="Calibri" w:eastAsiaTheme="minorEastAsia" w:cstheme="minorBidi"/>
          <w:color w:val="000000"/>
          <w:spacing w:val="504"/>
          <w:sz w:val="23"/>
          <w:szCs w:val="22"/>
          <w:lang w:val="en-US" w:eastAsia="en-US" w:bidi="ar-SA"/>
        </w:rPr>
        <w:t xml:space="preserve"> </w:t>
      </w:r>
      <w:r>
        <w:rPr>
          <w:rFonts w:ascii="SimSun" w:hAnsi="SimSun" w:eastAsiaTheme="minorEastAsia" w:cs="SimSun"/>
          <w:color w:val="000000"/>
          <w:spacing w:val="10"/>
          <w:sz w:val="23"/>
          <w:szCs w:val="22"/>
          <w:lang w:val="en-US" w:eastAsia="en-US" w:bidi="ar-SA"/>
        </w:rPr>
        <w:t>明确定义：由于历史悠久，疆域辽阔，自然环境多种多样，社会经济环境</w:t>
      </w:r>
      <w:r>
        <w:rPr>
          <w:rFonts w:ascii="SimSun" w:hAnsi="SimSun" w:eastAsiaTheme="minorEastAsia" w:cs="SimSun"/>
          <w:color w:val="000000"/>
          <w:spacing w:val="10"/>
          <w:sz w:val="23"/>
          <w:szCs w:val="22"/>
          <w:lang w:val="en-US" w:eastAsia="en-US" w:bidi="ar-SA"/>
        </w:rPr>
        <w:cr/>
      </w:r>
      <w:r>
        <w:rPr>
          <w:rFonts w:ascii="SimSun" w:hAnsi="SimSun" w:eastAsiaTheme="minorEastAsia" w:cs="SimSun"/>
          <w:color w:val="000000"/>
          <w:spacing w:val="11"/>
          <w:sz w:val="23"/>
          <w:szCs w:val="22"/>
          <w:lang w:val="en-US" w:eastAsia="en-US" w:bidi="ar-SA"/>
        </w:rPr>
        <w:t>不尽相同，分成的类别也不同。指出建筑文化包括建筑物质财富和建筑精神财</w:t>
      </w:r>
      <w:r>
        <w:rPr>
          <w:rFonts w:ascii="SimSun" w:hAnsi="SimSun" w:eastAsiaTheme="minorEastAsia" w:cs="SimSun"/>
          <w:color w:val="000000"/>
          <w:spacing w:val="11"/>
          <w:sz w:val="23"/>
          <w:szCs w:val="22"/>
          <w:lang w:val="en-US" w:eastAsia="en-US" w:bidi="ar-SA"/>
        </w:rPr>
        <w:cr/>
      </w:r>
      <w:r>
        <w:rPr>
          <w:rFonts w:ascii="SimSun" w:hAnsi="SimSun" w:eastAsiaTheme="minorEastAsia" w:cs="SimSun"/>
          <w:color w:val="000000"/>
          <w:spacing w:val="3"/>
          <w:sz w:val="23"/>
          <w:szCs w:val="22"/>
          <w:lang w:val="en-US" w:eastAsia="en-US" w:bidi="ar-SA"/>
        </w:rPr>
        <w:t>富。</w:t>
      </w:r>
    </w:p>
    <w:p>
      <w:pPr>
        <w:spacing w:before="2957" w:after="0" w:line="298" w:lineRule="exact"/>
        <w:ind w:left="763" w:right="0" w:firstLine="0"/>
        <w:jc w:val="left"/>
        <w:rPr>
          <w:rFonts w:hAnsi="Calibri"/>
          <w:color w:val="000000"/>
          <w:sz w:val="23"/>
          <w:szCs w:val="22"/>
          <w:lang w:val="en-US" w:eastAsia="en-US" w:bidi="ar-SA"/>
        </w:rPr>
      </w:pPr>
      <w:r>
        <w:rPr>
          <w:rFonts w:hAnsi="Calibri" w:eastAsiaTheme="minorEastAsia" w:cstheme="minorBidi"/>
          <w:color w:val="000000"/>
          <w:spacing w:val="219"/>
          <w:sz w:val="23"/>
          <w:szCs w:val="22"/>
          <w:lang w:val="en-US" w:eastAsia="en-US" w:bidi="ar-SA"/>
        </w:rPr>
        <w:t xml:space="preserve"> </w:t>
      </w:r>
      <w:r>
        <w:rPr>
          <w:rFonts w:ascii="SimSun" w:hAnsi="SimSun" w:eastAsiaTheme="minorEastAsia" w:cs="SimSun"/>
          <w:color w:val="000000"/>
          <w:spacing w:val="6"/>
          <w:sz w:val="23"/>
          <w:szCs w:val="22"/>
          <w:lang w:val="en-US" w:eastAsia="en-US" w:bidi="ar-SA"/>
        </w:rPr>
        <w:t>引导发现古建筑之美：形态各异、外观优美、类别多样(张贴板书)</w:t>
      </w:r>
      <w:r>
        <w:rPr>
          <w:rFonts w:ascii="SimSun" w:hAnsi="SimSun" w:eastAsiaTheme="minorEastAsia" w:cs="SimSun"/>
          <w:color w:val="000000"/>
          <w:spacing w:val="6"/>
          <w:sz w:val="23"/>
          <w:szCs w:val="22"/>
          <w:lang w:val="en-US" w:eastAsia="en-US" w:bidi="ar-SA"/>
        </w:rPr>
        <w:cr/>
      </w:r>
      <w:r>
        <w:rPr>
          <w:rFonts w:ascii="SimSun" w:hAnsi="SimSun" w:eastAsiaTheme="minorEastAsia" w:cs="SimSun"/>
          <w:color w:val="000000"/>
          <w:spacing w:val="12"/>
          <w:sz w:val="23"/>
          <w:szCs w:val="22"/>
          <w:lang w:val="en-US" w:eastAsia="en-US" w:bidi="ar-SA"/>
        </w:rPr>
        <w:t>展示学生暑期的实地考察和小结，特色记录，历史及喜欢理由。</w:t>
      </w:r>
    </w:p>
    <w:p>
      <w:pPr>
        <w:spacing w:before="4750" w:after="0" w:line="240" w:lineRule="exact"/>
        <w:ind w:left="607" w:right="0" w:firstLine="0"/>
        <w:jc w:val="left"/>
        <w:rPr>
          <w:rFonts w:hAnsi="Calibri"/>
          <w:color w:val="000000"/>
          <w:sz w:val="23"/>
          <w:szCs w:val="22"/>
          <w:lang w:val="en-US" w:eastAsia="en-US" w:bidi="ar-SA"/>
        </w:rPr>
      </w:pPr>
      <w:r>
        <w:rPr>
          <w:rFonts w:ascii="SimSun" w:hAnsi="SimSun" w:eastAsiaTheme="minorEastAsia" w:cs="SimSun"/>
          <w:color w:val="000000"/>
          <w:spacing w:val="12"/>
          <w:sz w:val="23"/>
          <w:szCs w:val="22"/>
          <w:lang w:val="en-US" w:eastAsia="en-US" w:bidi="ar-SA"/>
        </w:rPr>
        <w:t>继而将打卡过的建筑按照建筑风格分为四类：亲切宜人的民居；庄重严肃</w:t>
      </w:r>
    </w:p>
    <w:p>
      <w:pPr>
        <w:spacing w:before="209" w:after="0" w:line="240" w:lineRule="exact"/>
        <w:ind w:left="130" w:right="0" w:firstLine="0"/>
        <w:jc w:val="left"/>
        <w:rPr>
          <w:rFonts w:hAnsi="Calibri"/>
          <w:color w:val="000000"/>
          <w:sz w:val="23"/>
          <w:szCs w:val="22"/>
          <w:lang w:val="en-US" w:eastAsia="en-US" w:bidi="ar-SA"/>
        </w:rPr>
      </w:pPr>
      <w:r>
        <w:rPr>
          <w:rFonts w:ascii="SimSun" w:hAnsi="SimSun" w:eastAsiaTheme="minorEastAsia" w:cs="SimSun"/>
          <w:color w:val="000000"/>
          <w:spacing w:val="12"/>
          <w:sz w:val="23"/>
          <w:szCs w:val="22"/>
          <w:lang w:val="en-US" w:eastAsia="en-US" w:bidi="ar-SA"/>
        </w:rPr>
        <w:t>的庙宇、道观；雍容华丽的宫殿、府邸；温婉秀丽的园林。选择代表性的建筑，</w:t>
      </w:r>
    </w:p>
    <w:p>
      <w:pPr>
        <w:spacing w:before="206" w:after="0" w:line="240" w:lineRule="exact"/>
        <w:ind w:left="130" w:right="0" w:firstLine="0"/>
        <w:jc w:val="left"/>
        <w:rPr>
          <w:rFonts w:hAnsi="Calibri"/>
          <w:color w:val="000000"/>
          <w:sz w:val="23"/>
          <w:szCs w:val="22"/>
          <w:lang w:val="en-US" w:eastAsia="en-US" w:bidi="ar-SA"/>
        </w:rPr>
      </w:pPr>
      <w:r>
        <w:rPr>
          <w:rFonts w:ascii="SimSun" w:hAnsi="SimSun" w:eastAsiaTheme="minorEastAsia" w:cs="SimSun"/>
          <w:color w:val="000000"/>
          <w:spacing w:val="15"/>
          <w:sz w:val="23"/>
          <w:szCs w:val="22"/>
          <w:lang w:val="en-US" w:eastAsia="en-US" w:bidi="ar-SA"/>
        </w:rPr>
        <w:t>以小导游的身份，通过PPT，微视频，思维导图，现场模型展示等形式，介绍</w:t>
      </w:r>
    </w:p>
    <w:p>
      <w:pPr>
        <w:spacing w:before="206" w:after="0" w:line="240" w:lineRule="exact"/>
        <w:ind w:left="130" w:right="0" w:firstLine="0"/>
        <w:jc w:val="left"/>
        <w:rPr>
          <w:rFonts w:hAnsi="Calibri"/>
          <w:color w:val="000000"/>
          <w:sz w:val="23"/>
          <w:szCs w:val="22"/>
          <w:lang w:val="en-US" w:eastAsia="en-US" w:bidi="ar-SA"/>
        </w:rPr>
        <w:sectPr>
          <w:pgSz w:w="11900" w:h="16820"/>
          <w:pgMar w:top="1404" w:right="100" w:bottom="0" w:left="1786" w:header="720" w:footer="720" w:gutter="0"/>
          <w:pgNumType w:start="1"/>
          <w:cols w:sep="0" w:space="720"/>
          <w:docGrid w:linePitch="1"/>
        </w:sectPr>
      </w:pPr>
      <w:r>
        <w:rPr>
          <w:rFonts w:ascii="SimSun" w:hAnsi="SimSun" w:eastAsiaTheme="minorEastAsia" w:cs="SimSun"/>
          <w:color w:val="000000"/>
          <w:spacing w:val="8"/>
          <w:sz w:val="23"/>
          <w:szCs w:val="22"/>
          <w:lang w:val="en-US" w:eastAsia="en-US" w:bidi="ar-SA"/>
        </w:rPr>
        <w:t>古建筑物，并用一个字概括其文化特质。</w:t>
      </w:r>
    </w:p>
    <w:p>
      <w:pPr>
        <w:spacing w:before="0" w:after="0" w:line="240" w:lineRule="exact"/>
        <w:ind w:left="0" w:right="0" w:firstLine="0"/>
        <w:jc w:val="left"/>
        <w:rPr>
          <w:rFonts w:hAnsi="Calibri"/>
          <w:color w:val="000000"/>
          <w:sz w:val="23"/>
          <w:szCs w:val="22"/>
          <w:lang w:val="en-US" w:eastAsia="en-US" w:bidi="ar-SA"/>
        </w:rPr>
      </w:pPr>
      <w:bookmarkStart w:id="10" w:name="br1_9"/>
      <w:bookmarkEnd w:id="10"/>
      <w:r>
        <w:rPr>
          <w:noProof/>
        </w:rPr>
        <w:pict>
          <v:shape id="_x0000_s1038" type="#_x0000_t75" style="width:429.4pt;height:690.3pt;margin-top:69.65pt;margin-left:88.3pt;mso-position-horizontal-relative:page;mso-position-vertical-relative:page;position:absolute;z-index:-251653120">
            <v:imagedata r:id="rId17" o:title=""/>
          </v:shape>
        </w:pict>
      </w:r>
      <w:bookmarkStart w:id="11" w:name="br1_10"/>
      <w:bookmarkEnd w:id="11"/>
      <w:r>
        <w:rPr>
          <w:rFonts w:ascii="SimSun" w:hAnsi="SimSun" w:eastAsiaTheme="minorEastAsia" w:cs="SimSun"/>
          <w:color w:val="000000"/>
          <w:spacing w:val="24"/>
          <w:sz w:val="23"/>
          <w:szCs w:val="22"/>
          <w:lang w:val="en-US" w:eastAsia="en-US" w:bidi="ar-SA"/>
        </w:rPr>
        <w:t>(学生展示)</w:t>
      </w:r>
    </w:p>
    <w:p>
      <w:pPr>
        <w:spacing w:before="125" w:after="0" w:line="283" w:lineRule="exact"/>
        <w:ind w:left="127" w:right="0" w:firstLine="0"/>
        <w:jc w:val="left"/>
        <w:rPr>
          <w:rFonts w:hAnsi="Calibri"/>
          <w:color w:val="000000"/>
          <w:sz w:val="23"/>
          <w:szCs w:val="22"/>
          <w:lang w:val="en-US" w:eastAsia="en-US" w:bidi="ar-SA"/>
        </w:rPr>
      </w:pPr>
      <w:r>
        <w:rPr>
          <w:rFonts w:ascii="SimSun" w:hAnsi="SimSun" w:eastAsiaTheme="minorEastAsia" w:cs="SimSun"/>
          <w:color w:val="000000"/>
          <w:spacing w:val="9"/>
          <w:sz w:val="23"/>
          <w:szCs w:val="22"/>
          <w:lang w:val="en-US" w:eastAsia="en-US" w:bidi="ar-SA"/>
        </w:rPr>
        <w:t>导游一：合文化——</w:t>
      </w:r>
      <w:r>
        <w:rPr>
          <w:rFonts w:ascii="SimSun" w:hAnsi="SimSun" w:eastAsiaTheme="minorEastAsia" w:cs="SimSun"/>
          <w:color w:val="000000"/>
          <w:spacing w:val="9"/>
          <w:sz w:val="23"/>
          <w:szCs w:val="22"/>
          <w:lang w:val="en-US" w:eastAsia="en-US" w:bidi="ar-SA"/>
        </w:rPr>
        <w:cr/>
      </w:r>
      <w:r>
        <w:rPr>
          <w:rFonts w:ascii="SimSun" w:hAnsi="SimSun" w:eastAsiaTheme="minorEastAsia" w:cs="SimSun"/>
          <w:color w:val="000000"/>
          <w:spacing w:val="10"/>
          <w:sz w:val="23"/>
          <w:szCs w:val="22"/>
          <w:lang w:val="en-US" w:eastAsia="en-US" w:bidi="ar-SA"/>
        </w:rPr>
        <w:t>民居</w:t>
      </w:r>
    </w:p>
    <w:p>
      <w:pPr>
        <w:spacing w:before="234" w:after="0" w:line="219" w:lineRule="exact"/>
        <w:ind w:left="619" w:right="0" w:firstLine="0"/>
        <w:jc w:val="left"/>
        <w:rPr>
          <w:rFonts w:hAnsi="Calibri"/>
          <w:color w:val="000000"/>
          <w:sz w:val="21"/>
          <w:szCs w:val="22"/>
          <w:lang w:val="en-US" w:eastAsia="en-US" w:bidi="ar-SA"/>
        </w:rPr>
      </w:pPr>
      <w:r>
        <w:rPr>
          <w:rFonts w:ascii="SimSun" w:hAnsi="SimSun" w:eastAsiaTheme="minorEastAsia" w:cs="SimSun"/>
          <w:color w:val="000000"/>
          <w:spacing w:val="19"/>
          <w:sz w:val="21"/>
          <w:szCs w:val="22"/>
          <w:lang w:val="en-US" w:eastAsia="en-US" w:bidi="ar-SA"/>
        </w:rPr>
        <w:t>北京四合院的“</w:t>
      </w:r>
    </w:p>
    <w:p>
      <w:pPr>
        <w:spacing w:before="208" w:after="0" w:line="219" w:lineRule="exact"/>
        <w:ind w:left="122" w:right="0" w:firstLine="0"/>
        <w:jc w:val="left"/>
        <w:rPr>
          <w:rFonts w:hAnsi="Calibri"/>
          <w:color w:val="000000"/>
          <w:sz w:val="21"/>
          <w:szCs w:val="22"/>
          <w:lang w:val="en-US" w:eastAsia="en-US" w:bidi="ar-SA"/>
        </w:rPr>
      </w:pPr>
      <w:r>
        <w:rPr>
          <w:rFonts w:ascii="SimSun" w:hAnsi="SimSun" w:eastAsiaTheme="minorEastAsia" w:cs="SimSun"/>
          <w:color w:val="000000"/>
          <w:spacing w:val="19"/>
          <w:sz w:val="21"/>
          <w:szCs w:val="22"/>
          <w:lang w:val="en-US" w:eastAsia="en-US" w:bidi="ar-SA"/>
        </w:rPr>
        <w:t>四字布局”、徽州民居</w:t>
      </w:r>
    </w:p>
    <w:p>
      <w:pPr>
        <w:spacing w:before="208" w:after="0" w:line="219" w:lineRule="exact"/>
        <w:ind w:left="122" w:right="0" w:firstLine="0"/>
        <w:jc w:val="left"/>
        <w:rPr>
          <w:rFonts w:hAnsi="Calibri"/>
          <w:color w:val="000000"/>
          <w:sz w:val="21"/>
          <w:szCs w:val="22"/>
          <w:lang w:val="en-US" w:eastAsia="en-US" w:bidi="ar-SA"/>
        </w:rPr>
      </w:pPr>
      <w:r>
        <w:rPr>
          <w:rFonts w:ascii="SimSun" w:hAnsi="SimSun" w:eastAsiaTheme="minorEastAsia" w:cs="SimSun"/>
          <w:color w:val="000000"/>
          <w:spacing w:val="19"/>
          <w:sz w:val="21"/>
          <w:szCs w:val="22"/>
          <w:lang w:val="en-US" w:eastAsia="en-US" w:bidi="ar-SA"/>
        </w:rPr>
        <w:t>的“四水归堂”、福建</w:t>
      </w:r>
    </w:p>
    <w:p>
      <w:pPr>
        <w:spacing w:before="206" w:after="0" w:line="219" w:lineRule="exact"/>
        <w:ind w:left="122" w:right="0" w:firstLine="0"/>
        <w:jc w:val="left"/>
        <w:rPr>
          <w:rFonts w:hAnsi="Calibri"/>
          <w:color w:val="000000"/>
          <w:sz w:val="21"/>
          <w:szCs w:val="22"/>
          <w:lang w:val="en-US" w:eastAsia="en-US" w:bidi="ar-SA"/>
        </w:rPr>
      </w:pPr>
      <w:r>
        <w:rPr>
          <w:rFonts w:ascii="SimSun" w:hAnsi="SimSun" w:eastAsiaTheme="minorEastAsia" w:cs="SimSun"/>
          <w:color w:val="000000"/>
          <w:spacing w:val="19"/>
          <w:sz w:val="21"/>
          <w:szCs w:val="22"/>
          <w:lang w:val="en-US" w:eastAsia="en-US" w:bidi="ar-SA"/>
        </w:rPr>
        <w:t>土楼的“圆形构筑”、</w:t>
      </w:r>
    </w:p>
    <w:p>
      <w:pPr>
        <w:spacing w:before="208" w:after="0" w:line="219" w:lineRule="exact"/>
        <w:ind w:left="122" w:right="0" w:firstLine="0"/>
        <w:jc w:val="left"/>
        <w:rPr>
          <w:rFonts w:hAnsi="Calibri"/>
          <w:color w:val="000000"/>
          <w:sz w:val="21"/>
          <w:szCs w:val="22"/>
          <w:lang w:val="en-US" w:eastAsia="en-US" w:bidi="ar-SA"/>
        </w:rPr>
      </w:pPr>
      <w:r>
        <w:rPr>
          <w:rFonts w:ascii="SimSun" w:hAnsi="SimSun" w:eastAsiaTheme="minorEastAsia" w:cs="SimSun"/>
          <w:color w:val="000000"/>
          <w:spacing w:val="19"/>
          <w:sz w:val="21"/>
          <w:szCs w:val="22"/>
          <w:lang w:val="en-US" w:eastAsia="en-US" w:bidi="ar-SA"/>
        </w:rPr>
        <w:t>乔家大院的“双喜字形</w:t>
      </w:r>
    </w:p>
    <w:p>
      <w:pPr>
        <w:spacing w:before="208" w:after="0" w:line="219" w:lineRule="exact"/>
        <w:ind w:left="122" w:right="0" w:firstLine="0"/>
        <w:jc w:val="left"/>
        <w:rPr>
          <w:rFonts w:hAnsi="Calibri"/>
          <w:color w:val="000000"/>
          <w:sz w:val="21"/>
          <w:szCs w:val="22"/>
          <w:lang w:val="en-US" w:eastAsia="en-US" w:bidi="ar-SA"/>
        </w:rPr>
      </w:pPr>
      <w:r>
        <w:rPr>
          <w:rFonts w:ascii="SimSun" w:hAnsi="SimSun" w:eastAsiaTheme="minorEastAsia" w:cs="SimSun"/>
          <w:color w:val="000000"/>
          <w:spacing w:val="19"/>
          <w:sz w:val="21"/>
          <w:szCs w:val="22"/>
          <w:lang w:val="en-US" w:eastAsia="en-US" w:bidi="ar-SA"/>
        </w:rPr>
        <w:t>”、陕北窑洞的“拱形</w:t>
      </w:r>
    </w:p>
    <w:p>
      <w:pPr>
        <w:spacing w:before="208" w:after="0" w:line="219" w:lineRule="exact"/>
        <w:ind w:left="122" w:right="0" w:firstLine="0"/>
        <w:jc w:val="left"/>
        <w:rPr>
          <w:rFonts w:hAnsi="Calibri"/>
          <w:color w:val="000000"/>
          <w:sz w:val="21"/>
          <w:szCs w:val="22"/>
          <w:lang w:val="en-US" w:eastAsia="en-US" w:bidi="ar-SA"/>
        </w:rPr>
      </w:pPr>
      <w:r>
        <w:rPr>
          <w:rFonts w:ascii="SimSun" w:hAnsi="SimSun" w:eastAsiaTheme="minorEastAsia" w:cs="SimSun"/>
          <w:color w:val="000000"/>
          <w:spacing w:val="20"/>
          <w:sz w:val="21"/>
          <w:szCs w:val="22"/>
          <w:lang w:val="en-US" w:eastAsia="en-US" w:bidi="ar-SA"/>
        </w:rPr>
        <w:t>”等，从建筑外形和功</w:t>
      </w:r>
    </w:p>
    <w:p>
      <w:pPr>
        <w:spacing w:before="208" w:after="0" w:line="219" w:lineRule="exact"/>
        <w:ind w:left="122" w:right="0" w:firstLine="0"/>
        <w:jc w:val="left"/>
        <w:rPr>
          <w:rFonts w:hAnsi="Calibri"/>
          <w:color w:val="000000"/>
          <w:sz w:val="21"/>
          <w:szCs w:val="22"/>
          <w:lang w:val="en-US" w:eastAsia="en-US" w:bidi="ar-SA"/>
        </w:rPr>
      </w:pPr>
      <w:r>
        <w:rPr>
          <w:rFonts w:ascii="SimSun" w:hAnsi="SimSun" w:eastAsiaTheme="minorEastAsia" w:cs="SimSun"/>
          <w:color w:val="000000"/>
          <w:spacing w:val="19"/>
          <w:sz w:val="21"/>
          <w:szCs w:val="22"/>
          <w:lang w:val="en-US" w:eastAsia="en-US" w:bidi="ar-SA"/>
        </w:rPr>
        <w:t>能方面进行PPT介绍，</w:t>
      </w:r>
    </w:p>
    <w:p>
      <w:pPr>
        <w:spacing w:before="208" w:after="0" w:line="219" w:lineRule="exact"/>
        <w:ind w:left="122" w:right="0" w:firstLine="0"/>
        <w:jc w:val="left"/>
        <w:rPr>
          <w:rFonts w:hAnsi="Calibri"/>
          <w:color w:val="000000"/>
          <w:sz w:val="21"/>
          <w:szCs w:val="22"/>
          <w:lang w:val="en-US" w:eastAsia="en-US" w:bidi="ar-SA"/>
        </w:rPr>
      </w:pPr>
      <w:r>
        <w:rPr>
          <w:rFonts w:ascii="SimSun" w:hAnsi="SimSun" w:eastAsiaTheme="minorEastAsia" w:cs="SimSun"/>
          <w:color w:val="000000"/>
          <w:spacing w:val="19"/>
          <w:sz w:val="21"/>
          <w:szCs w:val="22"/>
          <w:lang w:val="en-US" w:eastAsia="en-US" w:bidi="ar-SA"/>
        </w:rPr>
        <w:t>并现场展示卯榫技术。</w:t>
      </w:r>
    </w:p>
    <w:p>
      <w:pPr>
        <w:spacing w:before="2775" w:after="0" w:line="283" w:lineRule="exact"/>
        <w:ind w:left="127" w:right="0" w:firstLine="0"/>
        <w:jc w:val="left"/>
        <w:rPr>
          <w:rFonts w:hAnsi="Calibri"/>
          <w:color w:val="000000"/>
          <w:sz w:val="23"/>
          <w:szCs w:val="22"/>
          <w:lang w:val="en-US" w:eastAsia="en-US" w:bidi="ar-SA"/>
        </w:rPr>
      </w:pPr>
      <w:r>
        <w:rPr>
          <w:rFonts w:ascii="SimSun" w:hAnsi="SimSun" w:eastAsiaTheme="minorEastAsia" w:cs="SimSun"/>
          <w:color w:val="000000"/>
          <w:spacing w:val="9"/>
          <w:sz w:val="23"/>
          <w:szCs w:val="22"/>
          <w:lang w:val="en-US" w:eastAsia="en-US" w:bidi="ar-SA"/>
        </w:rPr>
        <w:t>导游二：融文化——</w:t>
      </w:r>
      <w:r>
        <w:rPr>
          <w:rFonts w:ascii="SimSun" w:hAnsi="SimSun" w:eastAsiaTheme="minorEastAsia" w:cs="SimSun"/>
          <w:color w:val="000000"/>
          <w:spacing w:val="9"/>
          <w:sz w:val="23"/>
          <w:szCs w:val="22"/>
          <w:lang w:val="en-US" w:eastAsia="en-US" w:bidi="ar-SA"/>
        </w:rPr>
        <w:cr/>
      </w:r>
      <w:r>
        <w:rPr>
          <w:rFonts w:ascii="SimSun" w:hAnsi="SimSun" w:eastAsiaTheme="minorEastAsia" w:cs="SimSun"/>
          <w:color w:val="000000"/>
          <w:spacing w:val="10"/>
          <w:sz w:val="23"/>
          <w:szCs w:val="22"/>
          <w:lang w:val="en-US" w:eastAsia="en-US" w:bidi="ar-SA"/>
        </w:rPr>
        <w:t>园林</w:t>
      </w:r>
    </w:p>
    <w:p>
      <w:pPr>
        <w:spacing w:before="457" w:after="0" w:line="250" w:lineRule="exact"/>
        <w:ind w:left="686" w:right="0" w:firstLine="0"/>
        <w:jc w:val="left"/>
        <w:rPr>
          <w:rFonts w:hAnsi="Calibri"/>
          <w:color w:val="000000"/>
          <w:szCs w:val="22"/>
          <w:lang w:val="en-US" w:eastAsia="en-US" w:bidi="ar-SA"/>
        </w:rPr>
      </w:pPr>
      <w:r>
        <w:rPr>
          <w:rFonts w:ascii="SimSun" w:hAnsi="SimSun" w:eastAsiaTheme="minorEastAsia" w:cs="SimSun"/>
          <w:color w:val="000000"/>
          <w:spacing w:val="19"/>
          <w:szCs w:val="22"/>
          <w:lang w:val="en-US" w:eastAsia="en-US" w:bidi="ar-SA"/>
        </w:rPr>
        <w:t>留园的“搭配多</w:t>
      </w:r>
    </w:p>
    <w:p>
      <w:pPr>
        <w:spacing w:before="218" w:after="0" w:line="250" w:lineRule="exact"/>
        <w:ind w:left="130" w:right="0" w:firstLine="0"/>
        <w:jc w:val="left"/>
        <w:rPr>
          <w:rFonts w:hAnsi="Calibri"/>
          <w:color w:val="000000"/>
          <w:szCs w:val="22"/>
          <w:lang w:val="en-US" w:eastAsia="en-US" w:bidi="ar-SA"/>
        </w:rPr>
      </w:pPr>
      <w:r>
        <w:rPr>
          <w:rFonts w:ascii="SimSun" w:hAnsi="SimSun" w:eastAsiaTheme="minorEastAsia" w:cs="SimSun"/>
          <w:color w:val="000000"/>
          <w:spacing w:val="19"/>
          <w:szCs w:val="22"/>
          <w:lang w:val="en-US" w:eastAsia="en-US" w:bidi="ar-SA"/>
        </w:rPr>
        <w:t>样”、颐和园的“构</w:t>
      </w:r>
    </w:p>
    <w:p>
      <w:pPr>
        <w:spacing w:before="218" w:after="0" w:line="250" w:lineRule="exact"/>
        <w:ind w:left="130" w:right="0" w:firstLine="0"/>
        <w:jc w:val="left"/>
        <w:rPr>
          <w:rFonts w:hAnsi="Calibri"/>
          <w:color w:val="000000"/>
          <w:szCs w:val="22"/>
          <w:lang w:val="en-US" w:eastAsia="en-US" w:bidi="ar-SA"/>
        </w:rPr>
      </w:pPr>
      <w:r>
        <w:rPr>
          <w:rFonts w:ascii="SimSun" w:hAnsi="SimSun" w:eastAsiaTheme="minorEastAsia" w:cs="SimSun"/>
          <w:color w:val="000000"/>
          <w:spacing w:val="19"/>
          <w:szCs w:val="22"/>
          <w:lang w:val="en-US" w:eastAsia="en-US" w:bidi="ar-SA"/>
        </w:rPr>
        <w:t>思精妙”、狮子林的</w:t>
      </w:r>
    </w:p>
    <w:p>
      <w:pPr>
        <w:spacing w:before="216" w:after="0" w:line="250" w:lineRule="exact"/>
        <w:ind w:left="130" w:right="0" w:firstLine="0"/>
        <w:jc w:val="left"/>
        <w:rPr>
          <w:rFonts w:hAnsi="Calibri"/>
          <w:color w:val="000000"/>
          <w:szCs w:val="22"/>
          <w:lang w:val="en-US" w:eastAsia="en-US" w:bidi="ar-SA"/>
        </w:rPr>
      </w:pPr>
      <w:r>
        <w:rPr>
          <w:rFonts w:ascii="SimSun" w:hAnsi="SimSun" w:eastAsiaTheme="minorEastAsia" w:cs="SimSun"/>
          <w:color w:val="000000"/>
          <w:spacing w:val="19"/>
          <w:szCs w:val="22"/>
          <w:lang w:val="en-US" w:eastAsia="en-US" w:bidi="ar-SA"/>
        </w:rPr>
        <w:t>“形状奇巧”、个园</w:t>
      </w:r>
    </w:p>
    <w:p>
      <w:pPr>
        <w:spacing w:before="218" w:after="0" w:line="250" w:lineRule="exact"/>
        <w:ind w:left="130" w:right="0" w:firstLine="0"/>
        <w:jc w:val="left"/>
        <w:rPr>
          <w:rFonts w:hAnsi="Calibri"/>
          <w:color w:val="000000"/>
          <w:szCs w:val="22"/>
          <w:lang w:val="en-US" w:eastAsia="en-US" w:bidi="ar-SA"/>
        </w:rPr>
      </w:pPr>
      <w:r>
        <w:rPr>
          <w:rFonts w:ascii="SimSun" w:hAnsi="SimSun" w:eastAsiaTheme="minorEastAsia" w:cs="SimSun"/>
          <w:color w:val="000000"/>
          <w:spacing w:val="19"/>
          <w:szCs w:val="22"/>
          <w:lang w:val="en-US" w:eastAsia="en-US" w:bidi="ar-SA"/>
        </w:rPr>
        <w:t>的“叠石艺术”、拙</w:t>
      </w:r>
    </w:p>
    <w:p>
      <w:pPr>
        <w:spacing w:before="216" w:after="0" w:line="250" w:lineRule="exact"/>
        <w:ind w:left="130" w:right="0" w:firstLine="0"/>
        <w:jc w:val="left"/>
        <w:rPr>
          <w:rFonts w:hAnsi="Calibri"/>
          <w:color w:val="000000"/>
          <w:szCs w:val="22"/>
          <w:lang w:val="en-US" w:eastAsia="en-US" w:bidi="ar-SA"/>
        </w:rPr>
      </w:pPr>
      <w:r>
        <w:rPr>
          <w:rFonts w:ascii="SimSun" w:hAnsi="SimSun" w:eastAsiaTheme="minorEastAsia" w:cs="SimSun"/>
          <w:color w:val="000000"/>
          <w:spacing w:val="19"/>
          <w:szCs w:val="22"/>
          <w:lang w:val="en-US" w:eastAsia="en-US" w:bidi="ar-SA"/>
        </w:rPr>
        <w:t>政园的“融合创新”</w:t>
      </w:r>
    </w:p>
    <w:p>
      <w:pPr>
        <w:spacing w:before="218" w:after="0" w:line="250" w:lineRule="exact"/>
        <w:ind w:left="130" w:right="0" w:firstLine="0"/>
        <w:jc w:val="left"/>
        <w:rPr>
          <w:rFonts w:hAnsi="Calibri"/>
          <w:color w:val="000000"/>
          <w:szCs w:val="22"/>
          <w:lang w:val="en-US" w:eastAsia="en-US" w:bidi="ar-SA"/>
        </w:rPr>
      </w:pPr>
      <w:r>
        <w:rPr>
          <w:rFonts w:ascii="SimSun" w:hAnsi="SimSun" w:eastAsiaTheme="minorEastAsia" w:cs="SimSun"/>
          <w:color w:val="000000"/>
          <w:spacing w:val="19"/>
          <w:szCs w:val="22"/>
          <w:lang w:val="en-US" w:eastAsia="en-US" w:bidi="ar-SA"/>
        </w:rPr>
        <w:t>等，从环境搭配和艺</w:t>
      </w:r>
    </w:p>
    <w:p>
      <w:pPr>
        <w:spacing w:before="216" w:after="0" w:line="250" w:lineRule="exact"/>
        <w:ind w:left="130" w:right="0" w:firstLine="0"/>
        <w:jc w:val="left"/>
        <w:rPr>
          <w:rFonts w:hAnsi="Calibri"/>
          <w:color w:val="000000"/>
          <w:szCs w:val="22"/>
          <w:lang w:val="en-US" w:eastAsia="en-US" w:bidi="ar-SA"/>
        </w:rPr>
      </w:pPr>
      <w:r>
        <w:rPr>
          <w:rFonts w:ascii="SimSun" w:hAnsi="SimSun" w:eastAsiaTheme="minorEastAsia" w:cs="SimSun"/>
          <w:color w:val="000000"/>
          <w:spacing w:val="19"/>
          <w:szCs w:val="22"/>
          <w:lang w:val="en-US" w:eastAsia="en-US" w:bidi="ar-SA"/>
        </w:rPr>
        <w:t>术融合方面进行PPT</w:t>
      </w:r>
    </w:p>
    <w:p>
      <w:pPr>
        <w:spacing w:before="218" w:after="0" w:line="250" w:lineRule="exact"/>
        <w:ind w:left="130" w:right="0" w:firstLine="0"/>
        <w:jc w:val="left"/>
        <w:rPr>
          <w:rFonts w:hAnsi="Calibri"/>
          <w:color w:val="000000"/>
          <w:szCs w:val="22"/>
          <w:lang w:val="en-US" w:eastAsia="en-US" w:bidi="ar-SA"/>
        </w:rPr>
        <w:sectPr>
          <w:pgSz w:w="11900" w:h="16820"/>
          <w:pgMar w:top="1150" w:right="100" w:bottom="0" w:left="1786" w:header="720" w:footer="720" w:gutter="0"/>
          <w:pgNumType w:start="1"/>
          <w:cols w:sep="0" w:space="720"/>
          <w:docGrid w:linePitch="1"/>
        </w:sectPr>
      </w:pPr>
      <w:r>
        <w:rPr>
          <w:rFonts w:ascii="SimSun" w:hAnsi="SimSun" w:eastAsiaTheme="minorEastAsia" w:cs="SimSun"/>
          <w:color w:val="000000"/>
          <w:spacing w:val="19"/>
          <w:szCs w:val="22"/>
          <w:lang w:val="en-US" w:eastAsia="en-US" w:bidi="ar-SA"/>
        </w:rPr>
        <w:t>讲解。</w:t>
      </w:r>
    </w:p>
    <w:p>
      <w:pPr>
        <w:spacing w:before="0" w:after="0" w:line="283" w:lineRule="exact"/>
        <w:ind w:left="122" w:right="0" w:firstLine="0"/>
        <w:jc w:val="left"/>
        <w:rPr>
          <w:rFonts w:hAnsi="Calibri"/>
          <w:color w:val="000000"/>
          <w:sz w:val="23"/>
          <w:szCs w:val="22"/>
          <w:lang w:val="en-US" w:eastAsia="en-US" w:bidi="ar-SA"/>
        </w:rPr>
      </w:pPr>
      <w:bookmarkStart w:id="12" w:name="br1_11"/>
      <w:bookmarkEnd w:id="12"/>
      <w:r>
        <w:rPr>
          <w:noProof/>
        </w:rPr>
        <w:pict>
          <v:shape id="_x0000_s1039" type="#_x0000_t75" style="width:429.4pt;height:560.55pt;margin-top:70.5pt;margin-left:88.3pt;mso-position-horizontal-relative:page;mso-position-vertical-relative:page;position:absolute;z-index:-251652096">
            <v:imagedata r:id="rId18" o:title=""/>
          </v:shape>
        </w:pict>
      </w:r>
      <w:bookmarkStart w:id="13" w:name="br1_12"/>
      <w:bookmarkEnd w:id="13"/>
      <w:r>
        <w:rPr>
          <w:rFonts w:ascii="SimSun" w:hAnsi="SimSun" w:eastAsiaTheme="minorEastAsia" w:cs="SimSun"/>
          <w:color w:val="000000"/>
          <w:spacing w:val="9"/>
          <w:sz w:val="23"/>
          <w:szCs w:val="22"/>
          <w:lang w:val="en-US" w:eastAsia="en-US" w:bidi="ar-SA"/>
        </w:rPr>
        <w:t>导游三：尊文化——</w:t>
      </w:r>
      <w:r>
        <w:rPr>
          <w:rFonts w:ascii="SimSun" w:hAnsi="SimSun" w:eastAsiaTheme="minorEastAsia" w:cs="SimSun"/>
          <w:color w:val="000000"/>
          <w:spacing w:val="9"/>
          <w:sz w:val="23"/>
          <w:szCs w:val="22"/>
          <w:lang w:val="en-US" w:eastAsia="en-US" w:bidi="ar-SA"/>
        </w:rPr>
        <w:cr/>
      </w:r>
      <w:r>
        <w:rPr>
          <w:rFonts w:ascii="SimSun" w:hAnsi="SimSun" w:eastAsiaTheme="minorEastAsia" w:cs="SimSun"/>
          <w:color w:val="000000"/>
          <w:spacing w:val="10"/>
          <w:sz w:val="23"/>
          <w:szCs w:val="22"/>
          <w:lang w:val="en-US" w:eastAsia="en-US" w:bidi="ar-SA"/>
        </w:rPr>
        <w:t>府邸</w:t>
      </w:r>
    </w:p>
    <w:p>
      <w:pPr>
        <w:spacing w:before="338" w:after="0" w:line="240" w:lineRule="exact"/>
        <w:ind w:left="590" w:right="0" w:firstLine="0"/>
        <w:jc w:val="left"/>
        <w:rPr>
          <w:rFonts w:hAnsi="Calibri"/>
          <w:color w:val="000000"/>
          <w:sz w:val="23"/>
          <w:szCs w:val="22"/>
          <w:lang w:val="en-US" w:eastAsia="en-US" w:bidi="ar-SA"/>
        </w:rPr>
      </w:pPr>
      <w:r>
        <w:rPr>
          <w:rFonts w:ascii="SimSun" w:hAnsi="SimSun" w:eastAsiaTheme="minorEastAsia" w:cs="SimSun"/>
          <w:color w:val="000000"/>
          <w:sz w:val="23"/>
          <w:szCs w:val="22"/>
          <w:lang w:val="en-US" w:eastAsia="en-US" w:bidi="ar-SA"/>
        </w:rPr>
        <w:t>故宫的大气、布达</w:t>
      </w:r>
    </w:p>
    <w:p>
      <w:pPr>
        <w:spacing w:before="209" w:after="0" w:line="240" w:lineRule="exact"/>
        <w:ind w:left="130" w:right="0" w:firstLine="0"/>
        <w:jc w:val="left"/>
        <w:rPr>
          <w:rFonts w:hAnsi="Calibri"/>
          <w:color w:val="000000"/>
          <w:sz w:val="23"/>
          <w:szCs w:val="22"/>
          <w:lang w:val="en-US" w:eastAsia="en-US" w:bidi="ar-SA"/>
        </w:rPr>
      </w:pPr>
      <w:r>
        <w:rPr>
          <w:rFonts w:ascii="SimSun" w:hAnsi="SimSun" w:eastAsiaTheme="minorEastAsia" w:cs="SimSun"/>
          <w:color w:val="000000"/>
          <w:sz w:val="23"/>
          <w:szCs w:val="22"/>
          <w:lang w:val="en-US" w:eastAsia="en-US" w:bidi="ar-SA"/>
        </w:rPr>
        <w:t>拉宫的宏伟、沈阳故宫</w:t>
      </w:r>
    </w:p>
    <w:p>
      <w:pPr>
        <w:spacing w:before="206" w:after="0" w:line="240" w:lineRule="exact"/>
        <w:ind w:left="130" w:right="0" w:firstLine="0"/>
        <w:jc w:val="left"/>
        <w:rPr>
          <w:rFonts w:hAnsi="Calibri"/>
          <w:color w:val="000000"/>
          <w:sz w:val="23"/>
          <w:szCs w:val="22"/>
          <w:lang w:val="en-US" w:eastAsia="en-US" w:bidi="ar-SA"/>
        </w:rPr>
      </w:pPr>
      <w:r>
        <w:rPr>
          <w:rFonts w:ascii="SimSun" w:hAnsi="SimSun" w:eastAsiaTheme="minorEastAsia" w:cs="SimSun"/>
          <w:color w:val="000000"/>
          <w:sz w:val="23"/>
          <w:szCs w:val="22"/>
          <w:lang w:val="en-US" w:eastAsia="en-US" w:bidi="ar-SA"/>
        </w:rPr>
        <w:t>的严谨、台北故宫的庄</w:t>
      </w:r>
    </w:p>
    <w:p>
      <w:pPr>
        <w:spacing w:before="209" w:after="0" w:line="240" w:lineRule="exact"/>
        <w:ind w:left="130" w:right="0" w:firstLine="0"/>
        <w:jc w:val="left"/>
        <w:rPr>
          <w:rFonts w:hAnsi="Calibri"/>
          <w:color w:val="000000"/>
          <w:sz w:val="23"/>
          <w:szCs w:val="22"/>
          <w:lang w:val="en-US" w:eastAsia="en-US" w:bidi="ar-SA"/>
        </w:rPr>
      </w:pPr>
      <w:r>
        <w:rPr>
          <w:rFonts w:ascii="SimSun" w:hAnsi="SimSun" w:eastAsiaTheme="minorEastAsia" w:cs="SimSun"/>
          <w:color w:val="000000"/>
          <w:sz w:val="23"/>
          <w:szCs w:val="22"/>
          <w:lang w:val="en-US" w:eastAsia="en-US" w:bidi="ar-SA"/>
        </w:rPr>
        <w:t>重、雍和宫的美观、天</w:t>
      </w:r>
    </w:p>
    <w:p>
      <w:pPr>
        <w:spacing w:before="206" w:after="0" w:line="240" w:lineRule="exact"/>
        <w:ind w:left="130" w:right="0" w:firstLine="0"/>
        <w:jc w:val="left"/>
        <w:rPr>
          <w:rFonts w:hAnsi="Calibri"/>
          <w:color w:val="000000"/>
          <w:sz w:val="23"/>
          <w:szCs w:val="22"/>
          <w:lang w:val="en-US" w:eastAsia="en-US" w:bidi="ar-SA"/>
        </w:rPr>
      </w:pPr>
      <w:r>
        <w:rPr>
          <w:rFonts w:ascii="SimSun" w:hAnsi="SimSun" w:eastAsiaTheme="minorEastAsia" w:cs="SimSun"/>
          <w:color w:val="000000"/>
          <w:sz w:val="23"/>
          <w:szCs w:val="22"/>
          <w:lang w:val="en-US" w:eastAsia="en-US" w:bidi="ar-SA"/>
        </w:rPr>
        <w:t>后宫的祥和等，从颜色</w:t>
      </w:r>
    </w:p>
    <w:p>
      <w:pPr>
        <w:spacing w:before="206" w:after="0" w:line="240" w:lineRule="exact"/>
        <w:ind w:left="130" w:right="0" w:firstLine="0"/>
        <w:jc w:val="left"/>
        <w:rPr>
          <w:rFonts w:hAnsi="Calibri"/>
          <w:color w:val="000000"/>
          <w:sz w:val="23"/>
          <w:szCs w:val="22"/>
          <w:lang w:val="en-US" w:eastAsia="en-US" w:bidi="ar-SA"/>
        </w:rPr>
      </w:pPr>
      <w:r>
        <w:rPr>
          <w:rFonts w:ascii="SimSun" w:hAnsi="SimSun" w:eastAsiaTheme="minorEastAsia" w:cs="SimSun"/>
          <w:color w:val="000000"/>
          <w:sz w:val="23"/>
          <w:szCs w:val="22"/>
          <w:lang w:val="en-US" w:eastAsia="en-US" w:bidi="ar-SA"/>
        </w:rPr>
        <w:t>和寓意角度进行视频展</w:t>
      </w:r>
    </w:p>
    <w:p>
      <w:pPr>
        <w:spacing w:before="209" w:after="0" w:line="240" w:lineRule="exact"/>
        <w:ind w:left="130" w:right="0" w:firstLine="0"/>
        <w:jc w:val="left"/>
        <w:rPr>
          <w:rFonts w:hAnsi="Calibri"/>
          <w:color w:val="000000"/>
          <w:sz w:val="23"/>
          <w:szCs w:val="22"/>
          <w:lang w:val="en-US" w:eastAsia="en-US" w:bidi="ar-SA"/>
        </w:rPr>
      </w:pPr>
      <w:r>
        <w:rPr>
          <w:rFonts w:ascii="SimSun" w:hAnsi="SimSun" w:eastAsiaTheme="minorEastAsia" w:cs="SimSun"/>
          <w:color w:val="000000"/>
          <w:sz w:val="23"/>
          <w:szCs w:val="22"/>
          <w:lang w:val="en-US" w:eastAsia="en-US" w:bidi="ar-SA"/>
        </w:rPr>
        <w:t>示。</w:t>
      </w:r>
    </w:p>
    <w:p>
      <w:pPr>
        <w:spacing w:before="1241" w:after="0" w:line="283" w:lineRule="exact"/>
        <w:ind w:left="0" w:right="0" w:firstLine="0"/>
        <w:jc w:val="left"/>
        <w:rPr>
          <w:rFonts w:hAnsi="Calibri"/>
          <w:color w:val="000000"/>
          <w:sz w:val="23"/>
          <w:szCs w:val="22"/>
          <w:lang w:val="en-US" w:eastAsia="en-US" w:bidi="ar-SA"/>
        </w:rPr>
      </w:pPr>
      <w:r>
        <w:rPr>
          <w:rFonts w:ascii="SimSun" w:hAnsi="SimSun" w:eastAsiaTheme="minorEastAsia" w:cs="SimSun"/>
          <w:color w:val="000000"/>
          <w:spacing w:val="9"/>
          <w:sz w:val="23"/>
          <w:szCs w:val="22"/>
          <w:lang w:val="en-US" w:eastAsia="en-US" w:bidi="ar-SA"/>
        </w:rPr>
        <w:t>导游四：道文化——庙</w:t>
      </w:r>
      <w:r>
        <w:rPr>
          <w:rFonts w:ascii="SimSun" w:hAnsi="SimSun" w:eastAsiaTheme="minorEastAsia" w:cs="SimSun"/>
          <w:color w:val="000000"/>
          <w:spacing w:val="9"/>
          <w:sz w:val="23"/>
          <w:szCs w:val="22"/>
          <w:lang w:val="en-US" w:eastAsia="en-US" w:bidi="ar-SA"/>
        </w:rPr>
        <w:cr/>
      </w:r>
      <w:r>
        <w:rPr>
          <w:rFonts w:ascii="SimSun" w:hAnsi="SimSun" w:eastAsiaTheme="minorEastAsia" w:cs="SimSun"/>
          <w:color w:val="000000"/>
          <w:sz w:val="23"/>
          <w:szCs w:val="22"/>
          <w:lang w:val="en-US" w:eastAsia="en-US" w:bidi="ar-SA"/>
        </w:rPr>
        <w:t>宇</w:t>
      </w:r>
    </w:p>
    <w:p>
      <w:pPr>
        <w:spacing w:before="338" w:after="0" w:line="240" w:lineRule="exact"/>
        <w:ind w:left="595" w:right="0" w:firstLine="0"/>
        <w:jc w:val="left"/>
        <w:rPr>
          <w:rFonts w:hAnsi="Calibri"/>
          <w:color w:val="000000"/>
          <w:sz w:val="23"/>
          <w:szCs w:val="22"/>
          <w:lang w:val="en-US" w:eastAsia="en-US" w:bidi="ar-SA"/>
        </w:rPr>
      </w:pPr>
      <w:r>
        <w:rPr>
          <w:rFonts w:ascii="SimSun" w:hAnsi="SimSun" w:eastAsiaTheme="minorEastAsia" w:cs="SimSun"/>
          <w:color w:val="000000"/>
          <w:sz w:val="23"/>
          <w:szCs w:val="22"/>
          <w:lang w:val="en-US" w:eastAsia="en-US" w:bidi="ar-SA"/>
        </w:rPr>
        <w:t>白马寺的“三解脱</w:t>
      </w:r>
    </w:p>
    <w:p>
      <w:pPr>
        <w:spacing w:before="206" w:after="0" w:line="240" w:lineRule="exact"/>
        <w:ind w:left="134" w:right="0" w:firstLine="0"/>
        <w:jc w:val="left"/>
        <w:rPr>
          <w:rFonts w:hAnsi="Calibri"/>
          <w:color w:val="000000"/>
          <w:sz w:val="23"/>
          <w:szCs w:val="22"/>
          <w:lang w:val="en-US" w:eastAsia="en-US" w:bidi="ar-SA"/>
        </w:rPr>
      </w:pPr>
      <w:r>
        <w:rPr>
          <w:rFonts w:ascii="SimSun" w:hAnsi="SimSun" w:eastAsiaTheme="minorEastAsia" w:cs="SimSun"/>
          <w:color w:val="000000"/>
          <w:sz w:val="23"/>
          <w:szCs w:val="22"/>
          <w:lang w:val="en-US" w:eastAsia="en-US" w:bidi="ar-SA"/>
        </w:rPr>
        <w:t>门”、武当山的“天人</w:t>
      </w:r>
    </w:p>
    <w:p>
      <w:pPr>
        <w:spacing w:before="209" w:after="0" w:line="240" w:lineRule="exact"/>
        <w:ind w:left="134" w:right="0" w:firstLine="0"/>
        <w:jc w:val="left"/>
        <w:rPr>
          <w:rFonts w:hAnsi="Calibri"/>
          <w:color w:val="000000"/>
          <w:sz w:val="23"/>
          <w:szCs w:val="22"/>
          <w:lang w:val="en-US" w:eastAsia="en-US" w:bidi="ar-SA"/>
        </w:rPr>
      </w:pPr>
      <w:r>
        <w:rPr>
          <w:rFonts w:ascii="SimSun" w:hAnsi="SimSun" w:eastAsiaTheme="minorEastAsia" w:cs="SimSun"/>
          <w:color w:val="000000"/>
          <w:sz w:val="23"/>
          <w:szCs w:val="22"/>
          <w:lang w:val="en-US" w:eastAsia="en-US" w:bidi="ar-SA"/>
        </w:rPr>
        <w:t>合一”、天坛的“天圆</w:t>
      </w:r>
    </w:p>
    <w:p>
      <w:pPr>
        <w:spacing w:before="206" w:after="0" w:line="240" w:lineRule="exact"/>
        <w:ind w:left="134" w:right="0" w:firstLine="0"/>
        <w:jc w:val="left"/>
        <w:rPr>
          <w:rFonts w:hAnsi="Calibri"/>
          <w:color w:val="000000"/>
          <w:sz w:val="23"/>
          <w:szCs w:val="22"/>
          <w:lang w:val="en-US" w:eastAsia="en-US" w:bidi="ar-SA"/>
        </w:rPr>
      </w:pPr>
      <w:r>
        <w:rPr>
          <w:rFonts w:ascii="SimSun" w:hAnsi="SimSun" w:eastAsiaTheme="minorEastAsia" w:cs="SimSun"/>
          <w:color w:val="000000"/>
          <w:sz w:val="23"/>
          <w:szCs w:val="22"/>
          <w:lang w:val="en-US" w:eastAsia="en-US" w:bidi="ar-SA"/>
        </w:rPr>
        <w:t>地方”、灵隐寺的“超</w:t>
      </w:r>
    </w:p>
    <w:p>
      <w:pPr>
        <w:spacing w:before="206" w:after="0" w:line="240" w:lineRule="exact"/>
        <w:ind w:left="134" w:right="0" w:firstLine="0"/>
        <w:jc w:val="left"/>
        <w:rPr>
          <w:rFonts w:hAnsi="Calibri"/>
          <w:color w:val="000000"/>
          <w:sz w:val="23"/>
          <w:szCs w:val="22"/>
          <w:lang w:val="en-US" w:eastAsia="en-US" w:bidi="ar-SA"/>
        </w:rPr>
      </w:pPr>
      <w:r>
        <w:rPr>
          <w:rFonts w:ascii="SimSun" w:hAnsi="SimSun" w:eastAsiaTheme="minorEastAsia" w:cs="SimSun"/>
          <w:color w:val="000000"/>
          <w:sz w:val="23"/>
          <w:szCs w:val="22"/>
          <w:lang w:val="en-US" w:eastAsia="en-US" w:bidi="ar-SA"/>
        </w:rPr>
        <w:t>然物外”、孔庙的“仁</w:t>
      </w:r>
    </w:p>
    <w:p>
      <w:pPr>
        <w:spacing w:before="209" w:after="0" w:line="240" w:lineRule="exact"/>
        <w:ind w:left="134" w:right="0" w:firstLine="0"/>
        <w:jc w:val="left"/>
        <w:rPr>
          <w:rFonts w:hAnsi="Calibri"/>
          <w:color w:val="000000"/>
          <w:sz w:val="23"/>
          <w:szCs w:val="22"/>
          <w:lang w:val="en-US" w:eastAsia="en-US" w:bidi="ar-SA"/>
        </w:rPr>
      </w:pPr>
      <w:r>
        <w:rPr>
          <w:rFonts w:ascii="SimSun" w:hAnsi="SimSun" w:eastAsiaTheme="minorEastAsia" w:cs="SimSun"/>
          <w:color w:val="000000"/>
          <w:sz w:val="23"/>
          <w:szCs w:val="22"/>
          <w:lang w:val="en-US" w:eastAsia="en-US" w:bidi="ar-SA"/>
        </w:rPr>
        <w:t>义”、大昭寺等，从历</w:t>
      </w:r>
    </w:p>
    <w:p>
      <w:pPr>
        <w:spacing w:before="206" w:after="0" w:line="240" w:lineRule="exact"/>
        <w:ind w:left="134" w:right="0" w:firstLine="0"/>
        <w:jc w:val="left"/>
        <w:rPr>
          <w:rFonts w:hAnsi="Calibri"/>
          <w:color w:val="000000"/>
          <w:sz w:val="23"/>
          <w:szCs w:val="22"/>
          <w:lang w:val="en-US" w:eastAsia="en-US" w:bidi="ar-SA"/>
        </w:rPr>
      </w:pPr>
      <w:r>
        <w:rPr>
          <w:rFonts w:ascii="SimSun" w:hAnsi="SimSun" w:eastAsiaTheme="minorEastAsia" w:cs="SimSun"/>
          <w:color w:val="000000"/>
          <w:spacing w:val="1"/>
          <w:sz w:val="23"/>
          <w:szCs w:val="22"/>
          <w:lang w:val="en-US" w:eastAsia="en-US" w:bidi="ar-SA"/>
        </w:rPr>
        <w:t>史和文化角度进行思维</w:t>
      </w:r>
    </w:p>
    <w:p>
      <w:pPr>
        <w:spacing w:before="209" w:after="0" w:line="240" w:lineRule="exact"/>
        <w:ind w:left="134" w:right="0" w:firstLine="0"/>
        <w:jc w:val="left"/>
        <w:rPr>
          <w:rFonts w:hAnsi="Calibri"/>
          <w:color w:val="000000"/>
          <w:sz w:val="23"/>
          <w:szCs w:val="22"/>
          <w:lang w:val="en-US" w:eastAsia="en-US" w:bidi="ar-SA"/>
        </w:rPr>
      </w:pPr>
      <w:r>
        <w:rPr>
          <w:rFonts w:ascii="SimSun" w:hAnsi="SimSun" w:eastAsiaTheme="minorEastAsia" w:cs="SimSun"/>
          <w:color w:val="000000"/>
          <w:sz w:val="23"/>
          <w:szCs w:val="22"/>
          <w:lang w:val="en-US" w:eastAsia="en-US" w:bidi="ar-SA"/>
        </w:rPr>
        <w:t>导图展示，并现场展示</w:t>
      </w:r>
    </w:p>
    <w:p>
      <w:pPr>
        <w:spacing w:before="206" w:after="0" w:line="240" w:lineRule="exact"/>
        <w:ind w:left="134" w:right="0" w:firstLine="0"/>
        <w:jc w:val="left"/>
        <w:rPr>
          <w:rFonts w:hAnsi="Calibri"/>
          <w:color w:val="000000"/>
          <w:sz w:val="23"/>
          <w:szCs w:val="22"/>
          <w:lang w:val="en-US" w:eastAsia="en-US" w:bidi="ar-SA"/>
        </w:rPr>
      </w:pPr>
      <w:r>
        <w:rPr>
          <w:rFonts w:ascii="SimSun" w:hAnsi="SimSun" w:eastAsiaTheme="minorEastAsia" w:cs="SimSun"/>
          <w:color w:val="000000"/>
          <w:sz w:val="23"/>
          <w:szCs w:val="22"/>
          <w:lang w:val="en-US" w:eastAsia="en-US" w:bidi="ar-SA"/>
        </w:rPr>
        <w:t>嵩山少林寺模型。</w:t>
      </w:r>
    </w:p>
    <w:p>
      <w:pPr>
        <w:spacing w:before="845" w:after="0" w:line="240" w:lineRule="exact"/>
        <w:ind w:left="862" w:right="0" w:firstLine="0"/>
        <w:jc w:val="left"/>
        <w:rPr>
          <w:rFonts w:hAnsi="Calibri"/>
          <w:color w:val="000000"/>
          <w:sz w:val="23"/>
          <w:szCs w:val="22"/>
          <w:lang w:val="en-US" w:eastAsia="en-US" w:bidi="ar-SA"/>
        </w:rPr>
      </w:pPr>
      <w:r>
        <w:rPr>
          <w:rFonts w:ascii="SimSun" w:hAnsi="SimSun" w:eastAsiaTheme="minorEastAsia" w:cs="SimSun"/>
          <w:color w:val="000000"/>
          <w:spacing w:val="7"/>
          <w:sz w:val="23"/>
          <w:szCs w:val="22"/>
          <w:lang w:val="en-US" w:eastAsia="en-US" w:bidi="ar-SA"/>
        </w:rPr>
        <w:t>引导发现古建筑之美：文化底蕴、历史价值、智慧技艺(张贴板书)</w:t>
      </w:r>
    </w:p>
    <w:p>
      <w:pPr>
        <w:spacing w:before="210" w:after="0" w:line="250" w:lineRule="exact"/>
        <w:ind w:left="108" w:right="0" w:firstLine="0"/>
        <w:jc w:val="left"/>
        <w:rPr>
          <w:rFonts w:hAnsi="Calibri"/>
          <w:color w:val="000000"/>
          <w:szCs w:val="22"/>
          <w:lang w:val="en-US" w:eastAsia="en-US" w:bidi="ar-SA"/>
        </w:rPr>
      </w:pPr>
      <w:r>
        <w:rPr>
          <w:rFonts w:ascii="SimSun" w:hAnsi="SimSun" w:eastAsiaTheme="minorEastAsia" w:cs="SimSun"/>
          <w:color w:val="000000"/>
          <w:spacing w:val="1"/>
          <w:sz w:val="23"/>
          <w:szCs w:val="22"/>
          <w:lang w:val="en-US" w:eastAsia="en-US" w:bidi="ar-SA"/>
        </w:rPr>
        <w:t>【设计意图】</w:t>
      </w:r>
      <w:r>
        <w:rPr>
          <w:rFonts w:ascii="KaiTi" w:hAnsi="KaiTi" w:eastAsiaTheme="minorEastAsia" w:cs="KaiTi"/>
          <w:color w:val="000000"/>
          <w:szCs w:val="22"/>
          <w:lang w:val="en-US" w:eastAsia="en-US" w:bidi="ar-SA"/>
        </w:rPr>
        <w:t>通过“调查反馈”，让学生深度剖析不关注古建的深层原因，继</w:t>
      </w:r>
    </w:p>
    <w:p>
      <w:pPr>
        <w:spacing w:before="216" w:after="0" w:line="250" w:lineRule="exact"/>
        <w:ind w:left="115" w:right="0" w:firstLine="0"/>
        <w:jc w:val="left"/>
        <w:rPr>
          <w:rFonts w:hAnsi="Calibri"/>
          <w:color w:val="000000"/>
          <w:szCs w:val="22"/>
          <w:lang w:val="en-US" w:eastAsia="en-US" w:bidi="ar-SA"/>
        </w:rPr>
      </w:pPr>
      <w:r>
        <w:rPr>
          <w:rFonts w:ascii="KaiTi" w:hAnsi="KaiTi" w:eastAsiaTheme="minorEastAsia" w:cs="KaiTi"/>
          <w:color w:val="000000"/>
          <w:szCs w:val="22"/>
          <w:lang w:val="en-US" w:eastAsia="en-US" w:bidi="ar-SA"/>
        </w:rPr>
        <w:t>而明确探索的方向；通过“打卡名胜”“体验导游”，让学生了解建筑文化</w:t>
      </w:r>
    </w:p>
    <w:p>
      <w:pPr>
        <w:spacing w:before="218" w:after="0" w:line="250" w:lineRule="exact"/>
        <w:ind w:left="115" w:right="0" w:firstLine="0"/>
        <w:jc w:val="left"/>
        <w:rPr>
          <w:rFonts w:hAnsi="Calibri"/>
          <w:color w:val="000000"/>
          <w:szCs w:val="22"/>
          <w:lang w:val="en-US" w:eastAsia="en-US" w:bidi="ar-SA"/>
        </w:rPr>
      </w:pPr>
      <w:r>
        <w:rPr>
          <w:rFonts w:ascii="KaiTi" w:hAnsi="KaiTi" w:eastAsiaTheme="minorEastAsia" w:cs="KaiTi"/>
          <w:color w:val="000000"/>
          <w:szCs w:val="22"/>
          <w:lang w:val="en-US" w:eastAsia="en-US" w:bidi="ar-SA"/>
        </w:rPr>
        <w:t>的定义和分类，初步发现古建筑的外观，形态和种类之美；调动学生的认知</w:t>
      </w:r>
    </w:p>
    <w:p>
      <w:pPr>
        <w:spacing w:before="216" w:after="0" w:line="250" w:lineRule="exact"/>
        <w:ind w:left="115" w:right="0" w:firstLine="0"/>
        <w:jc w:val="left"/>
        <w:rPr>
          <w:rFonts w:hAnsi="Calibri"/>
          <w:color w:val="000000"/>
          <w:szCs w:val="22"/>
          <w:lang w:val="en-US" w:eastAsia="en-US" w:bidi="ar-SA"/>
        </w:rPr>
        <w:sectPr>
          <w:pgSz w:w="11900" w:h="16820"/>
          <w:pgMar w:top="2372" w:right="100" w:bottom="0" w:left="1790" w:header="720" w:footer="720" w:gutter="0"/>
          <w:pgNumType w:start="1"/>
          <w:cols w:sep="0" w:space="720"/>
          <w:docGrid w:linePitch="1"/>
        </w:sectPr>
      </w:pPr>
      <w:r>
        <w:rPr>
          <w:rFonts w:ascii="KaiTi" w:hAnsi="KaiTi" w:eastAsiaTheme="minorEastAsia" w:cs="KaiTi"/>
          <w:color w:val="000000"/>
          <w:szCs w:val="22"/>
          <w:lang w:val="en-US" w:eastAsia="en-US" w:bidi="ar-SA"/>
        </w:rPr>
        <w:t>体验，进一步发现古建的文化底蕴，历史价值，智慧技艺等美。</w:t>
      </w:r>
    </w:p>
    <w:p>
      <w:pPr>
        <w:spacing w:before="0" w:after="0" w:line="301" w:lineRule="exact"/>
        <w:ind w:left="1546" w:right="0" w:firstLine="0"/>
        <w:jc w:val="left"/>
        <w:rPr>
          <w:rFonts w:hAnsi="Calibri"/>
          <w:color w:val="000000"/>
          <w:sz w:val="28"/>
          <w:szCs w:val="22"/>
          <w:lang w:val="en-US" w:eastAsia="en-US" w:bidi="ar-SA"/>
        </w:rPr>
      </w:pPr>
      <w:bookmarkStart w:id="14" w:name="br1_13"/>
      <w:bookmarkEnd w:id="14"/>
      <w:r>
        <w:rPr>
          <w:noProof/>
        </w:rPr>
        <w:pict>
          <v:shape id="_x0000_s1040" type="#_x0000_t75" style="width:433.55pt;height:101.9pt;margin-top:192.4pt;margin-left:90.8pt;mso-position-horizontal-relative:page;mso-position-vertical-relative:page;position:absolute;z-index:-251630592">
            <v:imagedata r:id="rId19" o:title=""/>
          </v:shape>
        </w:pict>
      </w:r>
      <w:bookmarkStart w:id="15" w:name="br1_14"/>
      <w:bookmarkEnd w:id="15"/>
      <w:r>
        <w:rPr>
          <w:noProof/>
        </w:rPr>
        <w:pict>
          <v:shape id="_x0000_s1041" type="#_x0000_t75" style="width:435.8pt;height:398.8pt;margin-top:375pt;margin-left:92.3pt;mso-position-horizontal-relative:page;mso-position-vertical-relative:page;position:absolute;z-index:-251639808">
            <v:imagedata r:id="rId20" o:title=""/>
          </v:shape>
        </w:pict>
      </w:r>
      <w:r>
        <w:rPr>
          <w:noProof/>
        </w:rPr>
        <w:pict>
          <v:shape id="_x0000_s1042" type="#_x0000_t75" style="width:407.5pt;height:51.45pt;margin-top:51.2pt;margin-left:107pt;mso-position-horizontal-relative:page;mso-position-vertical-relative:page;position:absolute;z-index:-251651072">
            <v:imagedata r:id="rId21" o:title=""/>
          </v:shape>
        </w:pict>
      </w:r>
      <w:r>
        <w:rPr>
          <w:rFonts w:ascii="WKEABO+STXinwei" w:hAnsi="WKEABO+STXinwei" w:eastAsiaTheme="minorEastAsia" w:cs="WKEABO+STXinwei"/>
          <w:color w:val="FFFFFF"/>
          <w:spacing w:val="1"/>
          <w:sz w:val="28"/>
          <w:szCs w:val="22"/>
          <w:lang w:val="en-US" w:eastAsia="en-US" w:bidi="ar-SA"/>
        </w:rPr>
        <w:t>环节二</w:t>
      </w:r>
      <w:r>
        <w:rPr>
          <w:rFonts w:hAnsi="Calibri" w:eastAsiaTheme="minorEastAsia" w:cstheme="minorBidi"/>
          <w:color w:val="FFFFFF"/>
          <w:spacing w:val="64"/>
          <w:sz w:val="28"/>
          <w:szCs w:val="22"/>
          <w:lang w:val="en-US" w:eastAsia="en-US" w:bidi="ar-SA"/>
        </w:rPr>
        <w:t xml:space="preserve"> </w:t>
      </w:r>
      <w:r>
        <w:rPr>
          <w:rFonts w:ascii="WKEABO+STXinwei" w:hAnsi="WKEABO+STXinwei" w:eastAsiaTheme="minorEastAsia" w:cs="WKEABO+STXinwei"/>
          <w:color w:val="FFFFFF"/>
          <w:spacing w:val="1"/>
          <w:sz w:val="28"/>
          <w:szCs w:val="22"/>
          <w:lang w:val="en-US" w:eastAsia="en-US" w:bidi="ar-SA"/>
        </w:rPr>
        <w:t>品古建</w:t>
      </w:r>
      <w:r>
        <w:rPr>
          <w:rFonts w:hAnsi="Calibri" w:eastAsiaTheme="minorEastAsia" w:cstheme="minorBidi"/>
          <w:color w:val="FFFFFF"/>
          <w:spacing w:val="136"/>
          <w:sz w:val="28"/>
          <w:szCs w:val="22"/>
          <w:lang w:val="en-US" w:eastAsia="en-US" w:bidi="ar-SA"/>
        </w:rPr>
        <w:t xml:space="preserve"> </w:t>
      </w:r>
      <w:r>
        <w:rPr>
          <w:rFonts w:ascii="WKEABO+STXinwei" w:hAnsi="WKEABO+STXinwei" w:eastAsiaTheme="minorEastAsia" w:cs="WKEABO+STXinwei"/>
          <w:color w:val="FFFFFF"/>
          <w:sz w:val="28"/>
          <w:szCs w:val="22"/>
          <w:lang w:val="en-US" w:eastAsia="en-US" w:bidi="ar-SA"/>
        </w:rPr>
        <w:t>建筑情感我探讨</w:t>
      </w:r>
    </w:p>
    <w:p>
      <w:pPr>
        <w:spacing w:before="658" w:after="0" w:line="250" w:lineRule="exact"/>
        <w:ind w:left="60" w:right="0" w:firstLine="0"/>
        <w:jc w:val="left"/>
        <w:rPr>
          <w:rFonts w:hAnsi="Calibri"/>
          <w:color w:val="000000"/>
          <w:szCs w:val="22"/>
          <w:lang w:val="en-US" w:eastAsia="en-US" w:bidi="ar-SA"/>
        </w:rPr>
      </w:pPr>
      <w:r>
        <w:rPr>
          <w:rFonts w:ascii="SimSun" w:hAnsi="SimSun" w:eastAsiaTheme="minorEastAsia" w:cs="SimSun"/>
          <w:color w:val="000000"/>
          <w:spacing w:val="1"/>
          <w:szCs w:val="22"/>
          <w:lang w:val="en-US" w:eastAsia="en-US" w:bidi="ar-SA"/>
        </w:rPr>
        <w:t>活动一：演绎故事，激发独特情感</w:t>
      </w:r>
    </w:p>
    <w:p>
      <w:pPr>
        <w:spacing w:before="558" w:after="0" w:line="240" w:lineRule="exact"/>
        <w:ind w:left="89" w:right="0" w:firstLine="0"/>
        <w:jc w:val="left"/>
        <w:rPr>
          <w:rFonts w:hAnsi="Calibri"/>
          <w:color w:val="000000"/>
          <w:sz w:val="23"/>
          <w:szCs w:val="22"/>
          <w:lang w:val="en-US" w:eastAsia="en-US" w:bidi="ar-SA"/>
        </w:rPr>
      </w:pPr>
      <w:r>
        <w:rPr>
          <w:rFonts w:ascii="SimSun" w:hAnsi="SimSun" w:eastAsiaTheme="minorEastAsia" w:cs="SimSun"/>
          <w:color w:val="000000"/>
          <w:spacing w:val="12"/>
          <w:sz w:val="23"/>
          <w:szCs w:val="22"/>
          <w:lang w:val="en-US" w:eastAsia="en-US" w:bidi="ar-SA"/>
        </w:rPr>
        <w:t>演绎《拆不拆》：</w:t>
      </w:r>
    </w:p>
    <w:p>
      <w:pPr>
        <w:spacing w:before="3379" w:after="0" w:line="291" w:lineRule="exact"/>
        <w:ind w:left="0" w:right="0" w:firstLine="0"/>
        <w:jc w:val="left"/>
        <w:rPr>
          <w:rFonts w:hAnsi="Calibri"/>
          <w:color w:val="000000"/>
          <w:sz w:val="28"/>
          <w:szCs w:val="22"/>
          <w:lang w:val="en-US" w:eastAsia="en-US" w:bidi="ar-SA"/>
        </w:rPr>
        <w:sectPr>
          <w:pgSz w:w="11900" w:h="16820"/>
          <w:pgMar w:top="1471" w:right="100" w:bottom="0" w:left="2290" w:header="720" w:footer="720" w:gutter="0"/>
          <w:pgNumType w:start="1"/>
          <w:cols w:sep="0" w:space="720"/>
          <w:docGrid w:linePitch="1"/>
        </w:sectPr>
      </w:pPr>
      <w:r>
        <w:rPr>
          <w:rFonts w:ascii="SimSun" w:hAnsi="SimSun" w:eastAsiaTheme="minorEastAsia" w:cs="SimSun"/>
          <w:color w:val="000000"/>
          <w:spacing w:val="12"/>
          <w:sz w:val="23"/>
          <w:szCs w:val="22"/>
          <w:lang w:val="en-US" w:eastAsia="en-US" w:bidi="ar-SA"/>
        </w:rPr>
        <w:t>演绎内容</w:t>
      </w:r>
      <w:r>
        <w:rPr>
          <w:rFonts w:ascii="SimSun" w:hAnsi="SimSun" w:eastAsiaTheme="minorEastAsia" w:cs="SimSun"/>
          <w:color w:val="000000"/>
          <w:sz w:val="28"/>
          <w:szCs w:val="22"/>
          <w:lang w:val="en-US" w:eastAsia="en-US" w:bidi="ar-SA"/>
        </w:rPr>
        <w:t>：</w:t>
      </w:r>
    </w:p>
    <w:p>
      <w:pPr>
        <w:spacing w:before="0" w:after="0" w:line="240" w:lineRule="exact"/>
        <w:ind w:left="504" w:right="0" w:firstLine="0"/>
        <w:jc w:val="left"/>
        <w:rPr>
          <w:rFonts w:hAnsi="Calibri"/>
          <w:color w:val="000000"/>
          <w:sz w:val="23"/>
          <w:szCs w:val="22"/>
          <w:lang w:val="en-US" w:eastAsia="en-US" w:bidi="ar-SA"/>
        </w:rPr>
      </w:pPr>
      <w:bookmarkStart w:id="16" w:name="br1_15"/>
      <w:bookmarkEnd w:id="16"/>
      <w:r>
        <w:rPr>
          <w:noProof/>
        </w:rPr>
        <w:pict>
          <v:shape id="_x0000_s1043" type="#_x0000_t75" style="width:404.6pt;height:99.05pt;margin-top:556.05pt;margin-left:104.3pt;mso-position-horizontal-relative:page;mso-position-vertical-relative:page;position:absolute;z-index:-251629568">
            <v:imagedata r:id="rId22" o:title=""/>
          </v:shape>
        </w:pict>
      </w:r>
      <w:bookmarkStart w:id="17" w:name="br1_16"/>
      <w:bookmarkEnd w:id="17"/>
      <w:r>
        <w:rPr>
          <w:noProof/>
        </w:rPr>
        <w:pict>
          <v:shape id="_x0000_s1044" type="#_x0000_t75" style="width:405pt;height:114.5pt;margin-top:660.55pt;margin-left:104.85pt;mso-position-horizontal-relative:page;mso-position-vertical-relative:page;position:absolute;z-index:-251638784">
            <v:imagedata r:id="rId23" o:title=""/>
          </v:shape>
        </w:pict>
      </w:r>
      <w:r>
        <w:rPr>
          <w:noProof/>
        </w:rPr>
        <w:pict>
          <v:shape id="_x0000_s1045" type="#_x0000_t75" style="width:472.3pt;height:69.8pt;margin-top:386.15pt;margin-left:101.6pt;mso-position-horizontal-relative:page;mso-position-vertical-relative:page;position:absolute;z-index:-251650048">
            <v:imagedata r:id="rId24" o:title=""/>
          </v:shape>
        </w:pict>
      </w:r>
      <w:r>
        <w:rPr>
          <w:rFonts w:ascii="SimSun" w:hAnsi="SimSun" w:eastAsiaTheme="minorEastAsia" w:cs="SimSun"/>
          <w:color w:val="000000"/>
          <w:spacing w:val="12"/>
          <w:sz w:val="23"/>
          <w:szCs w:val="22"/>
          <w:lang w:val="en-US" w:eastAsia="en-US" w:bidi="ar-SA"/>
        </w:rPr>
        <w:t>活动二：头脑风暴</w:t>
      </w:r>
      <w:r>
        <w:rPr>
          <w:rFonts w:hAnsi="Calibri" w:eastAsiaTheme="minorEastAsia" w:cstheme="minorBidi"/>
          <w:color w:val="000000"/>
          <w:spacing w:val="195"/>
          <w:sz w:val="23"/>
          <w:szCs w:val="22"/>
          <w:lang w:val="en-US" w:eastAsia="en-US" w:bidi="ar-SA"/>
        </w:rPr>
        <w:t xml:space="preserve"> </w:t>
      </w:r>
      <w:r>
        <w:rPr>
          <w:rFonts w:ascii="SimSun" w:hAnsi="SimSun" w:eastAsiaTheme="minorEastAsia" w:cs="SimSun"/>
          <w:color w:val="000000"/>
          <w:spacing w:val="12"/>
          <w:sz w:val="23"/>
          <w:szCs w:val="22"/>
          <w:lang w:val="en-US" w:eastAsia="en-US" w:bidi="ar-SA"/>
        </w:rPr>
        <w:t>辨析两难问题</w:t>
      </w:r>
    </w:p>
    <w:p>
      <w:pPr>
        <w:spacing w:before="206" w:after="0" w:line="240" w:lineRule="exact"/>
        <w:ind w:left="487" w:right="0" w:firstLine="0"/>
        <w:jc w:val="left"/>
        <w:rPr>
          <w:rFonts w:hAnsi="Calibri"/>
          <w:color w:val="000000"/>
          <w:sz w:val="23"/>
          <w:szCs w:val="22"/>
          <w:lang w:val="en-US" w:eastAsia="en-US" w:bidi="ar-SA"/>
        </w:rPr>
      </w:pPr>
      <w:r>
        <w:rPr>
          <w:rFonts w:ascii="SimSun" w:hAnsi="SimSun" w:eastAsiaTheme="minorEastAsia" w:cs="SimSun"/>
          <w:color w:val="000000"/>
          <w:spacing w:val="7"/>
          <w:sz w:val="23"/>
          <w:szCs w:val="22"/>
          <w:lang w:val="en-US" w:eastAsia="en-US" w:bidi="ar-SA"/>
        </w:rPr>
        <w:t>头脑风暴：请学生为情景剧《拆不拆》中的任坚定爷爷想个应对办法。如果</w:t>
      </w:r>
    </w:p>
    <w:p>
      <w:pPr>
        <w:spacing w:before="206" w:after="0" w:line="240" w:lineRule="exact"/>
        <w:ind w:left="0" w:right="0" w:firstLine="0"/>
        <w:jc w:val="left"/>
        <w:rPr>
          <w:rFonts w:hAnsi="Calibri"/>
          <w:color w:val="000000"/>
          <w:sz w:val="23"/>
          <w:szCs w:val="22"/>
          <w:lang w:val="en-US" w:eastAsia="en-US" w:bidi="ar-SA"/>
        </w:rPr>
      </w:pPr>
      <w:r>
        <w:rPr>
          <w:rFonts w:ascii="SimSun" w:hAnsi="SimSun" w:eastAsiaTheme="minorEastAsia" w:cs="SimSun"/>
          <w:color w:val="000000"/>
          <w:spacing w:val="7"/>
          <w:sz w:val="23"/>
          <w:szCs w:val="22"/>
          <w:lang w:val="en-US" w:eastAsia="en-US" w:bidi="ar-SA"/>
        </w:rPr>
        <w:t>不拆还有什么更好的办法来维护。</w:t>
      </w:r>
    </w:p>
    <w:p>
      <w:pPr>
        <w:spacing w:before="209" w:after="0" w:line="240" w:lineRule="exact"/>
        <w:ind w:left="540" w:right="0" w:firstLine="0"/>
        <w:jc w:val="left"/>
        <w:rPr>
          <w:rFonts w:hAnsi="Calibri"/>
          <w:color w:val="000000"/>
          <w:sz w:val="23"/>
          <w:szCs w:val="22"/>
          <w:lang w:val="en-US" w:eastAsia="en-US" w:bidi="ar-SA"/>
        </w:rPr>
      </w:pPr>
      <w:r>
        <w:rPr>
          <w:rFonts w:ascii="SimSun" w:hAnsi="SimSun" w:eastAsiaTheme="minorEastAsia" w:cs="SimSun"/>
          <w:color w:val="000000"/>
          <w:spacing w:val="10"/>
          <w:sz w:val="23"/>
          <w:szCs w:val="22"/>
          <w:lang w:val="en-US" w:eastAsia="en-US" w:bidi="ar-SA"/>
        </w:rPr>
        <w:t>呈现真实结果：案列中的方法——请来专家团队，将任家大宅设立为“郑</w:t>
      </w:r>
    </w:p>
    <w:p>
      <w:pPr>
        <w:spacing w:before="206" w:after="0" w:line="240" w:lineRule="exact"/>
        <w:ind w:left="0" w:right="0" w:firstLine="0"/>
        <w:jc w:val="left"/>
        <w:rPr>
          <w:rFonts w:hAnsi="Calibri"/>
          <w:color w:val="000000"/>
          <w:sz w:val="23"/>
          <w:szCs w:val="22"/>
          <w:lang w:val="en-US" w:eastAsia="en-US" w:bidi="ar-SA"/>
        </w:rPr>
      </w:pPr>
      <w:r>
        <w:rPr>
          <w:rFonts w:ascii="SimSun" w:hAnsi="SimSun" w:eastAsiaTheme="minorEastAsia" w:cs="SimSun"/>
          <w:color w:val="000000"/>
          <w:spacing w:val="7"/>
          <w:sz w:val="23"/>
          <w:szCs w:val="22"/>
          <w:lang w:val="en-US" w:eastAsia="en-US" w:bidi="ar-SA"/>
        </w:rPr>
        <w:t>州天祥博物馆”。将古建筑设为博物馆，专门保护起来，尽管周围是现代化建筑，</w:t>
      </w:r>
    </w:p>
    <w:p>
      <w:pPr>
        <w:spacing w:before="209" w:after="0" w:line="240" w:lineRule="exact"/>
        <w:ind w:left="0" w:right="0" w:firstLine="0"/>
        <w:jc w:val="left"/>
        <w:rPr>
          <w:rFonts w:hAnsi="Calibri"/>
          <w:color w:val="000000"/>
          <w:sz w:val="23"/>
          <w:szCs w:val="22"/>
          <w:lang w:val="en-US" w:eastAsia="en-US" w:bidi="ar-SA"/>
        </w:rPr>
      </w:pPr>
      <w:r>
        <w:rPr>
          <w:rFonts w:ascii="SimSun" w:hAnsi="SimSun" w:eastAsiaTheme="minorEastAsia" w:cs="SimSun"/>
          <w:color w:val="000000"/>
          <w:spacing w:val="9"/>
          <w:sz w:val="23"/>
          <w:szCs w:val="22"/>
          <w:lang w:val="en-US" w:eastAsia="en-US" w:bidi="ar-SA"/>
        </w:rPr>
        <w:t>也并不影响古文化传承，散发余韵，这仍是“两全法”。</w:t>
      </w:r>
    </w:p>
    <w:p>
      <w:pPr>
        <w:spacing w:before="206" w:after="0" w:line="240" w:lineRule="exact"/>
        <w:ind w:left="497" w:right="0" w:firstLine="0"/>
        <w:jc w:val="left"/>
        <w:rPr>
          <w:rFonts w:hAnsi="Calibri"/>
          <w:color w:val="000000"/>
          <w:sz w:val="23"/>
          <w:szCs w:val="22"/>
          <w:lang w:val="en-US" w:eastAsia="en-US" w:bidi="ar-SA"/>
        </w:rPr>
      </w:pPr>
      <w:r>
        <w:rPr>
          <w:rFonts w:ascii="SimSun" w:hAnsi="SimSun" w:eastAsiaTheme="minorEastAsia" w:cs="SimSun"/>
          <w:color w:val="000000"/>
          <w:spacing w:val="7"/>
          <w:sz w:val="23"/>
          <w:szCs w:val="22"/>
          <w:lang w:val="en-US" w:eastAsia="en-US" w:bidi="ar-SA"/>
        </w:rPr>
        <w:t>教师提炼：任家祖上世代居住在这里，任家老宅是任家人心里一个“根”，</w:t>
      </w:r>
    </w:p>
    <w:p>
      <w:pPr>
        <w:spacing w:before="206" w:after="0" w:line="240" w:lineRule="exact"/>
        <w:ind w:left="0" w:right="0" w:firstLine="0"/>
        <w:jc w:val="left"/>
        <w:rPr>
          <w:rFonts w:hAnsi="Calibri"/>
          <w:color w:val="000000"/>
          <w:sz w:val="23"/>
          <w:szCs w:val="22"/>
          <w:lang w:val="en-US" w:eastAsia="en-US" w:bidi="ar-SA"/>
        </w:rPr>
      </w:pPr>
      <w:r>
        <w:rPr>
          <w:rFonts w:ascii="SimSun" w:hAnsi="SimSun" w:eastAsiaTheme="minorEastAsia" w:cs="SimSun"/>
          <w:color w:val="000000"/>
          <w:spacing w:val="7"/>
          <w:sz w:val="23"/>
          <w:szCs w:val="22"/>
          <w:lang w:val="en-US" w:eastAsia="en-US" w:bidi="ar-SA"/>
        </w:rPr>
        <w:t>这是心灵上的寄托，离了这根，人就会像浮萍般漂泊。这座老宅、这座建筑是“</w:t>
      </w:r>
    </w:p>
    <w:p>
      <w:pPr>
        <w:spacing w:before="209" w:after="0" w:line="240" w:lineRule="exact"/>
        <w:ind w:left="0" w:right="0" w:firstLine="0"/>
        <w:jc w:val="left"/>
        <w:rPr>
          <w:rFonts w:hAnsi="Calibri"/>
          <w:color w:val="000000"/>
          <w:sz w:val="23"/>
          <w:szCs w:val="22"/>
          <w:lang w:val="en-US" w:eastAsia="en-US" w:bidi="ar-SA"/>
        </w:rPr>
      </w:pPr>
      <w:r>
        <w:rPr>
          <w:rFonts w:ascii="SimSun" w:hAnsi="SimSun" w:eastAsiaTheme="minorEastAsia" w:cs="SimSun"/>
          <w:color w:val="000000"/>
          <w:spacing w:val="7"/>
          <w:sz w:val="23"/>
          <w:szCs w:val="22"/>
          <w:lang w:val="en-US" w:eastAsia="en-US" w:bidi="ar-SA"/>
        </w:rPr>
        <w:t>家”，有家在便心安，这座宅子更不仅仅是家，还担负着家族使命的“信仰”。</w:t>
      </w:r>
    </w:p>
    <w:p>
      <w:pPr>
        <w:spacing w:before="206" w:after="0" w:line="240" w:lineRule="exact"/>
        <w:ind w:left="0" w:right="0" w:firstLine="0"/>
        <w:jc w:val="left"/>
        <w:rPr>
          <w:rFonts w:hAnsi="Calibri"/>
          <w:color w:val="000000"/>
          <w:sz w:val="23"/>
          <w:szCs w:val="22"/>
          <w:lang w:val="en-US" w:eastAsia="en-US" w:bidi="ar-SA"/>
        </w:rPr>
      </w:pPr>
      <w:r>
        <w:rPr>
          <w:rFonts w:ascii="SimSun" w:hAnsi="SimSun" w:eastAsiaTheme="minorEastAsia" w:cs="SimSun"/>
          <w:color w:val="000000"/>
          <w:spacing w:val="7"/>
          <w:sz w:val="23"/>
          <w:szCs w:val="22"/>
          <w:lang w:val="en-US" w:eastAsia="en-US" w:bidi="ar-SA"/>
        </w:rPr>
        <w:t>建筑文化更是我们的根！</w:t>
      </w:r>
    </w:p>
    <w:p>
      <w:pPr>
        <w:spacing w:before="209" w:after="0" w:line="240" w:lineRule="exact"/>
        <w:ind w:left="977" w:right="0" w:firstLine="0"/>
        <w:jc w:val="left"/>
        <w:rPr>
          <w:rFonts w:hAnsi="Calibri"/>
          <w:color w:val="000000"/>
          <w:sz w:val="23"/>
          <w:szCs w:val="22"/>
          <w:lang w:val="en-US" w:eastAsia="en-US" w:bidi="ar-SA"/>
        </w:rPr>
      </w:pPr>
      <w:r>
        <w:rPr>
          <w:rFonts w:ascii="SimSun" w:hAnsi="SimSun" w:eastAsiaTheme="minorEastAsia" w:cs="SimSun"/>
          <w:color w:val="000000"/>
          <w:spacing w:val="7"/>
          <w:sz w:val="23"/>
          <w:szCs w:val="22"/>
          <w:lang w:val="en-US" w:eastAsia="en-US" w:bidi="ar-SA"/>
        </w:rPr>
        <w:t>引导发现古建筑之美：家族信仰</w:t>
      </w:r>
      <w:r>
        <w:rPr>
          <w:rFonts w:hAnsi="Calibri" w:eastAsiaTheme="minorEastAsia" w:cstheme="minorBidi"/>
          <w:color w:val="000000"/>
          <w:spacing w:val="186"/>
          <w:sz w:val="23"/>
          <w:szCs w:val="22"/>
          <w:lang w:val="en-US" w:eastAsia="en-US" w:bidi="ar-SA"/>
        </w:rPr>
        <w:t xml:space="preserve"> </w:t>
      </w:r>
      <w:r>
        <w:rPr>
          <w:rFonts w:ascii="SimSun" w:hAnsi="SimSun" w:eastAsiaTheme="minorEastAsia" w:cs="SimSun"/>
          <w:color w:val="000000"/>
          <w:spacing w:val="10"/>
          <w:sz w:val="23"/>
          <w:szCs w:val="22"/>
          <w:lang w:val="en-US" w:eastAsia="en-US" w:bidi="ar-SA"/>
        </w:rPr>
        <w:t>(张贴板书)</w:t>
      </w:r>
    </w:p>
    <w:p>
      <w:pPr>
        <w:spacing w:before="212" w:after="0" w:line="250" w:lineRule="exact"/>
        <w:ind w:left="0" w:right="0" w:firstLine="0"/>
        <w:jc w:val="left"/>
        <w:rPr>
          <w:rFonts w:hAnsi="Calibri"/>
          <w:color w:val="000000"/>
          <w:szCs w:val="22"/>
          <w:lang w:val="en-US" w:eastAsia="en-US" w:bidi="ar-SA"/>
        </w:rPr>
      </w:pPr>
      <w:r>
        <w:rPr>
          <w:rFonts w:ascii="SimSun" w:hAnsi="SimSun" w:eastAsiaTheme="minorEastAsia" w:cs="SimSun"/>
          <w:color w:val="000000"/>
          <w:spacing w:val="1"/>
          <w:sz w:val="23"/>
          <w:szCs w:val="22"/>
          <w:lang w:val="en-US" w:eastAsia="en-US" w:bidi="ar-SA"/>
        </w:rPr>
        <w:t>【设计意图】</w:t>
      </w:r>
      <w:r>
        <w:rPr>
          <w:rFonts w:ascii="KaiTi" w:hAnsi="KaiTi" w:eastAsiaTheme="minorEastAsia" w:cs="KaiTi"/>
          <w:color w:val="000000"/>
          <w:szCs w:val="22"/>
          <w:lang w:val="en-US" w:eastAsia="en-US" w:bidi="ar-SA"/>
        </w:rPr>
        <w:t>通过“情景演绎”，聚焦当下热点，激发对古建筑的独特情感，</w:t>
      </w:r>
    </w:p>
    <w:p>
      <w:pPr>
        <w:spacing w:before="242" w:after="0" w:line="250" w:lineRule="exact"/>
        <w:ind w:left="0" w:right="0" w:firstLine="0"/>
        <w:jc w:val="left"/>
        <w:rPr>
          <w:rFonts w:hAnsi="Calibri"/>
          <w:color w:val="000000"/>
          <w:szCs w:val="22"/>
          <w:lang w:val="en-US" w:eastAsia="en-US" w:bidi="ar-SA"/>
        </w:rPr>
      </w:pPr>
      <w:r>
        <w:rPr>
          <w:rFonts w:ascii="KaiTi" w:hAnsi="KaiTi" w:eastAsiaTheme="minorEastAsia" w:cs="KaiTi"/>
          <w:color w:val="000000"/>
          <w:szCs w:val="22"/>
          <w:lang w:val="en-US" w:eastAsia="en-US" w:bidi="ar-SA"/>
        </w:rPr>
        <w:t>明确古建筑是家族信仰，情感印记；通过“头脑风暴”，增强对建筑文化的认</w:t>
      </w:r>
    </w:p>
    <w:p>
      <w:pPr>
        <w:spacing w:before="242" w:after="0" w:line="250" w:lineRule="exact"/>
        <w:ind w:left="0" w:right="0" w:firstLine="0"/>
        <w:jc w:val="left"/>
        <w:rPr>
          <w:rFonts w:hAnsi="Calibri"/>
          <w:color w:val="000000"/>
          <w:szCs w:val="22"/>
          <w:lang w:val="en-US" w:eastAsia="en-US" w:bidi="ar-SA"/>
        </w:rPr>
      </w:pPr>
      <w:r>
        <w:rPr>
          <w:rFonts w:ascii="KaiTi" w:hAnsi="KaiTi" w:eastAsiaTheme="minorEastAsia" w:cs="KaiTi"/>
          <w:color w:val="000000"/>
          <w:szCs w:val="22"/>
          <w:lang w:val="en-US" w:eastAsia="en-US" w:bidi="ar-SA"/>
        </w:rPr>
        <w:t>同感，再度明确建筑文化的价值和意义重大。</w:t>
      </w:r>
    </w:p>
    <w:p>
      <w:pPr>
        <w:spacing w:before="1059" w:after="0" w:line="301" w:lineRule="exact"/>
        <w:ind w:left="1555" w:right="0" w:firstLine="0"/>
        <w:jc w:val="left"/>
        <w:rPr>
          <w:rFonts w:hAnsi="Calibri"/>
          <w:color w:val="000000"/>
          <w:sz w:val="28"/>
          <w:szCs w:val="22"/>
          <w:lang w:val="en-US" w:eastAsia="en-US" w:bidi="ar-SA"/>
        </w:rPr>
      </w:pPr>
      <w:r>
        <w:rPr>
          <w:rFonts w:ascii="JBDBKP+STXinwei" w:hAnsi="JBDBKP+STXinwei" w:eastAsiaTheme="minorEastAsia" w:cs="JBDBKP+STXinwei"/>
          <w:color w:val="FFFFFF"/>
          <w:spacing w:val="1"/>
          <w:sz w:val="28"/>
          <w:szCs w:val="22"/>
          <w:lang w:val="en-US" w:eastAsia="en-US" w:bidi="ar-SA"/>
        </w:rPr>
        <w:t>环节三</w:t>
      </w:r>
      <w:r>
        <w:rPr>
          <w:rFonts w:hAnsi="Calibri" w:eastAsiaTheme="minorEastAsia" w:cstheme="minorBidi"/>
          <w:color w:val="FFFFFF"/>
          <w:spacing w:val="134"/>
          <w:sz w:val="28"/>
          <w:szCs w:val="22"/>
          <w:lang w:val="en-US" w:eastAsia="en-US" w:bidi="ar-SA"/>
        </w:rPr>
        <w:t xml:space="preserve"> </w:t>
      </w:r>
      <w:r>
        <w:rPr>
          <w:rFonts w:ascii="JBDBKP+STXinwei" w:hAnsi="JBDBKP+STXinwei" w:eastAsiaTheme="minorEastAsia" w:cs="JBDBKP+STXinwei"/>
          <w:color w:val="FFFFFF"/>
          <w:spacing w:val="1"/>
          <w:sz w:val="28"/>
          <w:szCs w:val="22"/>
          <w:lang w:val="en-US" w:eastAsia="en-US" w:bidi="ar-SA"/>
        </w:rPr>
        <w:t>论古建</w:t>
      </w:r>
      <w:r>
        <w:rPr>
          <w:rFonts w:hAnsi="Calibri" w:eastAsiaTheme="minorEastAsia" w:cstheme="minorBidi"/>
          <w:color w:val="FFFFFF"/>
          <w:spacing w:val="340"/>
          <w:sz w:val="28"/>
          <w:szCs w:val="22"/>
          <w:lang w:val="en-US" w:eastAsia="en-US" w:bidi="ar-SA"/>
        </w:rPr>
        <w:t xml:space="preserve"> </w:t>
      </w:r>
      <w:r>
        <w:rPr>
          <w:rFonts w:ascii="JBDBKP+STXinwei" w:hAnsi="JBDBKP+STXinwei" w:eastAsiaTheme="minorEastAsia" w:cs="JBDBKP+STXinwei"/>
          <w:color w:val="FFFFFF"/>
          <w:sz w:val="28"/>
          <w:szCs w:val="22"/>
          <w:lang w:val="en-US" w:eastAsia="en-US" w:bidi="ar-SA"/>
        </w:rPr>
        <w:t>建筑现状我思考</w:t>
      </w:r>
    </w:p>
    <w:p>
      <w:pPr>
        <w:spacing w:before="831" w:after="0" w:line="250" w:lineRule="exact"/>
        <w:ind w:left="0" w:right="0" w:firstLine="0"/>
        <w:jc w:val="left"/>
        <w:rPr>
          <w:rFonts w:hAnsi="Calibri"/>
          <w:color w:val="000000"/>
          <w:szCs w:val="22"/>
          <w:lang w:val="en-US" w:eastAsia="en-US" w:bidi="ar-SA"/>
        </w:rPr>
      </w:pPr>
      <w:r>
        <w:rPr>
          <w:rFonts w:ascii="SimSun" w:hAnsi="SimSun" w:eastAsiaTheme="minorEastAsia" w:cs="SimSun"/>
          <w:color w:val="000000"/>
          <w:spacing w:val="1"/>
          <w:szCs w:val="22"/>
          <w:lang w:val="en-US" w:eastAsia="en-US" w:bidi="ar-SA"/>
        </w:rPr>
        <w:t>活动一：焦点访谈</w:t>
      </w:r>
      <w:r>
        <w:rPr>
          <w:rFonts w:hAnsi="Calibri" w:eastAsiaTheme="minorEastAsia" w:cstheme="minorBidi"/>
          <w:color w:val="000000"/>
          <w:spacing w:val="182"/>
          <w:szCs w:val="22"/>
          <w:lang w:val="en-US" w:eastAsia="en-US" w:bidi="ar-SA"/>
        </w:rPr>
        <w:t xml:space="preserve"> </w:t>
      </w:r>
      <w:r>
        <w:rPr>
          <w:rFonts w:ascii="SimSun" w:hAnsi="SimSun" w:eastAsiaTheme="minorEastAsia" w:cs="SimSun"/>
          <w:color w:val="000000"/>
          <w:spacing w:val="1"/>
          <w:szCs w:val="22"/>
          <w:lang w:val="en-US" w:eastAsia="en-US" w:bidi="ar-SA"/>
        </w:rPr>
        <w:t>采访古建现状</w:t>
      </w:r>
    </w:p>
    <w:p>
      <w:pPr>
        <w:spacing w:before="215" w:after="0" w:line="240" w:lineRule="exact"/>
        <w:ind w:left="480" w:right="0" w:firstLine="0"/>
        <w:jc w:val="left"/>
        <w:rPr>
          <w:rFonts w:hAnsi="Calibri"/>
          <w:color w:val="000000"/>
          <w:sz w:val="23"/>
          <w:szCs w:val="22"/>
          <w:lang w:val="en-US" w:eastAsia="en-US" w:bidi="ar-SA"/>
        </w:rPr>
      </w:pPr>
      <w:r>
        <w:rPr>
          <w:rFonts w:ascii="SimSun" w:hAnsi="SimSun" w:eastAsiaTheme="minorEastAsia" w:cs="SimSun"/>
          <w:color w:val="000000"/>
          <w:spacing w:val="12"/>
          <w:sz w:val="23"/>
          <w:szCs w:val="22"/>
          <w:lang w:val="en-US" w:eastAsia="en-US" w:bidi="ar-SA"/>
        </w:rPr>
        <w:t>1.各小组成员化身小记者，事先写好采访稿，对身边有关古建的人员进行</w:t>
      </w:r>
    </w:p>
    <w:p>
      <w:pPr>
        <w:spacing w:before="209" w:after="0" w:line="240" w:lineRule="exact"/>
        <w:ind w:left="0" w:right="0" w:firstLine="0"/>
        <w:jc w:val="left"/>
        <w:rPr>
          <w:rFonts w:hAnsi="Calibri"/>
          <w:color w:val="000000"/>
          <w:sz w:val="23"/>
          <w:szCs w:val="22"/>
          <w:lang w:val="en-US" w:eastAsia="en-US" w:bidi="ar-SA"/>
        </w:rPr>
      </w:pPr>
      <w:r>
        <w:rPr>
          <w:rFonts w:ascii="SimSun" w:hAnsi="SimSun" w:eastAsiaTheme="minorEastAsia" w:cs="SimSun"/>
          <w:color w:val="000000"/>
          <w:spacing w:val="11"/>
          <w:sz w:val="23"/>
          <w:szCs w:val="22"/>
          <w:lang w:val="en-US" w:eastAsia="en-US" w:bidi="ar-SA"/>
        </w:rPr>
        <w:t>了采访，通过拍摄视频和照片的方式展现我市古建筑的现状，以“古建焦点访</w:t>
      </w:r>
    </w:p>
    <w:p>
      <w:pPr>
        <w:spacing w:before="206" w:after="0" w:line="240" w:lineRule="exact"/>
        <w:ind w:left="0" w:right="0" w:firstLine="0"/>
        <w:jc w:val="left"/>
        <w:rPr>
          <w:rFonts w:hAnsi="Calibri"/>
          <w:color w:val="000000"/>
          <w:sz w:val="23"/>
          <w:szCs w:val="22"/>
          <w:lang w:val="en-US" w:eastAsia="en-US" w:bidi="ar-SA"/>
        </w:rPr>
      </w:pPr>
      <w:r>
        <w:rPr>
          <w:rFonts w:ascii="SimSun" w:hAnsi="SimSun" w:eastAsiaTheme="minorEastAsia" w:cs="SimSun"/>
          <w:color w:val="000000"/>
          <w:spacing w:val="9"/>
          <w:sz w:val="23"/>
          <w:szCs w:val="22"/>
          <w:lang w:val="en-US" w:eastAsia="en-US" w:bidi="ar-SA"/>
        </w:rPr>
        <w:t>谈”的形式请新闻小主播们上台来播报。</w:t>
      </w:r>
    </w:p>
    <w:p>
      <w:pPr>
        <w:spacing w:before="184" w:after="0" w:line="312" w:lineRule="exact"/>
        <w:ind w:left="562" w:right="1851" w:firstLine="0"/>
        <w:jc w:val="left"/>
        <w:rPr>
          <w:rFonts w:hAnsi="Calibri"/>
          <w:color w:val="000000"/>
          <w:szCs w:val="22"/>
          <w:lang w:val="en-US" w:eastAsia="en-US" w:bidi="ar-SA"/>
        </w:rPr>
      </w:pPr>
      <w:r>
        <w:rPr>
          <w:rFonts w:ascii="KaiTi" w:hAnsi="KaiTi" w:eastAsiaTheme="minorEastAsia" w:cs="KaiTi"/>
          <w:color w:val="000000"/>
          <w:szCs w:val="22"/>
          <w:lang w:val="en-US" w:eastAsia="en-US" w:bidi="ar-SA"/>
        </w:rPr>
        <w:t xml:space="preserve">古城墙周边居民：我市古城墙已有600多年历史，是我国重点文物保护单 </w:t>
      </w:r>
      <w:r>
        <w:rPr>
          <w:rFonts w:ascii="KaiTi" w:hAnsi="KaiTi" w:eastAsiaTheme="minorEastAsia" w:cs="KaiTi"/>
          <w:color w:val="000000"/>
          <w:szCs w:val="22"/>
          <w:lang w:val="en-US" w:eastAsia="en-US" w:bidi="ar-SA"/>
        </w:rPr>
        <w:t>位。而部分游客在参观城墙时，有的攀爬城墙拍照，有的把城墙砖块当</w:t>
      </w:r>
      <w:r>
        <w:rPr>
          <w:rFonts w:ascii="KaiTi" w:hAnsi="KaiTi" w:eastAsiaTheme="minorEastAsia" w:cs="KaiTi"/>
          <w:color w:val="000000"/>
          <w:szCs w:val="22"/>
          <w:lang w:val="en-US" w:eastAsia="en-US" w:bidi="ar-SA"/>
        </w:rPr>
        <w:cr/>
      </w:r>
      <w:r>
        <w:rPr>
          <w:rFonts w:ascii="KaiTi" w:hAnsi="KaiTi" w:eastAsiaTheme="minorEastAsia" w:cs="KaiTi"/>
          <w:color w:val="000000"/>
          <w:szCs w:val="22"/>
          <w:lang w:val="en-US" w:eastAsia="en-US" w:bidi="ar-SA"/>
        </w:rPr>
        <w:t xml:space="preserve">做“攀岩工具”。甚至还有家长帮助孩子向上攀爬，家长一只手扶着孩 </w:t>
      </w:r>
      <w:r>
        <w:rPr>
          <w:rFonts w:ascii="KaiTi" w:hAnsi="KaiTi" w:eastAsiaTheme="minorEastAsia" w:cs="KaiTi"/>
          <w:color w:val="000000"/>
          <w:szCs w:val="22"/>
          <w:lang w:val="en-US" w:eastAsia="en-US" w:bidi="ar-SA"/>
        </w:rPr>
        <w:t>子，另一只手还为其他孩子拍照。而这些游客对城墙的踩踏，直接导致</w:t>
      </w:r>
      <w:r>
        <w:rPr>
          <w:rFonts w:ascii="KaiTi" w:hAnsi="KaiTi" w:eastAsiaTheme="minorEastAsia" w:cs="KaiTi"/>
          <w:color w:val="000000"/>
          <w:szCs w:val="22"/>
          <w:lang w:val="en-US" w:eastAsia="en-US" w:bidi="ar-SA"/>
        </w:rPr>
        <w:cr/>
      </w:r>
      <w:r>
        <w:rPr>
          <w:rFonts w:ascii="KaiTi" w:hAnsi="KaiTi" w:eastAsiaTheme="minorEastAsia" w:cs="KaiTi"/>
          <w:color w:val="000000"/>
          <w:szCs w:val="22"/>
          <w:lang w:val="en-US" w:eastAsia="en-US" w:bidi="ar-SA"/>
        </w:rPr>
        <w:t>城墙墙体受到严重破坏，地上到处散落着被损毁的砖块。</w:t>
      </w:r>
    </w:p>
    <w:p>
      <w:pPr>
        <w:spacing w:before="546" w:after="0" w:line="311" w:lineRule="exact"/>
        <w:ind w:left="586" w:right="1947" w:firstLine="0"/>
        <w:jc w:val="left"/>
        <w:rPr>
          <w:rFonts w:hAnsi="Calibri"/>
          <w:color w:val="000000"/>
          <w:szCs w:val="22"/>
          <w:lang w:val="en-US" w:eastAsia="en-US" w:bidi="ar-SA"/>
        </w:rPr>
        <w:sectPr>
          <w:pgSz w:w="11900" w:h="16820"/>
          <w:pgMar w:top="1150" w:right="100" w:bottom="0" w:left="1786" w:header="720" w:footer="720" w:gutter="0"/>
          <w:pgNumType w:start="1"/>
          <w:cols w:sep="0" w:space="720"/>
          <w:docGrid w:linePitch="1"/>
        </w:sectPr>
      </w:pPr>
      <w:r>
        <w:rPr>
          <w:rFonts w:ascii="KaiTi" w:hAnsi="KaiTi" w:eastAsiaTheme="minorEastAsia" w:cs="KaiTi"/>
          <w:color w:val="000000"/>
          <w:szCs w:val="22"/>
          <w:lang w:val="en-US" w:eastAsia="en-US" w:bidi="ar-SA"/>
        </w:rPr>
        <w:t>古村村长：近20年以来，农村青壮年大都外出务工，只有老人和未成年</w:t>
      </w:r>
      <w:r>
        <w:rPr>
          <w:rFonts w:ascii="KaiTi" w:hAnsi="KaiTi" w:eastAsiaTheme="minorEastAsia" w:cs="KaiTi"/>
          <w:color w:val="000000"/>
          <w:szCs w:val="22"/>
          <w:lang w:val="en-US" w:eastAsia="en-US" w:bidi="ar-SA"/>
        </w:rPr>
        <w:cr/>
      </w:r>
      <w:r>
        <w:rPr>
          <w:rFonts w:ascii="KaiTi" w:hAnsi="KaiTi" w:eastAsiaTheme="minorEastAsia" w:cs="KaiTi"/>
          <w:color w:val="000000"/>
          <w:szCs w:val="22"/>
          <w:lang w:val="en-US" w:eastAsia="en-US" w:bidi="ar-SA"/>
        </w:rPr>
        <w:t>人留守。分布在街边巷尾的庙宇、祠堂、牌坊、戏楼、水磨坊、老宅子</w:t>
      </w:r>
      <w:r>
        <w:rPr>
          <w:rFonts w:ascii="KaiTi" w:hAnsi="KaiTi" w:eastAsiaTheme="minorEastAsia" w:cs="KaiTi"/>
          <w:color w:val="000000"/>
          <w:szCs w:val="22"/>
          <w:lang w:val="en-US" w:eastAsia="en-US" w:bidi="ar-SA"/>
        </w:rPr>
        <w:cr/>
      </w:r>
      <w:r>
        <w:rPr>
          <w:rFonts w:ascii="KaiTi" w:hAnsi="KaiTi" w:eastAsiaTheme="minorEastAsia" w:cs="KaiTi"/>
          <w:color w:val="000000"/>
          <w:szCs w:val="22"/>
          <w:lang w:val="en-US" w:eastAsia="en-US" w:bidi="ar-SA"/>
        </w:rPr>
        <w:t xml:space="preserve">等古建筑无人照管，加之长期受风吹雨淋等自然破坏，荒废倒塌严重。 </w:t>
      </w:r>
      <w:r>
        <w:rPr>
          <w:rFonts w:ascii="KaiTi" w:hAnsi="KaiTi" w:eastAsiaTheme="minorEastAsia" w:cs="KaiTi"/>
          <w:color w:val="000000"/>
          <w:szCs w:val="22"/>
          <w:lang w:val="en-US" w:eastAsia="en-US" w:bidi="ar-SA"/>
        </w:rPr>
        <w:t>随着新农村建设进程的稳步推进和农村居民收入的不断提高，农村拆旧</w:t>
      </w:r>
      <w:r>
        <w:rPr>
          <w:rFonts w:ascii="KaiTi" w:hAnsi="KaiTi" w:eastAsiaTheme="minorEastAsia" w:cs="KaiTi"/>
          <w:color w:val="000000"/>
          <w:szCs w:val="22"/>
          <w:lang w:val="en-US" w:eastAsia="en-US" w:bidi="ar-SA"/>
        </w:rPr>
        <w:cr/>
      </w:r>
      <w:r>
        <w:rPr>
          <w:rFonts w:ascii="KaiTi" w:hAnsi="KaiTi" w:eastAsiaTheme="minorEastAsia" w:cs="KaiTi"/>
          <w:color w:val="000000"/>
          <w:szCs w:val="22"/>
          <w:lang w:val="en-US" w:eastAsia="en-US" w:bidi="ar-SA"/>
        </w:rPr>
        <w:t>修新之风盛行。因为体制不健全，大部分古建筑所有权归村民个人所有</w:t>
      </w:r>
      <w:r>
        <w:rPr>
          <w:rFonts w:ascii="KaiTi" w:hAnsi="KaiTi" w:eastAsiaTheme="minorEastAsia" w:cs="KaiTi"/>
          <w:color w:val="000000"/>
          <w:szCs w:val="22"/>
          <w:lang w:val="en-US" w:eastAsia="en-US" w:bidi="ar-SA"/>
        </w:rPr>
        <w:cr/>
      </w:r>
      <w:r>
        <w:rPr>
          <w:rFonts w:ascii="KaiTi" w:hAnsi="KaiTi" w:eastAsiaTheme="minorEastAsia" w:cs="KaiTi"/>
          <w:color w:val="000000"/>
          <w:szCs w:val="22"/>
          <w:lang w:val="en-US" w:eastAsia="en-US" w:bidi="ar-SA"/>
        </w:rPr>
        <w:t>，大量民间古建筑被村民私自拆除，取而代之的是建筑形式单一的楼房</w:t>
      </w:r>
    </w:p>
    <w:p>
      <w:pPr>
        <w:spacing w:before="0" w:after="0" w:line="310" w:lineRule="exact"/>
        <w:ind w:left="653" w:right="1880" w:firstLine="0"/>
        <w:jc w:val="left"/>
        <w:rPr>
          <w:rFonts w:hAnsi="Calibri"/>
          <w:color w:val="000000"/>
          <w:szCs w:val="22"/>
          <w:lang w:val="en-US" w:eastAsia="en-US" w:bidi="ar-SA"/>
        </w:rPr>
      </w:pPr>
      <w:bookmarkStart w:id="18" w:name="br1_17"/>
      <w:bookmarkEnd w:id="18"/>
      <w:r>
        <w:rPr>
          <w:noProof/>
        </w:rPr>
        <w:pict>
          <v:shape id="_x0000_s1046" type="#_x0000_t75" style="width:391.4pt;height:178.65pt;margin-top:498.55pt;margin-left:101.6pt;mso-position-horizontal-relative:page;mso-position-vertical-relative:page;position:absolute;z-index:-251628544">
            <v:imagedata r:id="rId25" o:title=""/>
          </v:shape>
        </w:pict>
      </w:r>
      <w:bookmarkStart w:id="19" w:name="br1_18"/>
      <w:bookmarkEnd w:id="19"/>
      <w:r>
        <w:rPr>
          <w:noProof/>
        </w:rPr>
        <w:pict>
          <v:shape id="_x0000_s1047" type="#_x0000_t75" style="width:401.55pt;height:112.55pt;margin-top:17.75pt;margin-left:108.35pt;mso-position-horizontal-relative:page;mso-position-vertical-relative:page;position:absolute;z-index:-251637760">
            <v:imagedata r:id="rId26" o:title=""/>
          </v:shape>
        </w:pict>
      </w:r>
      <w:r>
        <w:rPr>
          <w:noProof/>
        </w:rPr>
        <w:pict>
          <v:shape id="_x0000_s1048" type="#_x0000_t75" style="width:478.15pt;height:54.45pt;margin-top:377.75pt;margin-left:108.1pt;mso-position-horizontal-relative:page;mso-position-vertical-relative:page;position:absolute;z-index:-251649024">
            <v:imagedata r:id="rId27" o:title=""/>
          </v:shape>
        </w:pict>
      </w:r>
      <w:r>
        <w:rPr>
          <w:rFonts w:ascii="KaiTi" w:hAnsi="KaiTi" w:eastAsiaTheme="minorEastAsia" w:cs="KaiTi"/>
          <w:color w:val="000000"/>
          <w:szCs w:val="22"/>
          <w:lang w:val="en-US" w:eastAsia="en-US" w:bidi="ar-SA"/>
        </w:rPr>
        <w:t>古建修缮总负责人：我市保护和完善明代建筑缪家台门，一个太门即需</w:t>
      </w:r>
      <w:r>
        <w:rPr>
          <w:rFonts w:ascii="KaiTi" w:hAnsi="KaiTi" w:eastAsiaTheme="minorEastAsia" w:cs="KaiTi"/>
          <w:color w:val="000000"/>
          <w:szCs w:val="22"/>
          <w:lang w:val="en-US" w:eastAsia="en-US" w:bidi="ar-SA"/>
        </w:rPr>
        <w:cr/>
      </w:r>
      <w:r>
        <w:rPr>
          <w:rFonts w:ascii="KaiTi" w:hAnsi="KaiTi" w:eastAsiaTheme="minorEastAsia" w:cs="KaiTi"/>
          <w:color w:val="000000"/>
          <w:szCs w:val="22"/>
          <w:lang w:val="en-US" w:eastAsia="en-US" w:bidi="ar-SA"/>
        </w:rPr>
        <w:t xml:space="preserve">要十九个月。如今遇到的问题也很多：一、那些曾经世代相传的传统建 </w:t>
      </w:r>
      <w:r>
        <w:rPr>
          <w:rFonts w:ascii="KaiTi" w:hAnsi="KaiTi" w:eastAsiaTheme="minorEastAsia" w:cs="KaiTi"/>
          <w:color w:val="000000"/>
          <w:szCs w:val="22"/>
          <w:lang w:val="en-US" w:eastAsia="en-US" w:bidi="ar-SA"/>
        </w:rPr>
        <w:t>筑的修缮技艺，却遭遇人才断层、后继乏人的困境。如行业老龄化严重</w:t>
      </w:r>
      <w:r>
        <w:rPr>
          <w:rFonts w:ascii="KaiTi" w:hAnsi="KaiTi" w:eastAsiaTheme="minorEastAsia" w:cs="KaiTi"/>
          <w:color w:val="000000"/>
          <w:szCs w:val="22"/>
          <w:lang w:val="en-US" w:eastAsia="en-US" w:bidi="ar-SA"/>
        </w:rPr>
        <w:cr/>
      </w:r>
      <w:r>
        <w:rPr>
          <w:rFonts w:ascii="KaiTi" w:hAnsi="KaiTi" w:eastAsiaTheme="minorEastAsia" w:cs="KaiTi"/>
          <w:color w:val="000000"/>
          <w:szCs w:val="22"/>
          <w:lang w:val="en-US" w:eastAsia="en-US" w:bidi="ar-SA"/>
        </w:rPr>
        <w:t>；学徒工资低，</w:t>
      </w:r>
      <w:r>
        <w:rPr>
          <w:rFonts w:hAnsi="Calibri" w:eastAsiaTheme="minorEastAsia" w:cstheme="minorBidi"/>
          <w:color w:val="000000"/>
          <w:spacing w:val="-5"/>
          <w:szCs w:val="22"/>
          <w:lang w:val="en-US" w:eastAsia="en-US" w:bidi="ar-SA"/>
        </w:rPr>
        <w:t xml:space="preserve"> </w:t>
      </w:r>
      <w:r>
        <w:rPr>
          <w:rFonts w:ascii="KaiTi" w:hAnsi="KaiTi" w:eastAsiaTheme="minorEastAsia" w:cs="KaiTi"/>
          <w:color w:val="000000"/>
          <w:szCs w:val="22"/>
          <w:lang w:val="en-US" w:eastAsia="en-US" w:bidi="ar-SA"/>
        </w:rPr>
        <w:t>社会认同感不高；原材料重、灰尘多、工作辛苦、容</w:t>
      </w:r>
      <w:r>
        <w:rPr>
          <w:rFonts w:ascii="KaiTi" w:hAnsi="KaiTi" w:eastAsiaTheme="minorEastAsia" w:cs="KaiTi"/>
          <w:color w:val="000000"/>
          <w:szCs w:val="22"/>
          <w:lang w:val="en-US" w:eastAsia="en-US" w:bidi="ar-SA"/>
        </w:rPr>
        <w:cr/>
      </w:r>
      <w:r>
        <w:rPr>
          <w:rFonts w:ascii="KaiTi" w:hAnsi="KaiTi" w:eastAsiaTheme="minorEastAsia" w:cs="KaiTi"/>
          <w:color w:val="000000"/>
          <w:szCs w:val="22"/>
          <w:lang w:val="en-US" w:eastAsia="en-US" w:bidi="ar-SA"/>
        </w:rPr>
        <w:t>易受伤，年轻人不愿意吃苦。二、修建技术逐渐失传</w:t>
      </w:r>
      <w:r>
        <w:rPr>
          <w:rFonts w:hAnsi="Calibri" w:eastAsiaTheme="minorEastAsia" w:cstheme="minorBidi"/>
          <w:color w:val="000000"/>
          <w:spacing w:val="60"/>
          <w:szCs w:val="22"/>
          <w:lang w:val="en-US" w:eastAsia="en-US" w:bidi="ar-SA"/>
        </w:rPr>
        <w:t xml:space="preserve"> </w:t>
      </w:r>
      <w:r>
        <w:rPr>
          <w:rFonts w:ascii="KaiTi" w:hAnsi="KaiTi" w:eastAsiaTheme="minorEastAsia" w:cs="KaiTi"/>
          <w:color w:val="000000"/>
          <w:szCs w:val="22"/>
          <w:lang w:val="en-US" w:eastAsia="en-US" w:bidi="ar-SA"/>
        </w:rPr>
        <w:t xml:space="preserve">三、修建的工艺 </w:t>
      </w:r>
      <w:r>
        <w:rPr>
          <w:rFonts w:ascii="KaiTi" w:hAnsi="KaiTi" w:eastAsiaTheme="minorEastAsia" w:cs="KaiTi"/>
          <w:color w:val="000000"/>
          <w:szCs w:val="22"/>
          <w:lang w:val="en-US" w:eastAsia="en-US" w:bidi="ar-SA"/>
        </w:rPr>
        <w:t>技术和当今的技术不匹配等等。</w:t>
      </w:r>
    </w:p>
    <w:p>
      <w:pPr>
        <w:spacing w:before="427" w:after="0" w:line="250" w:lineRule="exact"/>
        <w:ind w:left="0" w:right="0" w:firstLine="0"/>
        <w:jc w:val="left"/>
        <w:rPr>
          <w:rFonts w:hAnsi="Calibri"/>
          <w:color w:val="000000"/>
          <w:szCs w:val="22"/>
          <w:lang w:val="en-US" w:eastAsia="en-US" w:bidi="ar-SA"/>
        </w:rPr>
      </w:pPr>
      <w:r>
        <w:rPr>
          <w:rFonts w:ascii="SimSun" w:hAnsi="SimSun" w:eastAsiaTheme="minorEastAsia" w:cs="SimSun"/>
          <w:color w:val="000000"/>
          <w:spacing w:val="1"/>
          <w:szCs w:val="22"/>
          <w:lang w:val="en-US" w:eastAsia="en-US" w:bidi="ar-SA"/>
        </w:rPr>
        <w:t>活动二：专家引领</w:t>
      </w:r>
      <w:r>
        <w:rPr>
          <w:rFonts w:hAnsi="Calibri" w:eastAsiaTheme="minorEastAsia" w:cstheme="minorBidi"/>
          <w:color w:val="000000"/>
          <w:spacing w:val="179"/>
          <w:szCs w:val="22"/>
          <w:lang w:val="en-US" w:eastAsia="en-US" w:bidi="ar-SA"/>
        </w:rPr>
        <w:t xml:space="preserve"> </w:t>
      </w:r>
      <w:r>
        <w:rPr>
          <w:rFonts w:ascii="SimSun" w:hAnsi="SimSun" w:eastAsiaTheme="minorEastAsia" w:cs="SimSun"/>
          <w:color w:val="000000"/>
          <w:spacing w:val="1"/>
          <w:szCs w:val="22"/>
          <w:lang w:val="en-US" w:eastAsia="en-US" w:bidi="ar-SA"/>
        </w:rPr>
        <w:t>坚定传承信念</w:t>
      </w:r>
    </w:p>
    <w:p>
      <w:pPr>
        <w:spacing w:before="217" w:after="0" w:line="240" w:lineRule="exact"/>
        <w:ind w:left="511" w:right="0" w:firstLine="0"/>
        <w:jc w:val="left"/>
        <w:rPr>
          <w:rFonts w:hAnsi="Calibri"/>
          <w:color w:val="000000"/>
          <w:sz w:val="23"/>
          <w:szCs w:val="22"/>
          <w:lang w:val="en-US" w:eastAsia="en-US" w:bidi="ar-SA"/>
        </w:rPr>
      </w:pPr>
      <w:r>
        <w:rPr>
          <w:rFonts w:ascii="SimSun" w:hAnsi="SimSun" w:eastAsiaTheme="minorEastAsia" w:cs="SimSun"/>
          <w:color w:val="000000"/>
          <w:spacing w:val="13"/>
          <w:sz w:val="23"/>
          <w:szCs w:val="22"/>
          <w:lang w:val="en-US" w:eastAsia="en-US" w:bidi="ar-SA"/>
        </w:rPr>
        <w:t>1.投票最好的一个问题，邀请我市历史文化名城保护服务中心主任线上连</w:t>
      </w:r>
    </w:p>
    <w:p>
      <w:pPr>
        <w:spacing w:before="310" w:after="0" w:line="240" w:lineRule="exact"/>
        <w:ind w:left="0" w:right="0" w:firstLine="0"/>
        <w:jc w:val="left"/>
        <w:rPr>
          <w:rFonts w:hAnsi="Calibri"/>
          <w:color w:val="000000"/>
          <w:sz w:val="23"/>
          <w:szCs w:val="22"/>
          <w:lang w:val="en-US" w:eastAsia="en-US" w:bidi="ar-SA"/>
        </w:rPr>
      </w:pPr>
      <w:r>
        <w:rPr>
          <w:rFonts w:ascii="SimSun" w:hAnsi="SimSun" w:eastAsiaTheme="minorEastAsia" w:cs="SimSun"/>
          <w:color w:val="000000"/>
          <w:spacing w:val="13"/>
          <w:sz w:val="23"/>
          <w:szCs w:val="22"/>
          <w:lang w:val="en-US" w:eastAsia="en-US" w:bidi="ar-SA"/>
        </w:rPr>
        <w:t>线分享做法。</w:t>
      </w:r>
    </w:p>
    <w:p>
      <w:pPr>
        <w:spacing w:before="312" w:after="0" w:line="240" w:lineRule="exact"/>
        <w:ind w:left="511" w:right="0" w:firstLine="0"/>
        <w:jc w:val="left"/>
        <w:rPr>
          <w:rFonts w:hAnsi="Calibri"/>
          <w:color w:val="000000"/>
          <w:sz w:val="23"/>
          <w:szCs w:val="22"/>
          <w:lang w:val="en-US" w:eastAsia="en-US" w:bidi="ar-SA"/>
        </w:rPr>
      </w:pPr>
      <w:r>
        <w:rPr>
          <w:rFonts w:ascii="SimSun" w:hAnsi="SimSun" w:eastAsiaTheme="minorEastAsia" w:cs="SimSun"/>
          <w:color w:val="000000"/>
          <w:spacing w:val="13"/>
          <w:sz w:val="23"/>
          <w:szCs w:val="22"/>
          <w:lang w:val="en-US" w:eastAsia="en-US" w:bidi="ar-SA"/>
        </w:rPr>
        <w:t>预设问题：目前我市古建是如何进行保护的</w:t>
      </w:r>
    </w:p>
    <w:p>
      <w:pPr>
        <w:spacing w:before="310" w:after="0" w:line="240" w:lineRule="exact"/>
        <w:ind w:left="458" w:right="0" w:firstLine="0"/>
        <w:jc w:val="left"/>
        <w:rPr>
          <w:rFonts w:hAnsi="Calibri"/>
          <w:color w:val="000000"/>
          <w:sz w:val="23"/>
          <w:szCs w:val="22"/>
          <w:lang w:val="en-US" w:eastAsia="en-US" w:bidi="ar-SA"/>
        </w:rPr>
      </w:pPr>
      <w:r>
        <w:rPr>
          <w:rFonts w:ascii="SimSun" w:hAnsi="Calibri" w:eastAsiaTheme="minorEastAsia" w:cstheme="minorBidi"/>
          <w:color w:val="000000"/>
          <w:spacing w:val="10"/>
          <w:sz w:val="23"/>
          <w:szCs w:val="22"/>
          <w:lang w:val="en-US" w:eastAsia="en-US" w:bidi="ar-SA"/>
        </w:rPr>
        <w:t>2.</w:t>
      </w:r>
      <w:r>
        <w:rPr>
          <w:rFonts w:hAnsi="Calibri" w:eastAsiaTheme="minorEastAsia" w:cstheme="minorBidi"/>
          <w:color w:val="000000"/>
          <w:spacing w:val="75"/>
          <w:sz w:val="23"/>
          <w:szCs w:val="22"/>
          <w:lang w:val="en-US" w:eastAsia="en-US" w:bidi="ar-SA"/>
        </w:rPr>
        <w:t xml:space="preserve"> </w:t>
      </w:r>
      <w:r>
        <w:rPr>
          <w:rFonts w:ascii="SimSun" w:hAnsi="SimSun" w:eastAsiaTheme="minorEastAsia" w:cs="SimSun"/>
          <w:color w:val="000000"/>
          <w:spacing w:val="13"/>
          <w:sz w:val="23"/>
          <w:szCs w:val="22"/>
          <w:lang w:val="en-US" w:eastAsia="en-US" w:bidi="ar-SA"/>
        </w:rPr>
        <w:t>针对以上的采访和连线，发表自己的感受</w:t>
      </w:r>
    </w:p>
    <w:p>
      <w:pPr>
        <w:spacing w:before="470" w:after="0" w:line="240" w:lineRule="exact"/>
        <w:ind w:left="1279" w:right="0" w:firstLine="0"/>
        <w:jc w:val="left"/>
        <w:rPr>
          <w:rFonts w:hAnsi="Calibri"/>
          <w:color w:val="000000"/>
          <w:sz w:val="23"/>
          <w:szCs w:val="22"/>
          <w:lang w:val="en-US" w:eastAsia="en-US" w:bidi="ar-SA"/>
        </w:rPr>
      </w:pPr>
      <w:r>
        <w:rPr>
          <w:rFonts w:ascii="SimSun" w:hAnsi="SimSun" w:eastAsiaTheme="minorEastAsia" w:cs="SimSun"/>
          <w:color w:val="000000"/>
          <w:spacing w:val="14"/>
          <w:sz w:val="23"/>
          <w:szCs w:val="22"/>
          <w:lang w:val="en-US" w:eastAsia="en-US" w:bidi="ar-SA"/>
        </w:rPr>
        <w:t>引导发现古建筑之美：情感印记</w:t>
      </w:r>
      <w:r>
        <w:rPr>
          <w:rFonts w:hAnsi="Calibri" w:eastAsiaTheme="minorEastAsia" w:cstheme="minorBidi"/>
          <w:color w:val="000000"/>
          <w:spacing w:val="200"/>
          <w:sz w:val="23"/>
          <w:szCs w:val="22"/>
          <w:lang w:val="en-US" w:eastAsia="en-US" w:bidi="ar-SA"/>
        </w:rPr>
        <w:t xml:space="preserve"> </w:t>
      </w:r>
      <w:r>
        <w:rPr>
          <w:rFonts w:ascii="SimSun" w:hAnsi="SimSun" w:eastAsiaTheme="minorEastAsia" w:cs="SimSun"/>
          <w:color w:val="000000"/>
          <w:spacing w:val="14"/>
          <w:sz w:val="23"/>
          <w:szCs w:val="22"/>
          <w:lang w:val="en-US" w:eastAsia="en-US" w:bidi="ar-SA"/>
        </w:rPr>
        <w:t>文化自信</w:t>
      </w:r>
      <w:r>
        <w:rPr>
          <w:rFonts w:hAnsi="Calibri" w:eastAsiaTheme="minorEastAsia" w:cstheme="minorBidi"/>
          <w:color w:val="000000"/>
          <w:spacing w:val="71"/>
          <w:sz w:val="23"/>
          <w:szCs w:val="22"/>
          <w:lang w:val="en-US" w:eastAsia="en-US" w:bidi="ar-SA"/>
        </w:rPr>
        <w:t xml:space="preserve"> </w:t>
      </w:r>
      <w:r>
        <w:rPr>
          <w:rFonts w:ascii="SimSun" w:hAnsi="SimSun" w:eastAsiaTheme="minorEastAsia" w:cs="SimSun"/>
          <w:color w:val="000000"/>
          <w:spacing w:val="14"/>
          <w:sz w:val="23"/>
          <w:szCs w:val="22"/>
          <w:lang w:val="en-US" w:eastAsia="en-US" w:bidi="ar-SA"/>
        </w:rPr>
        <w:t>（张贴板书）</w:t>
      </w:r>
    </w:p>
    <w:p>
      <w:pPr>
        <w:spacing w:before="255" w:after="0" w:line="250" w:lineRule="exact"/>
        <w:ind w:left="480" w:right="0" w:firstLine="0"/>
        <w:jc w:val="left"/>
        <w:rPr>
          <w:rFonts w:hAnsi="Calibri"/>
          <w:color w:val="000000"/>
          <w:szCs w:val="22"/>
          <w:lang w:val="en-US" w:eastAsia="en-US" w:bidi="ar-SA"/>
        </w:rPr>
      </w:pPr>
      <w:r>
        <w:rPr>
          <w:rFonts w:ascii="KaiTi" w:hAnsi="KaiTi" w:eastAsiaTheme="minorEastAsia" w:cs="KaiTi"/>
          <w:color w:val="000000"/>
          <w:szCs w:val="22"/>
          <w:lang w:val="en-US" w:eastAsia="en-US" w:bidi="ar-SA"/>
        </w:rPr>
        <w:t>【设计意图】通过“焦点访谈”，思考古建的严峻现状，明确古建维护刻</w:t>
      </w:r>
    </w:p>
    <w:p>
      <w:pPr>
        <w:spacing w:before="218" w:after="0" w:line="250" w:lineRule="exact"/>
        <w:ind w:left="0" w:right="0" w:firstLine="0"/>
        <w:jc w:val="left"/>
        <w:rPr>
          <w:rFonts w:hAnsi="Calibri"/>
          <w:color w:val="000000"/>
          <w:szCs w:val="22"/>
          <w:lang w:val="en-US" w:eastAsia="en-US" w:bidi="ar-SA"/>
        </w:rPr>
      </w:pPr>
      <w:r>
        <w:rPr>
          <w:rFonts w:ascii="KaiTi" w:hAnsi="KaiTi" w:eastAsiaTheme="minorEastAsia" w:cs="KaiTi"/>
          <w:color w:val="000000"/>
          <w:szCs w:val="22"/>
          <w:lang w:val="en-US" w:eastAsia="en-US" w:bidi="ar-SA"/>
        </w:rPr>
        <w:t>不容缓；通过“专家引领”“感受表达”和“归纳古建意义”等方式，明确弘</w:t>
      </w:r>
    </w:p>
    <w:p>
      <w:pPr>
        <w:spacing w:before="216" w:after="0" w:line="250" w:lineRule="exact"/>
        <w:ind w:left="0" w:right="0" w:firstLine="0"/>
        <w:jc w:val="left"/>
        <w:rPr>
          <w:rFonts w:hAnsi="Calibri"/>
          <w:color w:val="000000"/>
          <w:szCs w:val="22"/>
          <w:lang w:val="en-US" w:eastAsia="en-US" w:bidi="ar-SA"/>
        </w:rPr>
      </w:pPr>
      <w:r>
        <w:rPr>
          <w:rFonts w:ascii="KaiTi" w:hAnsi="KaiTi" w:eastAsiaTheme="minorEastAsia" w:cs="KaiTi"/>
          <w:color w:val="000000"/>
          <w:szCs w:val="22"/>
          <w:lang w:val="en-US" w:eastAsia="en-US" w:bidi="ar-SA"/>
        </w:rPr>
        <w:t>扬建筑文化的必要性和正确做法，树立文化自信，坚定传承和创新的信念。</w:t>
      </w:r>
    </w:p>
    <w:p>
      <w:pPr>
        <w:spacing w:before="699" w:after="0" w:line="301" w:lineRule="exact"/>
        <w:ind w:left="1970" w:right="0" w:firstLine="0"/>
        <w:jc w:val="left"/>
        <w:rPr>
          <w:rFonts w:hAnsi="Calibri"/>
          <w:color w:val="000000"/>
          <w:sz w:val="28"/>
          <w:szCs w:val="22"/>
          <w:lang w:val="en-US" w:eastAsia="en-US" w:bidi="ar-SA"/>
        </w:rPr>
      </w:pPr>
      <w:r>
        <w:rPr>
          <w:rFonts w:ascii="QKFJWI+STXinwei" w:hAnsi="QKFJWI+STXinwei" w:eastAsiaTheme="minorEastAsia" w:cs="QKFJWI+STXinwei"/>
          <w:color w:val="FFFFFF"/>
          <w:spacing w:val="1"/>
          <w:sz w:val="28"/>
          <w:szCs w:val="22"/>
          <w:lang w:val="en-US" w:eastAsia="en-US" w:bidi="ar-SA"/>
        </w:rPr>
        <w:t>环节四</w:t>
      </w:r>
      <w:r>
        <w:rPr>
          <w:rFonts w:hAnsi="Calibri" w:eastAsiaTheme="minorEastAsia" w:cstheme="minorBidi"/>
          <w:color w:val="FFFFFF"/>
          <w:spacing w:val="134"/>
          <w:sz w:val="28"/>
          <w:szCs w:val="22"/>
          <w:lang w:val="en-US" w:eastAsia="en-US" w:bidi="ar-SA"/>
        </w:rPr>
        <w:t xml:space="preserve"> </w:t>
      </w:r>
      <w:r>
        <w:rPr>
          <w:rFonts w:ascii="QKFJWI+STXinwei" w:hAnsi="QKFJWI+STXinwei" w:eastAsiaTheme="minorEastAsia" w:cs="QKFJWI+STXinwei"/>
          <w:color w:val="FFFFFF"/>
          <w:spacing w:val="1"/>
          <w:sz w:val="28"/>
          <w:szCs w:val="22"/>
          <w:lang w:val="en-US" w:eastAsia="en-US" w:bidi="ar-SA"/>
        </w:rPr>
        <w:t>护古建</w:t>
      </w:r>
      <w:r>
        <w:rPr>
          <w:rFonts w:hAnsi="Calibri" w:eastAsiaTheme="minorEastAsia" w:cstheme="minorBidi"/>
          <w:color w:val="FFFFFF"/>
          <w:spacing w:val="412"/>
          <w:sz w:val="28"/>
          <w:szCs w:val="22"/>
          <w:lang w:val="en-US" w:eastAsia="en-US" w:bidi="ar-SA"/>
        </w:rPr>
        <w:t xml:space="preserve"> </w:t>
      </w:r>
      <w:r>
        <w:rPr>
          <w:rFonts w:ascii="QKFJWI+STXinwei" w:hAnsi="QKFJWI+STXinwei" w:eastAsiaTheme="minorEastAsia" w:cs="QKFJWI+STXinwei"/>
          <w:color w:val="FFFFFF"/>
          <w:sz w:val="28"/>
          <w:szCs w:val="22"/>
          <w:lang w:val="en-US" w:eastAsia="en-US" w:bidi="ar-SA"/>
        </w:rPr>
        <w:t>传承创新我践行</w:t>
      </w:r>
    </w:p>
    <w:p>
      <w:pPr>
        <w:spacing w:before="761" w:after="0" w:line="250" w:lineRule="exact"/>
        <w:ind w:left="0" w:right="0" w:firstLine="0"/>
        <w:jc w:val="left"/>
        <w:rPr>
          <w:rFonts w:hAnsi="Calibri"/>
          <w:color w:val="000000"/>
          <w:szCs w:val="22"/>
          <w:lang w:val="en-US" w:eastAsia="en-US" w:bidi="ar-SA"/>
        </w:rPr>
      </w:pPr>
      <w:r>
        <w:rPr>
          <w:rFonts w:ascii="SimSun" w:hAnsi="SimSun" w:eastAsiaTheme="minorEastAsia" w:cs="SimSun"/>
          <w:color w:val="000000"/>
          <w:spacing w:val="1"/>
          <w:szCs w:val="22"/>
          <w:lang w:val="en-US" w:eastAsia="en-US" w:bidi="ar-SA"/>
        </w:rPr>
        <w:t>活动一：</w:t>
      </w:r>
      <w:r>
        <w:rPr>
          <w:rFonts w:hAnsi="Calibri" w:eastAsiaTheme="minorEastAsia" w:cstheme="minorBidi"/>
          <w:color w:val="000000"/>
          <w:spacing w:val="62"/>
          <w:szCs w:val="22"/>
          <w:lang w:val="en-US" w:eastAsia="en-US" w:bidi="ar-SA"/>
        </w:rPr>
        <w:t xml:space="preserve"> </w:t>
      </w:r>
      <w:r>
        <w:rPr>
          <w:rFonts w:ascii="SimSun" w:hAnsi="SimSun" w:eastAsiaTheme="minorEastAsia" w:cs="SimSun"/>
          <w:color w:val="000000"/>
          <w:spacing w:val="1"/>
          <w:szCs w:val="22"/>
          <w:lang w:val="en-US" w:eastAsia="en-US" w:bidi="ar-SA"/>
        </w:rPr>
        <w:t>改造设计</w:t>
      </w:r>
      <w:r>
        <w:rPr>
          <w:rFonts w:hAnsi="Calibri" w:eastAsiaTheme="minorEastAsia" w:cstheme="minorBidi"/>
          <w:color w:val="000000"/>
          <w:spacing w:val="302"/>
          <w:szCs w:val="22"/>
          <w:lang w:val="en-US" w:eastAsia="en-US" w:bidi="ar-SA"/>
        </w:rPr>
        <w:t xml:space="preserve"> </w:t>
      </w:r>
      <w:r>
        <w:rPr>
          <w:rFonts w:ascii="SimSun" w:hAnsi="SimSun" w:eastAsiaTheme="minorEastAsia" w:cs="SimSun"/>
          <w:color w:val="000000"/>
          <w:spacing w:val="1"/>
          <w:szCs w:val="22"/>
          <w:lang w:val="en-US" w:eastAsia="en-US" w:bidi="ar-SA"/>
        </w:rPr>
        <w:t>融合创新元素</w:t>
      </w:r>
    </w:p>
    <w:p>
      <w:pPr>
        <w:spacing w:before="218" w:after="0" w:line="250" w:lineRule="exact"/>
        <w:ind w:left="480" w:right="0" w:firstLine="0"/>
        <w:jc w:val="left"/>
        <w:rPr>
          <w:rFonts w:hAnsi="Calibri"/>
          <w:color w:val="000000"/>
          <w:szCs w:val="22"/>
          <w:lang w:val="en-US" w:eastAsia="en-US" w:bidi="ar-SA"/>
        </w:rPr>
      </w:pPr>
      <w:r>
        <w:rPr>
          <w:rFonts w:ascii="SimSun" w:hAnsi="SimSun" w:eastAsiaTheme="minorEastAsia" w:cs="SimSun"/>
          <w:color w:val="000000"/>
          <w:szCs w:val="22"/>
          <w:lang w:val="en-US" w:eastAsia="en-US" w:bidi="ar-SA"/>
        </w:rPr>
        <w:t>引导学生掌握</w:t>
      </w:r>
      <w:r>
        <w:rPr>
          <w:rFonts w:hAnsi="Calibri" w:eastAsiaTheme="minorEastAsia" w:cstheme="minorBidi"/>
          <w:color w:val="000000"/>
          <w:szCs w:val="22"/>
          <w:lang w:val="en-US" w:eastAsia="en-US" w:bidi="ar-SA"/>
        </w:rPr>
        <w:t xml:space="preserve"> </w:t>
      </w:r>
      <w:r>
        <w:rPr>
          <w:rFonts w:ascii="SimSun" w:hAnsi="Calibri" w:eastAsiaTheme="minorEastAsia" w:cstheme="minorBidi"/>
          <w:color w:val="000000"/>
          <w:szCs w:val="22"/>
          <w:lang w:val="en-US" w:eastAsia="en-US" w:bidi="ar-SA"/>
        </w:rPr>
        <w:t>SMART</w:t>
      </w:r>
      <w:r>
        <w:rPr>
          <w:rFonts w:hAnsi="Calibri" w:eastAsiaTheme="minorEastAsia" w:cstheme="minorBidi"/>
          <w:color w:val="000000"/>
          <w:szCs w:val="22"/>
          <w:lang w:val="en-US" w:eastAsia="en-US" w:bidi="ar-SA"/>
        </w:rPr>
        <w:t xml:space="preserve"> </w:t>
      </w:r>
      <w:r>
        <w:rPr>
          <w:rFonts w:ascii="SimSun" w:hAnsi="SimSun" w:eastAsiaTheme="minorEastAsia" w:cs="SimSun"/>
          <w:color w:val="000000"/>
          <w:szCs w:val="22"/>
          <w:lang w:val="en-US" w:eastAsia="en-US" w:bidi="ar-SA"/>
        </w:rPr>
        <w:t>原则对规划的导向作用</w:t>
      </w:r>
    </w:p>
    <w:p>
      <w:pPr>
        <w:spacing w:before="3911" w:after="0" w:line="240" w:lineRule="exact"/>
        <w:ind w:left="463" w:right="0" w:firstLine="0"/>
        <w:jc w:val="left"/>
        <w:rPr>
          <w:rFonts w:hAnsi="Calibri"/>
          <w:color w:val="000000"/>
          <w:sz w:val="23"/>
          <w:szCs w:val="22"/>
          <w:lang w:val="en-US" w:eastAsia="en-US" w:bidi="ar-SA"/>
        </w:rPr>
      </w:pPr>
      <w:r>
        <w:rPr>
          <w:rFonts w:ascii="SimSun" w:hAnsi="SimSun" w:eastAsiaTheme="minorEastAsia" w:cs="SimSun"/>
          <w:color w:val="000000"/>
          <w:spacing w:val="1"/>
          <w:sz w:val="23"/>
          <w:szCs w:val="22"/>
          <w:lang w:val="en-US" w:eastAsia="en-US" w:bidi="ar-SA"/>
        </w:rPr>
        <w:t>1）.“改造学校图书馆”古建创新设计体验</w:t>
      </w:r>
      <w:r>
        <w:rPr>
          <w:rFonts w:hAnsi="Calibri" w:eastAsiaTheme="minorEastAsia" w:cstheme="minorBidi"/>
          <w:color w:val="000000"/>
          <w:spacing w:val="59"/>
          <w:sz w:val="23"/>
          <w:szCs w:val="22"/>
          <w:lang w:val="en-US" w:eastAsia="en-US" w:bidi="ar-SA"/>
        </w:rPr>
        <w:t xml:space="preserve"> </w:t>
      </w:r>
      <w:r>
        <w:rPr>
          <w:rFonts w:ascii="SimSun" w:hAnsi="SimSun" w:eastAsiaTheme="minorEastAsia" w:cs="SimSun"/>
          <w:color w:val="000000"/>
          <w:sz w:val="23"/>
          <w:szCs w:val="22"/>
          <w:lang w:val="en-US" w:eastAsia="en-US" w:bidi="ar-SA"/>
        </w:rPr>
        <w:t>：</w:t>
      </w:r>
    </w:p>
    <w:p>
      <w:pPr>
        <w:spacing w:before="209" w:after="0" w:line="240" w:lineRule="exact"/>
        <w:ind w:left="696" w:right="0" w:firstLine="0"/>
        <w:jc w:val="left"/>
        <w:rPr>
          <w:rFonts w:hAnsi="Calibri"/>
          <w:color w:val="000000"/>
          <w:sz w:val="23"/>
          <w:szCs w:val="22"/>
          <w:lang w:val="en-US" w:eastAsia="en-US" w:bidi="ar-SA"/>
        </w:rPr>
        <w:sectPr>
          <w:pgSz w:w="11900" w:h="16820"/>
          <w:pgMar w:top="592" w:right="100" w:bottom="0" w:left="1786" w:header="720" w:footer="720" w:gutter="0"/>
          <w:pgNumType w:start="1"/>
          <w:cols w:sep="0" w:space="720"/>
          <w:docGrid w:linePitch="1"/>
        </w:sectPr>
      </w:pPr>
      <w:r>
        <w:rPr>
          <w:rFonts w:ascii="SimSun" w:hAnsi="SimSun" w:eastAsiaTheme="minorEastAsia" w:cs="SimSun"/>
          <w:color w:val="000000"/>
          <w:spacing w:val="1"/>
          <w:sz w:val="23"/>
          <w:szCs w:val="22"/>
          <w:lang w:val="en-US" w:eastAsia="en-US" w:bidi="ar-SA"/>
        </w:rPr>
        <w:t>邀请函：</w:t>
      </w:r>
    </w:p>
    <w:p>
      <w:pPr>
        <w:spacing w:before="0" w:after="0" w:line="250" w:lineRule="exact"/>
        <w:ind w:left="463" w:right="0" w:firstLine="0"/>
        <w:jc w:val="left"/>
        <w:rPr>
          <w:rFonts w:hAnsi="Calibri"/>
          <w:color w:val="000000"/>
          <w:sz w:val="23"/>
          <w:szCs w:val="22"/>
          <w:lang w:val="en-US" w:eastAsia="en-US" w:bidi="ar-SA"/>
        </w:rPr>
      </w:pPr>
      <w:bookmarkStart w:id="20" w:name="br1_19"/>
      <w:bookmarkEnd w:id="20"/>
      <w:r>
        <w:rPr>
          <w:noProof/>
        </w:rPr>
        <w:pict>
          <v:shape id="_x0000_s1049" type="#_x0000_t75" style="width:424.4pt;height:195.2pt;margin-top:69.7pt;margin-left:88.3pt;mso-position-horizontal-relative:page;mso-position-vertical-relative:page;position:absolute;z-index:-251636736">
            <v:imagedata r:id="rId28" o:title=""/>
          </v:shape>
        </w:pict>
      </w:r>
      <w:bookmarkStart w:id="21" w:name="br1_20"/>
      <w:bookmarkEnd w:id="21"/>
      <w:r>
        <w:rPr>
          <w:noProof/>
        </w:rPr>
        <w:pict>
          <v:shape id="_x0000_s1050" type="#_x0000_t75" style="width:381.9pt;height:199.4pt;margin-top:536pt;margin-left:115.65pt;mso-position-horizontal-relative:page;mso-position-vertical-relative:page;position:absolute;z-index:-251648000">
            <v:imagedata r:id="rId29" o:title=""/>
          </v:shape>
        </w:pict>
      </w:r>
      <w:r>
        <w:rPr>
          <w:rFonts w:ascii="SimSun" w:hAnsi="SimSun" w:eastAsiaTheme="minorEastAsia" w:cs="SimSun"/>
          <w:color w:val="000000"/>
          <w:spacing w:val="1"/>
          <w:sz w:val="23"/>
          <w:szCs w:val="22"/>
          <w:lang w:val="en-US" w:eastAsia="en-US" w:bidi="ar-SA"/>
        </w:rPr>
        <w:t>通过logo设计</w:t>
      </w:r>
      <w:r>
        <w:rPr>
          <w:rFonts w:ascii="SimSun" w:hAnsi="SimSun" w:eastAsiaTheme="minorEastAsia" w:cs="SimSun"/>
          <w:color w:val="000000"/>
          <w:szCs w:val="22"/>
          <w:lang w:val="en-US" w:eastAsia="en-US" w:bidi="ar-SA"/>
        </w:rPr>
        <w:t>（雕花</w:t>
      </w:r>
      <w:r>
        <w:rPr>
          <w:rFonts w:hAnsi="Calibri" w:eastAsiaTheme="minorEastAsia" w:cstheme="minorBidi"/>
          <w:color w:val="000000"/>
          <w:spacing w:val="60"/>
          <w:szCs w:val="22"/>
          <w:lang w:val="en-US" w:eastAsia="en-US" w:bidi="ar-SA"/>
        </w:rPr>
        <w:t xml:space="preserve"> </w:t>
      </w:r>
      <w:r>
        <w:rPr>
          <w:rFonts w:ascii="SimSun" w:hAnsi="SimSun" w:eastAsiaTheme="minorEastAsia" w:cs="SimSun"/>
          <w:color w:val="000000"/>
          <w:szCs w:val="22"/>
          <w:lang w:val="en-US" w:eastAsia="en-US" w:bidi="ar-SA"/>
        </w:rPr>
        <w:t>门洞</w:t>
      </w:r>
      <w:r>
        <w:rPr>
          <w:rFonts w:hAnsi="Calibri" w:eastAsiaTheme="minorEastAsia" w:cstheme="minorBidi"/>
          <w:color w:val="000000"/>
          <w:spacing w:val="60"/>
          <w:szCs w:val="22"/>
          <w:lang w:val="en-US" w:eastAsia="en-US" w:bidi="ar-SA"/>
        </w:rPr>
        <w:t xml:space="preserve"> </w:t>
      </w:r>
      <w:r>
        <w:rPr>
          <w:rFonts w:ascii="SimSun" w:hAnsi="SimSun" w:eastAsiaTheme="minorEastAsia" w:cs="SimSun"/>
          <w:color w:val="000000"/>
          <w:szCs w:val="22"/>
          <w:lang w:val="en-US" w:eastAsia="en-US" w:bidi="ar-SA"/>
        </w:rPr>
        <w:t>屋檐）,</w:t>
      </w:r>
      <w:r>
        <w:rPr>
          <w:rFonts w:ascii="SimSun" w:hAnsi="SimSun" w:eastAsiaTheme="minorEastAsia" w:cs="SimSun"/>
          <w:color w:val="000000"/>
          <w:spacing w:val="1"/>
          <w:sz w:val="23"/>
          <w:szCs w:val="22"/>
          <w:lang w:val="en-US" w:eastAsia="en-US" w:bidi="ar-SA"/>
        </w:rPr>
        <w:t>环境搭配</w:t>
      </w:r>
      <w:r>
        <w:rPr>
          <w:rFonts w:hAnsi="Calibri" w:eastAsiaTheme="minorEastAsia" w:cstheme="minorBidi"/>
          <w:color w:val="000000"/>
          <w:spacing w:val="57"/>
          <w:sz w:val="23"/>
          <w:szCs w:val="22"/>
          <w:lang w:val="en-US" w:eastAsia="en-US" w:bidi="ar-SA"/>
        </w:rPr>
        <w:t xml:space="preserve"> </w:t>
      </w:r>
      <w:r>
        <w:rPr>
          <w:rFonts w:ascii="SimSun" w:hAnsi="SimSun" w:eastAsiaTheme="minorEastAsia" w:cs="SimSun"/>
          <w:color w:val="000000"/>
          <w:spacing w:val="1"/>
          <w:sz w:val="23"/>
          <w:szCs w:val="22"/>
          <w:lang w:val="en-US" w:eastAsia="en-US" w:bidi="ar-SA"/>
        </w:rPr>
        <w:t>,结构创新,功能改造等进行分</w:t>
      </w:r>
    </w:p>
    <w:p>
      <w:pPr>
        <w:spacing w:before="215" w:after="0" w:line="240" w:lineRule="exact"/>
        <w:ind w:left="0" w:right="0" w:firstLine="0"/>
        <w:jc w:val="left"/>
        <w:rPr>
          <w:rFonts w:hAnsi="Calibri"/>
          <w:color w:val="000000"/>
          <w:sz w:val="23"/>
          <w:szCs w:val="22"/>
          <w:lang w:val="en-US" w:eastAsia="en-US" w:bidi="ar-SA"/>
        </w:rPr>
      </w:pPr>
      <w:r>
        <w:rPr>
          <w:rFonts w:ascii="SimSun" w:hAnsi="SimSun" w:eastAsiaTheme="minorEastAsia" w:cs="SimSun"/>
          <w:color w:val="000000"/>
          <w:spacing w:val="1"/>
          <w:sz w:val="23"/>
          <w:szCs w:val="22"/>
          <w:lang w:val="en-US" w:eastAsia="en-US" w:bidi="ar-SA"/>
        </w:rPr>
        <w:t>组创作，并展示。</w:t>
      </w:r>
    </w:p>
    <w:p>
      <w:pPr>
        <w:spacing w:before="209" w:after="0" w:line="240" w:lineRule="exact"/>
        <w:ind w:left="463" w:right="0" w:firstLine="0"/>
        <w:jc w:val="left"/>
        <w:rPr>
          <w:rFonts w:hAnsi="Calibri"/>
          <w:color w:val="000000"/>
          <w:sz w:val="23"/>
          <w:szCs w:val="22"/>
          <w:lang w:val="en-US" w:eastAsia="en-US" w:bidi="ar-SA"/>
        </w:rPr>
      </w:pPr>
      <w:r>
        <w:rPr>
          <w:rFonts w:ascii="SimSun" w:hAnsi="SimSun" w:eastAsiaTheme="minorEastAsia" w:cs="SimSun"/>
          <w:color w:val="000000"/>
          <w:spacing w:val="1"/>
          <w:sz w:val="23"/>
          <w:szCs w:val="22"/>
          <w:lang w:val="en-US" w:eastAsia="en-US" w:bidi="ar-SA"/>
        </w:rPr>
        <w:t>将四大创新内容结合作品一起，集合成一本“学校图书馆改造创意计划书”，</w:t>
      </w:r>
    </w:p>
    <w:p>
      <w:pPr>
        <w:spacing w:before="206" w:after="0" w:line="240" w:lineRule="exact"/>
        <w:ind w:left="0" w:right="0" w:firstLine="0"/>
        <w:jc w:val="left"/>
        <w:rPr>
          <w:rFonts w:hAnsi="Calibri"/>
          <w:color w:val="000000"/>
          <w:sz w:val="23"/>
          <w:szCs w:val="22"/>
          <w:lang w:val="en-US" w:eastAsia="en-US" w:bidi="ar-SA"/>
        </w:rPr>
      </w:pPr>
      <w:r>
        <w:rPr>
          <w:rFonts w:ascii="SimSun" w:hAnsi="SimSun" w:eastAsiaTheme="minorEastAsia" w:cs="SimSun"/>
          <w:color w:val="000000"/>
          <w:spacing w:val="1"/>
          <w:sz w:val="23"/>
          <w:szCs w:val="22"/>
          <w:lang w:val="en-US" w:eastAsia="en-US" w:bidi="ar-SA"/>
        </w:rPr>
        <w:t>让班长递交学校图书馆改造意见管理部门。</w:t>
      </w:r>
    </w:p>
    <w:p>
      <w:pPr>
        <w:spacing w:before="209" w:after="0" w:line="240" w:lineRule="exact"/>
        <w:ind w:left="463" w:right="0" w:firstLine="0"/>
        <w:jc w:val="left"/>
        <w:rPr>
          <w:rFonts w:hAnsi="Calibri"/>
          <w:color w:val="000000"/>
          <w:sz w:val="23"/>
          <w:szCs w:val="22"/>
          <w:lang w:val="en-US" w:eastAsia="en-US" w:bidi="ar-SA"/>
        </w:rPr>
      </w:pPr>
      <w:r>
        <w:rPr>
          <w:rFonts w:ascii="SimSun" w:hAnsi="SimSun" w:eastAsiaTheme="minorEastAsia" w:cs="SimSun"/>
          <w:color w:val="000000"/>
          <w:spacing w:val="1"/>
          <w:sz w:val="23"/>
          <w:szCs w:val="22"/>
          <w:lang w:val="en-US" w:eastAsia="en-US" w:bidi="ar-SA"/>
        </w:rPr>
        <w:t>2）.献计献策，还有哪些古建筑创新的方式：VR技术再现古建、文创产品复刻</w:t>
      </w:r>
    </w:p>
    <w:p>
      <w:pPr>
        <w:spacing w:before="206" w:after="0" w:line="240" w:lineRule="exact"/>
        <w:ind w:left="0" w:right="0" w:firstLine="0"/>
        <w:jc w:val="left"/>
        <w:rPr>
          <w:rFonts w:hAnsi="Calibri"/>
          <w:color w:val="000000"/>
          <w:sz w:val="23"/>
          <w:szCs w:val="22"/>
          <w:lang w:val="en-US" w:eastAsia="en-US" w:bidi="ar-SA"/>
        </w:rPr>
      </w:pPr>
      <w:r>
        <w:rPr>
          <w:rFonts w:ascii="SimSun" w:hAnsi="SimSun" w:eastAsiaTheme="minorEastAsia" w:cs="SimSun"/>
          <w:color w:val="000000"/>
          <w:spacing w:val="1"/>
          <w:sz w:val="23"/>
          <w:szCs w:val="22"/>
          <w:lang w:val="en-US" w:eastAsia="en-US" w:bidi="ar-SA"/>
        </w:rPr>
        <w:t>古建、改造成博物馆，文创馆等保留古建、地铁等标志性场所传递古建文化等</w:t>
      </w:r>
    </w:p>
    <w:p>
      <w:pPr>
        <w:spacing w:before="206" w:after="0" w:line="240" w:lineRule="exact"/>
        <w:ind w:left="463" w:right="0" w:firstLine="0"/>
        <w:jc w:val="left"/>
        <w:rPr>
          <w:rFonts w:hAnsi="Calibri"/>
          <w:color w:val="000000"/>
          <w:sz w:val="23"/>
          <w:szCs w:val="22"/>
          <w:lang w:val="en-US" w:eastAsia="en-US" w:bidi="ar-SA"/>
        </w:rPr>
      </w:pPr>
      <w:r>
        <w:rPr>
          <w:rFonts w:ascii="SimSun" w:hAnsi="SimSun" w:eastAsiaTheme="minorEastAsia" w:cs="SimSun"/>
          <w:color w:val="000000"/>
          <w:spacing w:val="1"/>
          <w:sz w:val="23"/>
          <w:szCs w:val="22"/>
          <w:lang w:val="en-US" w:eastAsia="en-US" w:bidi="ar-SA"/>
        </w:rPr>
        <w:t>3）教师提炼创新方式：文化创意</w:t>
      </w:r>
      <w:r>
        <w:rPr>
          <w:rFonts w:hAnsi="Calibri" w:eastAsiaTheme="minorEastAsia" w:cstheme="minorBidi"/>
          <w:color w:val="000000"/>
          <w:spacing w:val="175"/>
          <w:sz w:val="23"/>
          <w:szCs w:val="22"/>
          <w:lang w:val="en-US" w:eastAsia="en-US" w:bidi="ar-SA"/>
        </w:rPr>
        <w:t xml:space="preserve"> </w:t>
      </w:r>
      <w:r>
        <w:rPr>
          <w:rFonts w:ascii="SimSun" w:hAnsi="SimSun" w:eastAsiaTheme="minorEastAsia" w:cs="SimSun"/>
          <w:color w:val="000000"/>
          <w:spacing w:val="1"/>
          <w:sz w:val="23"/>
          <w:szCs w:val="22"/>
          <w:lang w:val="en-US" w:eastAsia="en-US" w:bidi="ar-SA"/>
        </w:rPr>
        <w:t>科技创新</w:t>
      </w:r>
      <w:r>
        <w:rPr>
          <w:rFonts w:hAnsi="Calibri" w:eastAsiaTheme="minorEastAsia" w:cstheme="minorBidi"/>
          <w:color w:val="000000"/>
          <w:spacing w:val="175"/>
          <w:sz w:val="23"/>
          <w:szCs w:val="22"/>
          <w:lang w:val="en-US" w:eastAsia="en-US" w:bidi="ar-SA"/>
        </w:rPr>
        <w:t xml:space="preserve"> </w:t>
      </w:r>
      <w:r>
        <w:rPr>
          <w:rFonts w:ascii="SimSun" w:hAnsi="SimSun" w:eastAsiaTheme="minorEastAsia" w:cs="SimSun"/>
          <w:color w:val="000000"/>
          <w:spacing w:val="1"/>
          <w:sz w:val="23"/>
          <w:szCs w:val="22"/>
          <w:lang w:val="en-US" w:eastAsia="en-US" w:bidi="ar-SA"/>
        </w:rPr>
        <w:t>元素融合</w:t>
      </w:r>
    </w:p>
    <w:p>
      <w:pPr>
        <w:spacing w:before="210" w:after="0" w:line="250" w:lineRule="exact"/>
        <w:ind w:left="0" w:right="0" w:firstLine="0"/>
        <w:jc w:val="left"/>
        <w:rPr>
          <w:rFonts w:hAnsi="Calibri"/>
          <w:color w:val="000000"/>
          <w:szCs w:val="22"/>
          <w:lang w:val="en-US" w:eastAsia="en-US" w:bidi="ar-SA"/>
        </w:rPr>
      </w:pPr>
      <w:r>
        <w:rPr>
          <w:rFonts w:ascii="SimSun" w:hAnsi="SimSun" w:eastAsiaTheme="minorEastAsia" w:cs="SimSun"/>
          <w:color w:val="000000"/>
          <w:spacing w:val="1"/>
          <w:szCs w:val="22"/>
          <w:lang w:val="en-US" w:eastAsia="en-US" w:bidi="ar-SA"/>
        </w:rPr>
        <w:t>活动二：</w:t>
      </w:r>
      <w:r>
        <w:rPr>
          <w:rFonts w:hAnsi="Calibri" w:eastAsiaTheme="minorEastAsia" w:cstheme="minorBidi"/>
          <w:color w:val="000000"/>
          <w:spacing w:val="62"/>
          <w:szCs w:val="22"/>
          <w:lang w:val="en-US" w:eastAsia="en-US" w:bidi="ar-SA"/>
        </w:rPr>
        <w:t xml:space="preserve"> </w:t>
      </w:r>
      <w:r>
        <w:rPr>
          <w:rFonts w:ascii="SimSun" w:hAnsi="SimSun" w:eastAsiaTheme="minorEastAsia" w:cs="SimSun"/>
          <w:color w:val="000000"/>
          <w:spacing w:val="1"/>
          <w:szCs w:val="22"/>
          <w:lang w:val="en-US" w:eastAsia="en-US" w:bidi="ar-SA"/>
        </w:rPr>
        <w:t>制定规划</w:t>
      </w:r>
      <w:r>
        <w:rPr>
          <w:rFonts w:hAnsi="Calibri" w:eastAsiaTheme="minorEastAsia" w:cstheme="minorBidi"/>
          <w:color w:val="000000"/>
          <w:spacing w:val="422"/>
          <w:szCs w:val="22"/>
          <w:lang w:val="en-US" w:eastAsia="en-US" w:bidi="ar-SA"/>
        </w:rPr>
        <w:t xml:space="preserve"> </w:t>
      </w:r>
      <w:r>
        <w:rPr>
          <w:rFonts w:ascii="SimSun" w:hAnsi="SimSun" w:eastAsiaTheme="minorEastAsia" w:cs="SimSun"/>
          <w:color w:val="000000"/>
          <w:spacing w:val="1"/>
          <w:szCs w:val="22"/>
          <w:lang w:val="en-US" w:eastAsia="en-US" w:bidi="ar-SA"/>
        </w:rPr>
        <w:t>开启传承之路</w:t>
      </w:r>
    </w:p>
    <w:p>
      <w:pPr>
        <w:spacing w:before="215" w:after="0" w:line="240" w:lineRule="exact"/>
        <w:ind w:left="696" w:right="0" w:firstLine="0"/>
        <w:jc w:val="left"/>
        <w:rPr>
          <w:rFonts w:hAnsi="Calibri"/>
          <w:color w:val="000000"/>
          <w:sz w:val="23"/>
          <w:szCs w:val="22"/>
          <w:lang w:val="en-US" w:eastAsia="en-US" w:bidi="ar-SA"/>
        </w:rPr>
      </w:pPr>
      <w:r>
        <w:rPr>
          <w:rFonts w:ascii="SimSun" w:hAnsi="SimSun" w:eastAsiaTheme="minorEastAsia" w:cs="SimSun"/>
          <w:color w:val="000000"/>
          <w:spacing w:val="1"/>
          <w:sz w:val="23"/>
          <w:szCs w:val="22"/>
          <w:lang w:val="en-US" w:eastAsia="en-US" w:bidi="ar-SA"/>
        </w:rPr>
        <w:t>制定“我的古建传承之路”目标规划书</w:t>
      </w:r>
    </w:p>
    <w:p>
      <w:pPr>
        <w:spacing w:before="210" w:after="0" w:line="250" w:lineRule="exact"/>
        <w:ind w:left="480" w:right="0" w:firstLine="0"/>
        <w:jc w:val="left"/>
        <w:rPr>
          <w:rFonts w:hAnsi="Calibri"/>
          <w:color w:val="000000"/>
          <w:szCs w:val="22"/>
          <w:lang w:val="en-US" w:eastAsia="en-US" w:bidi="ar-SA"/>
        </w:rPr>
      </w:pPr>
      <w:r>
        <w:rPr>
          <w:rFonts w:ascii="SimSun" w:hAnsi="SimSun" w:eastAsiaTheme="minorEastAsia" w:cs="SimSun"/>
          <w:color w:val="000000"/>
          <w:szCs w:val="22"/>
          <w:lang w:val="en-US" w:eastAsia="en-US" w:bidi="ar-SA"/>
        </w:rPr>
        <w:t>1）通过数型轴，根据规划导向原则,明确“古建传承之路”需要从长度（</w:t>
      </w:r>
    </w:p>
    <w:p>
      <w:pPr>
        <w:spacing w:before="218" w:after="0" w:line="250" w:lineRule="exact"/>
        <w:ind w:left="0" w:right="0" w:firstLine="0"/>
        <w:jc w:val="left"/>
        <w:rPr>
          <w:rFonts w:hAnsi="Calibri"/>
          <w:color w:val="000000"/>
          <w:szCs w:val="22"/>
          <w:lang w:val="en-US" w:eastAsia="en-US" w:bidi="ar-SA"/>
        </w:rPr>
      </w:pPr>
      <w:r>
        <w:rPr>
          <w:rFonts w:ascii="SimSun" w:hAnsi="SimSun" w:eastAsiaTheme="minorEastAsia" w:cs="SimSun"/>
          <w:color w:val="000000"/>
          <w:szCs w:val="22"/>
          <w:lang w:val="en-US" w:eastAsia="en-US" w:bidi="ar-SA"/>
        </w:rPr>
        <w:t>时间）和宽度（活动方面）多个维度进行计划。</w:t>
      </w:r>
    </w:p>
    <w:p>
      <w:pPr>
        <w:spacing w:before="4332" w:after="0" w:line="250" w:lineRule="exact"/>
        <w:ind w:left="480" w:right="0" w:firstLine="0"/>
        <w:jc w:val="left"/>
        <w:rPr>
          <w:rFonts w:hAnsi="Calibri"/>
          <w:color w:val="000000"/>
          <w:szCs w:val="22"/>
          <w:lang w:val="en-US" w:eastAsia="en-US" w:bidi="ar-SA"/>
        </w:rPr>
      </w:pPr>
      <w:r>
        <w:rPr>
          <w:rFonts w:ascii="SimSun" w:hAnsi="SimSun" w:eastAsiaTheme="minorEastAsia" w:cs="SimSun"/>
          <w:color w:val="000000"/>
          <w:spacing w:val="5"/>
          <w:szCs w:val="22"/>
          <w:lang w:val="en-US" w:eastAsia="en-US" w:bidi="ar-SA"/>
        </w:rPr>
        <w:t>2)抽取其中一个维度，进行具体的规划，填写在古城砖卡上，并现场交流</w:t>
      </w:r>
    </w:p>
    <w:p>
      <w:pPr>
        <w:spacing w:before="216" w:after="0" w:line="250" w:lineRule="exact"/>
        <w:ind w:left="0" w:right="0" w:firstLine="0"/>
        <w:jc w:val="left"/>
        <w:rPr>
          <w:rFonts w:hAnsi="Calibri"/>
          <w:color w:val="000000"/>
          <w:szCs w:val="22"/>
          <w:lang w:val="en-US" w:eastAsia="en-US" w:bidi="ar-SA"/>
        </w:rPr>
        <w:sectPr>
          <w:pgSz w:w="11900" w:h="16820"/>
          <w:pgMar w:top="5776" w:right="100" w:bottom="0" w:left="1786" w:header="720" w:footer="720" w:gutter="0"/>
          <w:pgNumType w:start="1"/>
          <w:cols w:sep="0" w:space="720"/>
          <w:docGrid w:linePitch="1"/>
        </w:sectPr>
      </w:pPr>
      <w:r>
        <w:rPr>
          <w:rFonts w:ascii="SimSun" w:hAnsi="SimSun" w:eastAsiaTheme="minorEastAsia" w:cs="SimSun"/>
          <w:color w:val="000000"/>
          <w:szCs w:val="22"/>
          <w:lang w:val="en-US" w:eastAsia="en-US" w:bidi="ar-SA"/>
        </w:rPr>
        <w:t>规划。</w:t>
      </w:r>
    </w:p>
    <w:p>
      <w:pPr>
        <w:spacing w:before="0" w:after="0" w:line="250" w:lineRule="exact"/>
        <w:ind w:left="480" w:right="0" w:firstLine="0"/>
        <w:jc w:val="left"/>
        <w:rPr>
          <w:rFonts w:hAnsi="Calibri"/>
          <w:color w:val="000000"/>
          <w:szCs w:val="22"/>
          <w:lang w:val="en-US" w:eastAsia="en-US" w:bidi="ar-SA"/>
        </w:rPr>
      </w:pPr>
      <w:bookmarkStart w:id="22" w:name="br1_21"/>
      <w:bookmarkEnd w:id="22"/>
      <w:r>
        <w:rPr>
          <w:noProof/>
        </w:rPr>
        <w:pict>
          <v:shape id="_x0000_s1051" type="#_x0000_t75" style="width:285.9pt;height:140.5pt;margin-top:54.8pt;margin-left:154.3pt;mso-position-horizontal-relative:page;mso-position-vertical-relative:page;position:absolute;z-index:-251635712">
            <v:imagedata r:id="rId30" o:title=""/>
          </v:shape>
        </w:pict>
      </w:r>
      <w:bookmarkStart w:id="23" w:name="br1_22"/>
      <w:bookmarkEnd w:id="23"/>
      <w:r>
        <w:rPr>
          <w:noProof/>
        </w:rPr>
        <w:pict>
          <v:shape id="_x0000_s1052" type="#_x0000_t75" style="width:288.3pt;height:144.8pt;margin-top:201.45pt;margin-left:154.3pt;mso-position-horizontal-relative:page;mso-position-vertical-relative:page;position:absolute;z-index:-251646976">
            <v:imagedata r:id="rId31" o:title=""/>
          </v:shape>
        </w:pict>
      </w:r>
      <w:r>
        <w:rPr>
          <w:rFonts w:ascii="SimSun" w:hAnsi="SimSun" w:eastAsiaTheme="minorEastAsia" w:cs="SimSun"/>
          <w:color w:val="000000"/>
          <w:szCs w:val="22"/>
          <w:lang w:val="en-US" w:eastAsia="en-US" w:bidi="ar-SA"/>
        </w:rPr>
        <w:t>3）将规划张贴在黑板上</w:t>
      </w:r>
    </w:p>
    <w:p>
      <w:pPr>
        <w:spacing w:before="197" w:after="0" w:line="309" w:lineRule="exact"/>
        <w:ind w:left="581" w:right="0" w:firstLine="0"/>
        <w:jc w:val="left"/>
        <w:rPr>
          <w:rFonts w:hAnsi="Calibri"/>
          <w:color w:val="000000"/>
          <w:sz w:val="23"/>
          <w:szCs w:val="22"/>
          <w:lang w:val="en-US" w:eastAsia="en-US" w:bidi="ar-SA"/>
        </w:rPr>
      </w:pPr>
      <w:r>
        <w:rPr>
          <w:rFonts w:ascii="KaiTi" w:hAnsi="KaiTi" w:eastAsiaTheme="minorEastAsia" w:cs="KaiTi"/>
          <w:color w:val="000000"/>
          <w:spacing w:val="1"/>
          <w:szCs w:val="22"/>
          <w:lang w:val="en-US" w:eastAsia="en-US" w:bidi="ar-SA"/>
        </w:rPr>
        <w:t>【设计意图】</w:t>
      </w:r>
      <w:r>
        <w:rPr>
          <w:rFonts w:ascii="NIPLMJ+STKaiti" w:hAnsi="NIPLMJ+STKaiti" w:eastAsiaTheme="minorEastAsia" w:cs="NIPLMJ+STKaiti"/>
          <w:color w:val="000000"/>
          <w:spacing w:val="7"/>
          <w:sz w:val="23"/>
          <w:szCs w:val="22"/>
          <w:lang w:val="en-US" w:eastAsia="en-US" w:bidi="ar-SA"/>
        </w:rPr>
        <w:t>通过“SMART”规划导向原则，将目标具象化；通过“改造</w:t>
      </w:r>
    </w:p>
    <w:p>
      <w:pPr>
        <w:spacing w:before="192" w:after="0" w:line="309" w:lineRule="exact"/>
        <w:ind w:left="0" w:right="0" w:firstLine="0"/>
        <w:jc w:val="left"/>
        <w:rPr>
          <w:rFonts w:hAnsi="Calibri"/>
          <w:color w:val="000000"/>
          <w:sz w:val="23"/>
          <w:szCs w:val="22"/>
          <w:lang w:val="en-US" w:eastAsia="en-US" w:bidi="ar-SA"/>
        </w:rPr>
      </w:pPr>
      <w:r>
        <w:rPr>
          <w:rFonts w:ascii="NIPLMJ+STKaiti" w:hAnsi="NIPLMJ+STKaiti" w:eastAsiaTheme="minorEastAsia" w:cs="NIPLMJ+STKaiti"/>
          <w:color w:val="000000"/>
          <w:spacing w:val="2"/>
          <w:sz w:val="23"/>
          <w:szCs w:val="22"/>
          <w:lang w:val="en-US" w:eastAsia="en-US" w:bidi="ar-SA"/>
        </w:rPr>
        <w:t>学校图书馆”“分享创新方法”，扩散思路，加强古建创新意识；通过制定“我</w:t>
      </w:r>
    </w:p>
    <w:p>
      <w:pPr>
        <w:spacing w:before="192" w:after="0" w:line="309" w:lineRule="exact"/>
        <w:ind w:left="0" w:right="0" w:firstLine="0"/>
        <w:jc w:val="left"/>
        <w:rPr>
          <w:rFonts w:hAnsi="Calibri"/>
          <w:color w:val="000000"/>
          <w:sz w:val="23"/>
          <w:szCs w:val="22"/>
          <w:lang w:val="en-US" w:eastAsia="en-US" w:bidi="ar-SA"/>
        </w:rPr>
      </w:pPr>
      <w:r>
        <w:rPr>
          <w:rFonts w:ascii="NIPLMJ+STKaiti" w:hAnsi="NIPLMJ+STKaiti" w:eastAsiaTheme="minorEastAsia" w:cs="NIPLMJ+STKaiti"/>
          <w:color w:val="000000"/>
          <w:spacing w:val="8"/>
          <w:sz w:val="23"/>
          <w:szCs w:val="22"/>
          <w:lang w:val="en-US" w:eastAsia="en-US" w:bidi="ar-SA"/>
        </w:rPr>
        <w:t>的古建传承之路”规划书，明确古建传承之路需要从长度（时间）和宽度（活动</w:t>
      </w:r>
    </w:p>
    <w:p>
      <w:pPr>
        <w:spacing w:before="195" w:after="0" w:line="309" w:lineRule="exact"/>
        <w:ind w:left="0" w:right="0" w:firstLine="0"/>
        <w:jc w:val="left"/>
        <w:rPr>
          <w:rFonts w:hAnsi="Calibri"/>
          <w:color w:val="000000"/>
          <w:sz w:val="23"/>
          <w:szCs w:val="22"/>
          <w:lang w:val="en-US" w:eastAsia="en-US" w:bidi="ar-SA"/>
        </w:rPr>
      </w:pPr>
      <w:r>
        <w:rPr>
          <w:rFonts w:ascii="NIPLMJ+STKaiti" w:hAnsi="NIPLMJ+STKaiti" w:eastAsiaTheme="minorEastAsia" w:cs="NIPLMJ+STKaiti"/>
          <w:color w:val="000000"/>
          <w:spacing w:val="8"/>
          <w:sz w:val="23"/>
          <w:szCs w:val="22"/>
          <w:lang w:val="en-US" w:eastAsia="en-US" w:bidi="ar-SA"/>
        </w:rPr>
        <w:t>方面）多个维度进行计划。在制定过程中，让学生细化步骤，做到切实可行。在</w:t>
      </w:r>
    </w:p>
    <w:p>
      <w:pPr>
        <w:spacing w:before="192" w:after="0" w:line="309" w:lineRule="exact"/>
        <w:ind w:left="0" w:right="0" w:firstLine="0"/>
        <w:jc w:val="left"/>
        <w:rPr>
          <w:rFonts w:hAnsi="Calibri"/>
          <w:color w:val="000000"/>
          <w:sz w:val="23"/>
          <w:szCs w:val="22"/>
          <w:lang w:val="en-US" w:eastAsia="en-US" w:bidi="ar-SA"/>
        </w:rPr>
      </w:pPr>
      <w:r>
        <w:rPr>
          <w:rFonts w:ascii="NIPLMJ+STKaiti" w:hAnsi="NIPLMJ+STKaiti" w:eastAsiaTheme="minorEastAsia" w:cs="NIPLMJ+STKaiti"/>
          <w:color w:val="000000"/>
          <w:spacing w:val="8"/>
          <w:sz w:val="23"/>
          <w:szCs w:val="22"/>
          <w:lang w:val="en-US" w:eastAsia="en-US" w:bidi="ar-SA"/>
        </w:rPr>
        <w:t>实践层面传承和创新中华建筑文化。</w:t>
      </w:r>
    </w:p>
    <w:p>
      <w:pPr>
        <w:spacing w:before="220" w:after="0" w:line="250" w:lineRule="exact"/>
        <w:ind w:left="0" w:right="0" w:firstLine="0"/>
        <w:jc w:val="left"/>
        <w:rPr>
          <w:rFonts w:hAnsi="Calibri"/>
          <w:color w:val="000000"/>
          <w:szCs w:val="22"/>
          <w:lang w:val="en-US" w:eastAsia="en-US" w:bidi="ar-SA"/>
        </w:rPr>
      </w:pPr>
      <w:r>
        <w:rPr>
          <w:rFonts w:ascii="KaiTi" w:hAnsi="KaiTi" w:eastAsiaTheme="minorEastAsia" w:cs="KaiTi"/>
          <w:color w:val="000000"/>
          <w:spacing w:val="1"/>
          <w:szCs w:val="22"/>
          <w:lang w:val="en-US" w:eastAsia="en-US" w:bidi="ar-SA"/>
        </w:rPr>
        <w:t>【班主任总结】</w:t>
      </w:r>
    </w:p>
    <w:p>
      <w:pPr>
        <w:spacing w:before="0" w:after="0" w:line="312" w:lineRule="exact"/>
        <w:ind w:left="0" w:right="1572" w:firstLine="480"/>
        <w:jc w:val="left"/>
        <w:rPr>
          <w:rFonts w:hAnsi="Calibri"/>
          <w:color w:val="000000"/>
          <w:szCs w:val="22"/>
          <w:lang w:val="en-US" w:eastAsia="en-US" w:bidi="ar-SA"/>
        </w:rPr>
      </w:pPr>
      <w:r>
        <w:rPr>
          <w:rFonts w:ascii="SimSun" w:hAnsi="SimSun" w:eastAsiaTheme="minorEastAsia" w:cs="SimSun"/>
          <w:color w:val="000000"/>
          <w:szCs w:val="22"/>
          <w:lang w:val="en-US" w:eastAsia="en-US" w:bidi="ar-SA"/>
        </w:rPr>
        <w:t xml:space="preserve">同学们，小到学校图书馆大到国家和民族，其实都在传承和创新中发展的。 </w:t>
      </w:r>
      <w:r>
        <w:rPr>
          <w:rFonts w:ascii="SimSun" w:hAnsi="SimSun" w:eastAsiaTheme="minorEastAsia" w:cs="SimSun"/>
          <w:color w:val="000000"/>
          <w:szCs w:val="22"/>
          <w:lang w:val="en-US" w:eastAsia="en-US" w:bidi="ar-SA"/>
        </w:rPr>
        <w:t>创新不是没有根，而是在原来的基础上，寻找不匹配的东西去改进，这才是传</w:t>
      </w:r>
      <w:r>
        <w:rPr>
          <w:rFonts w:ascii="SimSun" w:hAnsi="SimSun" w:eastAsiaTheme="minorEastAsia" w:cs="SimSun"/>
          <w:color w:val="000000"/>
          <w:szCs w:val="22"/>
          <w:lang w:val="en-US" w:eastAsia="en-US" w:bidi="ar-SA"/>
        </w:rPr>
        <w:cr/>
      </w:r>
      <w:r>
        <w:rPr>
          <w:rFonts w:ascii="SimSun" w:hAnsi="SimSun" w:eastAsiaTheme="minorEastAsia" w:cs="SimSun"/>
          <w:color w:val="000000"/>
          <w:szCs w:val="22"/>
          <w:lang w:val="en-US" w:eastAsia="en-US" w:bidi="ar-SA"/>
        </w:rPr>
        <w:t xml:space="preserve">承，这就是发展。我们学生也是在传承和创新中不断发展，大家回顾我们玉石 </w:t>
      </w:r>
      <w:r>
        <w:rPr>
          <w:rFonts w:ascii="SimSun" w:hAnsi="SimSun" w:eastAsiaTheme="minorEastAsia" w:cs="SimSun"/>
          <w:color w:val="000000"/>
          <w:szCs w:val="22"/>
          <w:lang w:val="en-US" w:eastAsia="en-US" w:bidi="ar-SA"/>
        </w:rPr>
        <w:t>班从初一到初三的班级规划，结合玉石文化理念，从开玉，琢玉到亮玉，都在</w:t>
      </w:r>
      <w:r>
        <w:rPr>
          <w:rFonts w:ascii="SimSun" w:hAnsi="SimSun" w:eastAsiaTheme="minorEastAsia" w:cs="SimSun"/>
          <w:color w:val="000000"/>
          <w:szCs w:val="22"/>
          <w:lang w:val="en-US" w:eastAsia="en-US" w:bidi="ar-SA"/>
        </w:rPr>
        <w:cr/>
      </w:r>
      <w:r>
        <w:rPr>
          <w:rFonts w:ascii="SimSun" w:hAnsi="SimSun" w:eastAsiaTheme="minorEastAsia" w:cs="SimSun"/>
          <w:color w:val="000000"/>
          <w:szCs w:val="22"/>
          <w:lang w:val="en-US" w:eastAsia="en-US" w:bidi="ar-SA"/>
        </w:rPr>
        <w:t xml:space="preserve">不断的改进中发展，其实也是体现了对文化的传承，这种精神应该融入我们的 </w:t>
      </w:r>
      <w:r>
        <w:rPr>
          <w:rFonts w:ascii="SimSun" w:hAnsi="SimSun" w:eastAsiaTheme="minorEastAsia" w:cs="SimSun"/>
          <w:color w:val="000000"/>
          <w:szCs w:val="22"/>
          <w:lang w:val="en-US" w:eastAsia="en-US" w:bidi="ar-SA"/>
        </w:rPr>
        <w:t>血脉中。期待大家在不断的传承和创新的迭代更新中去不断让自己变得越来越</w:t>
      </w:r>
      <w:r>
        <w:rPr>
          <w:rFonts w:ascii="SimSun" w:hAnsi="SimSun" w:eastAsiaTheme="minorEastAsia" w:cs="SimSun"/>
          <w:color w:val="000000"/>
          <w:szCs w:val="22"/>
          <w:lang w:val="en-US" w:eastAsia="en-US" w:bidi="ar-SA"/>
        </w:rPr>
        <w:cr/>
      </w:r>
      <w:r>
        <w:rPr>
          <w:rFonts w:ascii="SimSun" w:hAnsi="SimSun" w:eastAsiaTheme="minorEastAsia" w:cs="SimSun"/>
          <w:color w:val="000000"/>
          <w:szCs w:val="22"/>
          <w:lang w:val="en-US" w:eastAsia="en-US" w:bidi="ar-SA"/>
        </w:rPr>
        <w:t>好，这就是属于我们的，中国力量.</w:t>
      </w:r>
    </w:p>
    <w:p>
      <w:pPr>
        <w:spacing w:before="61" w:after="0" w:line="240" w:lineRule="exact"/>
        <w:ind w:left="1951" w:right="0" w:firstLine="0"/>
        <w:jc w:val="left"/>
        <w:rPr>
          <w:rFonts w:hAnsi="Calibri"/>
          <w:color w:val="000000"/>
          <w:sz w:val="23"/>
          <w:szCs w:val="22"/>
          <w:lang w:val="en-US" w:eastAsia="en-US" w:bidi="ar-SA"/>
        </w:rPr>
        <w:sectPr>
          <w:pgSz w:w="11900" w:h="16820"/>
          <w:pgMar w:top="7101" w:right="100" w:bottom="0" w:left="1786" w:header="720" w:footer="720" w:gutter="0"/>
          <w:pgNumType w:start="1"/>
          <w:cols w:sep="0" w:space="720"/>
          <w:docGrid w:linePitch="1"/>
        </w:sectPr>
      </w:pPr>
      <w:r>
        <w:rPr>
          <w:rFonts w:ascii="SimSun" w:hAnsi="SimSun" w:eastAsiaTheme="minorEastAsia" w:cs="SimSun"/>
          <w:color w:val="000000"/>
          <w:spacing w:val="8"/>
          <w:sz w:val="23"/>
          <w:szCs w:val="22"/>
          <w:lang w:val="en-US" w:eastAsia="en-US" w:bidi="ar-SA"/>
        </w:rPr>
        <w:t>引导发现古建筑之美：中国力量(张贴板书)</w:t>
      </w:r>
    </w:p>
    <w:p>
      <w:pPr>
        <w:spacing w:before="0" w:after="0" w:line="250" w:lineRule="exact"/>
        <w:ind w:left="0" w:right="0" w:firstLine="0"/>
        <w:jc w:val="left"/>
        <w:rPr>
          <w:rFonts w:hAnsi="Calibri"/>
          <w:color w:val="000000"/>
          <w:szCs w:val="22"/>
          <w:lang w:val="en-US" w:eastAsia="en-US" w:bidi="ar-SA"/>
        </w:rPr>
      </w:pPr>
      <w:bookmarkStart w:id="24" w:name="br1_23"/>
      <w:bookmarkEnd w:id="24"/>
      <w:r>
        <w:rPr>
          <w:noProof/>
        </w:rPr>
        <w:pict>
          <v:shape id="_x0000_s1053" type="#_x0000_t75" style="width:339.7pt;height:194.6pt;margin-top:54.8pt;margin-left:137.35pt;mso-position-horizontal-relative:page;mso-position-vertical-relative:page;position:absolute;z-index:-251627520">
            <v:imagedata r:id="rId32" o:title=""/>
          </v:shape>
        </w:pict>
      </w:r>
      <w:bookmarkStart w:id="25" w:name="br1_24"/>
      <w:bookmarkEnd w:id="25"/>
      <w:r>
        <w:rPr>
          <w:noProof/>
        </w:rPr>
        <w:pict>
          <v:shape id="_x0000_s1054" type="#_x0000_t75" style="width:416.5pt;height:239.25pt;margin-top:263.25pt;margin-left:88.3pt;mso-position-horizontal-relative:page;mso-position-vertical-relative:page;position:absolute;z-index:-251634688">
            <v:imagedata r:id="rId33" o:title=""/>
          </v:shape>
        </w:pict>
      </w:r>
      <w:r>
        <w:rPr>
          <w:noProof/>
        </w:rPr>
        <w:pict>
          <v:shape id="_x0000_s1055" type="#_x0000_t75" style="width:452.95pt;height:145.15pt;margin-top:536.75pt;margin-left:88.3pt;mso-position-horizontal-relative:page;mso-position-vertical-relative:page;position:absolute;z-index:-251645952">
            <v:imagedata r:id="rId34" o:title=""/>
          </v:shape>
        </w:pict>
      </w:r>
      <w:r>
        <w:rPr>
          <w:rFonts w:ascii="KaiTi" w:hAnsi="KaiTi" w:eastAsiaTheme="minorEastAsia" w:cs="KaiTi"/>
          <w:color w:val="000000"/>
          <w:spacing w:val="1"/>
          <w:szCs w:val="22"/>
          <w:lang w:val="en-US" w:eastAsia="en-US" w:bidi="ar-SA"/>
        </w:rPr>
        <w:t>【板书设计】</w:t>
      </w:r>
    </w:p>
    <w:p>
      <w:pPr>
        <w:spacing w:before="3720" w:after="0" w:line="250" w:lineRule="exact"/>
        <w:ind w:left="0" w:right="0" w:firstLine="0"/>
        <w:jc w:val="left"/>
        <w:rPr>
          <w:rFonts w:hAnsi="Calibri"/>
          <w:color w:val="000000"/>
          <w:szCs w:val="22"/>
          <w:lang w:val="en-US" w:eastAsia="en-US" w:bidi="ar-SA"/>
        </w:rPr>
      </w:pPr>
      <w:r>
        <w:rPr>
          <w:rFonts w:ascii="KaiTi" w:hAnsi="KaiTi" w:eastAsiaTheme="minorEastAsia" w:cs="KaiTi"/>
          <w:color w:val="000000"/>
          <w:spacing w:val="1"/>
          <w:szCs w:val="22"/>
          <w:lang w:val="en-US" w:eastAsia="en-US" w:bidi="ar-SA"/>
        </w:rPr>
        <w:t>【班会后延伸教育活动】</w:t>
      </w:r>
    </w:p>
    <w:p>
      <w:pPr>
        <w:spacing w:before="216" w:after="0" w:line="250" w:lineRule="exact"/>
        <w:ind w:left="480" w:right="0" w:firstLine="0"/>
        <w:jc w:val="left"/>
        <w:rPr>
          <w:rFonts w:hAnsi="Calibri"/>
          <w:color w:val="000000"/>
          <w:szCs w:val="22"/>
          <w:lang w:val="en-US" w:eastAsia="en-US" w:bidi="ar-SA"/>
        </w:rPr>
      </w:pPr>
      <w:r>
        <w:rPr>
          <w:rFonts w:ascii="SimSun" w:hAnsi="Calibri" w:eastAsiaTheme="minorEastAsia" w:cstheme="minorBidi"/>
          <w:color w:val="000000"/>
          <w:szCs w:val="22"/>
          <w:lang w:val="en-US" w:eastAsia="en-US" w:bidi="ar-SA"/>
        </w:rPr>
        <w:t>1.</w:t>
      </w:r>
      <w:r>
        <w:rPr>
          <w:rFonts w:hAnsi="Calibri" w:eastAsiaTheme="minorEastAsia" w:cstheme="minorBidi"/>
          <w:color w:val="000000"/>
          <w:spacing w:val="60"/>
          <w:szCs w:val="22"/>
          <w:lang w:val="en-US" w:eastAsia="en-US" w:bidi="ar-SA"/>
        </w:rPr>
        <w:t xml:space="preserve"> </w:t>
      </w:r>
      <w:r>
        <w:rPr>
          <w:rFonts w:ascii="SimSun" w:hAnsi="SimSun" w:eastAsiaTheme="minorEastAsia" w:cs="SimSun"/>
          <w:color w:val="000000"/>
          <w:szCs w:val="22"/>
          <w:lang w:val="en-US" w:eastAsia="en-US" w:bidi="ar-SA"/>
        </w:rPr>
        <w:t>完善古建传承之路规划书：在班会最后一个环节中，同学们对自己的规</w:t>
      </w:r>
    </w:p>
    <w:p>
      <w:pPr>
        <w:spacing w:before="216" w:after="0" w:line="250" w:lineRule="exact"/>
        <w:ind w:left="0" w:right="0" w:firstLine="0"/>
        <w:jc w:val="left"/>
        <w:rPr>
          <w:rFonts w:hAnsi="Calibri"/>
          <w:color w:val="000000"/>
          <w:szCs w:val="22"/>
          <w:lang w:val="en-US" w:eastAsia="en-US" w:bidi="ar-SA"/>
        </w:rPr>
        <w:sectPr>
          <w:pgSz w:w="11900" w:h="16820"/>
          <w:pgMar w:top="10324" w:right="100" w:bottom="0" w:left="1786" w:header="720" w:footer="720" w:gutter="0"/>
          <w:pgNumType w:start="1"/>
          <w:cols w:sep="0" w:space="720"/>
          <w:docGrid w:linePitch="1"/>
        </w:sectPr>
      </w:pPr>
      <w:r>
        <w:rPr>
          <w:rFonts w:ascii="SimSun" w:hAnsi="SimSun" w:eastAsiaTheme="minorEastAsia" w:cs="SimSun"/>
          <w:color w:val="000000"/>
          <w:szCs w:val="22"/>
          <w:lang w:val="en-US" w:eastAsia="en-US" w:bidi="ar-SA"/>
        </w:rPr>
        <w:t>划进行了局部的制定，在课后，同学们把自己的规划书填写完整，并张贴在教</w:t>
      </w:r>
    </w:p>
    <w:p>
      <w:pPr>
        <w:spacing w:before="0" w:after="0" w:line="250" w:lineRule="exact"/>
        <w:ind w:left="0" w:right="0" w:firstLine="0"/>
        <w:jc w:val="left"/>
        <w:rPr>
          <w:rFonts w:hAnsi="Calibri"/>
          <w:color w:val="000000"/>
          <w:szCs w:val="22"/>
          <w:lang w:val="en-US" w:eastAsia="en-US" w:bidi="ar-SA"/>
        </w:rPr>
      </w:pPr>
      <w:bookmarkStart w:id="26" w:name="br1_25"/>
      <w:bookmarkEnd w:id="26"/>
      <w:r>
        <w:rPr>
          <w:noProof/>
        </w:rPr>
        <w:pict>
          <v:shape id="_x0000_s1056" type="#_x0000_t75" style="width:346.5pt;height:190.9pt;margin-top:171.45pt;margin-left:121.3pt;mso-position-horizontal-relative:page;mso-position-vertical-relative:page;position:absolute;z-index:-251644928">
            <v:imagedata r:id="rId35" o:title=""/>
          </v:shape>
        </w:pict>
      </w:r>
      <w:bookmarkStart w:id="27" w:name="br1_26"/>
      <w:bookmarkEnd w:id="27"/>
      <w:r>
        <w:rPr>
          <w:rFonts w:ascii="SimSun" w:hAnsi="SimSun" w:eastAsiaTheme="minorEastAsia" w:cs="SimSun"/>
          <w:color w:val="000000"/>
          <w:szCs w:val="22"/>
          <w:lang w:val="en-US" w:eastAsia="en-US" w:bidi="ar-SA"/>
        </w:rPr>
        <w:t>室的文化墙上，通过可视化计划书的展示，不仅可以有效监督并反馈实践情况，</w:t>
      </w:r>
    </w:p>
    <w:p>
      <w:pPr>
        <w:spacing w:before="216" w:after="0" w:line="250" w:lineRule="exact"/>
        <w:ind w:left="0" w:right="0" w:firstLine="0"/>
        <w:jc w:val="left"/>
        <w:rPr>
          <w:rFonts w:hAnsi="Calibri"/>
          <w:color w:val="000000"/>
          <w:szCs w:val="22"/>
          <w:lang w:val="en-US" w:eastAsia="en-US" w:bidi="ar-SA"/>
        </w:rPr>
      </w:pPr>
      <w:r>
        <w:rPr>
          <w:rFonts w:ascii="SimSun" w:hAnsi="SimSun" w:eastAsiaTheme="minorEastAsia" w:cs="SimSun"/>
          <w:color w:val="000000"/>
          <w:szCs w:val="22"/>
          <w:lang w:val="en-US" w:eastAsia="en-US" w:bidi="ar-SA"/>
        </w:rPr>
        <w:t>还能在同伴沟通中相互学习、进一步提高实践活动的质量。</w:t>
      </w:r>
    </w:p>
    <w:p>
      <w:pPr>
        <w:spacing w:before="218" w:after="0" w:line="250" w:lineRule="exact"/>
        <w:ind w:left="480" w:right="0" w:firstLine="0"/>
        <w:jc w:val="left"/>
        <w:rPr>
          <w:rFonts w:hAnsi="Calibri"/>
          <w:color w:val="000000"/>
          <w:szCs w:val="22"/>
          <w:lang w:val="en-US" w:eastAsia="en-US" w:bidi="ar-SA"/>
        </w:rPr>
      </w:pPr>
      <w:r>
        <w:rPr>
          <w:rFonts w:ascii="SimSun" w:hAnsi="Calibri" w:eastAsiaTheme="minorEastAsia" w:cstheme="minorBidi"/>
          <w:color w:val="000000"/>
          <w:szCs w:val="22"/>
          <w:lang w:val="en-US" w:eastAsia="en-US" w:bidi="ar-SA"/>
        </w:rPr>
        <w:t>2.</w:t>
      </w:r>
      <w:r>
        <w:rPr>
          <w:rFonts w:hAnsi="Calibri" w:eastAsiaTheme="minorEastAsia" w:cstheme="minorBidi"/>
          <w:color w:val="000000"/>
          <w:spacing w:val="60"/>
          <w:szCs w:val="22"/>
          <w:lang w:val="en-US" w:eastAsia="en-US" w:bidi="ar-SA"/>
        </w:rPr>
        <w:t xml:space="preserve"> </w:t>
      </w:r>
      <w:r>
        <w:rPr>
          <w:rFonts w:ascii="SimSun" w:hAnsi="SimSun" w:eastAsiaTheme="minorEastAsia" w:cs="SimSun"/>
          <w:color w:val="000000"/>
          <w:szCs w:val="22"/>
          <w:lang w:val="en-US" w:eastAsia="en-US" w:bidi="ar-SA"/>
        </w:rPr>
        <w:t>定时评价传承行动落实情况：规划的实行不能一蹴而就，因此，在班会</w:t>
      </w:r>
    </w:p>
    <w:p>
      <w:pPr>
        <w:spacing w:before="216" w:after="0" w:line="250" w:lineRule="exact"/>
        <w:ind w:left="0" w:right="0" w:firstLine="0"/>
        <w:jc w:val="left"/>
        <w:rPr>
          <w:rFonts w:hAnsi="Calibri"/>
          <w:color w:val="000000"/>
          <w:szCs w:val="22"/>
          <w:lang w:val="en-US" w:eastAsia="en-US" w:bidi="ar-SA"/>
        </w:rPr>
      </w:pPr>
      <w:r>
        <w:rPr>
          <w:rFonts w:ascii="SimSun" w:hAnsi="SimSun" w:eastAsiaTheme="minorEastAsia" w:cs="SimSun"/>
          <w:color w:val="000000"/>
          <w:szCs w:val="22"/>
          <w:lang w:val="en-US" w:eastAsia="en-US" w:bidi="ar-SA"/>
        </w:rPr>
        <w:t>后，我制定了评价量表，按照周，月，学期，年的时间段，进行自评，互评。</w:t>
      </w:r>
    </w:p>
    <w:p>
      <w:pPr>
        <w:spacing w:before="218" w:after="0" w:line="250" w:lineRule="exact"/>
        <w:ind w:left="0" w:right="0" w:firstLine="0"/>
        <w:jc w:val="left"/>
        <w:rPr>
          <w:rFonts w:hAnsi="Calibri"/>
          <w:color w:val="000000"/>
          <w:szCs w:val="22"/>
          <w:lang w:val="en-US" w:eastAsia="en-US" w:bidi="ar-SA"/>
        </w:rPr>
      </w:pPr>
      <w:r>
        <w:rPr>
          <w:rFonts w:ascii="SimSun" w:hAnsi="SimSun" w:eastAsiaTheme="minorEastAsia" w:cs="SimSun"/>
          <w:color w:val="000000"/>
          <w:szCs w:val="22"/>
          <w:lang w:val="en-US" w:eastAsia="en-US" w:bidi="ar-SA"/>
        </w:rPr>
        <w:t>使目标在实现的路上，不仅有据可循，还能及时反省，做到切实有效传承。</w:t>
      </w:r>
    </w:p>
    <w:p>
      <w:pPr>
        <w:spacing w:before="4308" w:after="0" w:line="250" w:lineRule="exact"/>
        <w:ind w:left="0" w:right="0" w:firstLine="0"/>
        <w:jc w:val="left"/>
        <w:rPr>
          <w:rFonts w:hAnsi="Calibri"/>
          <w:color w:val="000000"/>
          <w:szCs w:val="22"/>
          <w:lang w:val="en-US" w:eastAsia="en-US" w:bidi="ar-SA"/>
        </w:rPr>
      </w:pPr>
      <w:r>
        <w:rPr>
          <w:rFonts w:ascii="KaiTi" w:hAnsi="KaiTi" w:eastAsiaTheme="minorEastAsia" w:cs="KaiTi"/>
          <w:color w:val="000000"/>
          <w:spacing w:val="1"/>
          <w:szCs w:val="22"/>
          <w:lang w:val="en-US" w:eastAsia="en-US" w:bidi="ar-SA"/>
        </w:rPr>
        <w:t>【班会反思】</w:t>
      </w:r>
    </w:p>
    <w:p>
      <w:pPr>
        <w:spacing w:before="62" w:after="0" w:line="250" w:lineRule="exact"/>
        <w:ind w:left="480" w:right="0" w:firstLine="0"/>
        <w:jc w:val="left"/>
        <w:rPr>
          <w:rFonts w:hAnsi="Calibri"/>
          <w:color w:val="000000"/>
          <w:szCs w:val="22"/>
          <w:lang w:val="en-US" w:eastAsia="en-US" w:bidi="ar-SA"/>
        </w:rPr>
      </w:pPr>
      <w:r>
        <w:rPr>
          <w:rFonts w:ascii="SimSun" w:hAnsi="Calibri" w:eastAsiaTheme="minorEastAsia" w:cstheme="minorBidi"/>
          <w:color w:val="000000"/>
          <w:szCs w:val="22"/>
          <w:lang w:val="en-US" w:eastAsia="en-US" w:bidi="ar-SA"/>
        </w:rPr>
        <w:t>1.</w:t>
      </w:r>
      <w:r>
        <w:rPr>
          <w:rFonts w:hAnsi="Calibri" w:eastAsiaTheme="minorEastAsia" w:cstheme="minorBidi"/>
          <w:color w:val="000000"/>
          <w:spacing w:val="60"/>
          <w:szCs w:val="22"/>
          <w:lang w:val="en-US" w:eastAsia="en-US" w:bidi="ar-SA"/>
        </w:rPr>
        <w:t xml:space="preserve"> </w:t>
      </w:r>
      <w:r>
        <w:rPr>
          <w:rFonts w:ascii="SimSun" w:hAnsi="SimSun" w:eastAsiaTheme="minorEastAsia" w:cs="SimSun"/>
          <w:color w:val="000000"/>
          <w:szCs w:val="22"/>
          <w:lang w:val="en-US" w:eastAsia="en-US" w:bidi="ar-SA"/>
        </w:rPr>
        <w:t>创设情境，任务驱动。针对社会和学校的两则新闻，选取身边真实的问</w:t>
      </w:r>
    </w:p>
    <w:p>
      <w:pPr>
        <w:spacing w:before="216" w:after="0" w:line="250" w:lineRule="exact"/>
        <w:ind w:left="0" w:right="0" w:firstLine="0"/>
        <w:jc w:val="left"/>
        <w:rPr>
          <w:rFonts w:hAnsi="Calibri"/>
          <w:color w:val="000000"/>
          <w:szCs w:val="22"/>
          <w:lang w:val="en-US" w:eastAsia="en-US" w:bidi="ar-SA"/>
        </w:rPr>
      </w:pPr>
      <w:r>
        <w:rPr>
          <w:rFonts w:ascii="SimSun" w:hAnsi="SimSun" w:eastAsiaTheme="minorEastAsia" w:cs="SimSun"/>
          <w:color w:val="000000"/>
          <w:szCs w:val="22"/>
          <w:lang w:val="en-US" w:eastAsia="en-US" w:bidi="ar-SA"/>
        </w:rPr>
        <w:t>题，以学校图书馆该如何改造作为任务的驱动，该任务驱动，包含知古建，思</w:t>
      </w:r>
    </w:p>
    <w:p>
      <w:pPr>
        <w:spacing w:before="218" w:after="0" w:line="250" w:lineRule="exact"/>
        <w:ind w:left="0" w:right="0" w:firstLine="0"/>
        <w:jc w:val="left"/>
        <w:rPr>
          <w:rFonts w:hAnsi="Calibri"/>
          <w:color w:val="000000"/>
          <w:szCs w:val="22"/>
          <w:lang w:val="en-US" w:eastAsia="en-US" w:bidi="ar-SA"/>
        </w:rPr>
      </w:pPr>
      <w:r>
        <w:rPr>
          <w:rFonts w:ascii="SimSun" w:hAnsi="SimSun" w:eastAsiaTheme="minorEastAsia" w:cs="SimSun"/>
          <w:color w:val="000000"/>
          <w:szCs w:val="22"/>
          <w:lang w:val="en-US" w:eastAsia="en-US" w:bidi="ar-SA"/>
        </w:rPr>
        <w:t>古建，护古建，创新和传承古建等子任务，符合九年级学生的认知，每一个任</w:t>
      </w:r>
    </w:p>
    <w:p>
      <w:pPr>
        <w:spacing w:before="216" w:after="0" w:line="250" w:lineRule="exact"/>
        <w:ind w:left="0" w:right="0" w:firstLine="0"/>
        <w:jc w:val="left"/>
        <w:rPr>
          <w:rFonts w:hAnsi="Calibri"/>
          <w:color w:val="000000"/>
          <w:szCs w:val="22"/>
          <w:lang w:val="en-US" w:eastAsia="en-US" w:bidi="ar-SA"/>
        </w:rPr>
      </w:pPr>
      <w:r>
        <w:rPr>
          <w:rFonts w:ascii="SimSun" w:hAnsi="SimSun" w:eastAsiaTheme="minorEastAsia" w:cs="SimSun"/>
          <w:color w:val="000000"/>
          <w:szCs w:val="22"/>
          <w:lang w:val="en-US" w:eastAsia="en-US" w:bidi="ar-SA"/>
        </w:rPr>
        <w:t>务都在真实情境中完成，并且环环相扣，紧贴要求和任务，逐步推动该项目化</w:t>
      </w:r>
    </w:p>
    <w:p>
      <w:pPr>
        <w:spacing w:before="218" w:after="0" w:line="250" w:lineRule="exact"/>
        <w:ind w:left="0" w:right="0" w:firstLine="0"/>
        <w:jc w:val="left"/>
        <w:rPr>
          <w:rFonts w:hAnsi="Calibri"/>
          <w:color w:val="000000"/>
          <w:szCs w:val="22"/>
          <w:lang w:val="en-US" w:eastAsia="en-US" w:bidi="ar-SA"/>
        </w:rPr>
      </w:pPr>
      <w:r>
        <w:rPr>
          <w:rFonts w:ascii="SimSun" w:hAnsi="SimSun" w:eastAsiaTheme="minorEastAsia" w:cs="SimSun"/>
          <w:color w:val="000000"/>
          <w:szCs w:val="22"/>
          <w:lang w:val="en-US" w:eastAsia="en-US" w:bidi="ar-SA"/>
        </w:rPr>
        <w:t>班会课的开展。</w:t>
      </w:r>
    </w:p>
    <w:p>
      <w:pPr>
        <w:spacing w:before="216" w:after="0" w:line="250" w:lineRule="exact"/>
        <w:ind w:left="480" w:right="0" w:firstLine="0"/>
        <w:jc w:val="left"/>
        <w:rPr>
          <w:rFonts w:hAnsi="Calibri"/>
          <w:color w:val="000000"/>
          <w:szCs w:val="22"/>
          <w:lang w:val="en-US" w:eastAsia="en-US" w:bidi="ar-SA"/>
        </w:rPr>
      </w:pPr>
      <w:r>
        <w:rPr>
          <w:rFonts w:ascii="SimSun" w:hAnsi="Calibri" w:eastAsiaTheme="minorEastAsia" w:cstheme="minorBidi"/>
          <w:color w:val="000000"/>
          <w:szCs w:val="22"/>
          <w:lang w:val="en-US" w:eastAsia="en-US" w:bidi="ar-SA"/>
        </w:rPr>
        <w:t>2.</w:t>
      </w:r>
      <w:r>
        <w:rPr>
          <w:rFonts w:hAnsi="Calibri" w:eastAsiaTheme="minorEastAsia" w:cstheme="minorBidi"/>
          <w:color w:val="000000"/>
          <w:spacing w:val="60"/>
          <w:szCs w:val="22"/>
          <w:lang w:val="en-US" w:eastAsia="en-US" w:bidi="ar-SA"/>
        </w:rPr>
        <w:t xml:space="preserve"> </w:t>
      </w:r>
      <w:r>
        <w:rPr>
          <w:rFonts w:ascii="SimSun" w:hAnsi="SimSun" w:eastAsiaTheme="minorEastAsia" w:cs="SimSun"/>
          <w:color w:val="000000"/>
          <w:szCs w:val="22"/>
          <w:lang w:val="en-US" w:eastAsia="en-US" w:bidi="ar-SA"/>
        </w:rPr>
        <w:t>以生为本，关注当下。班会课的设置，充分关注学生的认知，主题符合</w:t>
      </w:r>
    </w:p>
    <w:p>
      <w:pPr>
        <w:spacing w:before="218" w:after="0" w:line="250" w:lineRule="exact"/>
        <w:ind w:left="0" w:right="0" w:firstLine="0"/>
        <w:jc w:val="left"/>
        <w:rPr>
          <w:rFonts w:hAnsi="Calibri"/>
          <w:color w:val="000000"/>
          <w:szCs w:val="22"/>
          <w:lang w:val="en-US" w:eastAsia="en-US" w:bidi="ar-SA"/>
        </w:rPr>
      </w:pPr>
      <w:r>
        <w:rPr>
          <w:rFonts w:ascii="SimSun" w:hAnsi="SimSun" w:eastAsiaTheme="minorEastAsia" w:cs="SimSun"/>
          <w:color w:val="000000"/>
          <w:szCs w:val="22"/>
          <w:lang w:val="en-US" w:eastAsia="en-US" w:bidi="ar-SA"/>
        </w:rPr>
        <w:t>班情，不盲目制定。在前期准备阶段，我通过让学生填写古建调查问卷、实地</w:t>
      </w:r>
    </w:p>
    <w:p>
      <w:pPr>
        <w:spacing w:before="218" w:after="0" w:line="250" w:lineRule="exact"/>
        <w:ind w:left="0" w:right="0" w:firstLine="0"/>
        <w:jc w:val="left"/>
        <w:rPr>
          <w:rFonts w:hAnsi="Calibri"/>
          <w:color w:val="000000"/>
          <w:szCs w:val="22"/>
          <w:lang w:val="en-US" w:eastAsia="en-US" w:bidi="ar-SA"/>
        </w:rPr>
      </w:pPr>
      <w:r>
        <w:rPr>
          <w:rFonts w:ascii="SimSun" w:hAnsi="SimSun" w:eastAsiaTheme="minorEastAsia" w:cs="SimSun"/>
          <w:color w:val="000000"/>
          <w:szCs w:val="22"/>
          <w:lang w:val="en-US" w:eastAsia="en-US" w:bidi="ar-SA"/>
        </w:rPr>
        <w:t>古建打卡，记录古建打卡调查报告，采访古建现状等方式进行学情分析。在调</w:t>
      </w:r>
    </w:p>
    <w:p>
      <w:pPr>
        <w:spacing w:before="216" w:after="0" w:line="250" w:lineRule="exact"/>
        <w:ind w:left="0" w:right="0" w:firstLine="0"/>
        <w:jc w:val="left"/>
        <w:rPr>
          <w:rFonts w:hAnsi="Calibri"/>
          <w:color w:val="000000"/>
          <w:szCs w:val="22"/>
          <w:lang w:val="en-US" w:eastAsia="en-US" w:bidi="ar-SA"/>
        </w:rPr>
      </w:pPr>
      <w:r>
        <w:rPr>
          <w:rFonts w:ascii="SimSun" w:hAnsi="SimSun" w:eastAsiaTheme="minorEastAsia" w:cs="SimSun"/>
          <w:color w:val="000000"/>
          <w:szCs w:val="22"/>
          <w:lang w:val="en-US" w:eastAsia="en-US" w:bidi="ar-SA"/>
        </w:rPr>
        <w:t>查过程中我发现，本班学生处于初三，主要是存在着对古建意义价值认识不足，</w:t>
      </w:r>
    </w:p>
    <w:p>
      <w:pPr>
        <w:spacing w:before="216" w:after="0" w:line="250" w:lineRule="exact"/>
        <w:ind w:left="0" w:right="0" w:firstLine="0"/>
        <w:jc w:val="left"/>
        <w:rPr>
          <w:rFonts w:hAnsi="Calibri"/>
          <w:color w:val="000000"/>
          <w:szCs w:val="22"/>
          <w:lang w:val="en-US" w:eastAsia="en-US" w:bidi="ar-SA"/>
        </w:rPr>
      </w:pPr>
      <w:r>
        <w:rPr>
          <w:rFonts w:ascii="SimSun" w:hAnsi="SimSun" w:eastAsiaTheme="minorEastAsia" w:cs="SimSun"/>
          <w:color w:val="000000"/>
          <w:szCs w:val="22"/>
          <w:lang w:val="en-US" w:eastAsia="en-US" w:bidi="ar-SA"/>
        </w:rPr>
        <w:t>对古建的创新传承的意识不明确，对创新和传承与自我的联系不足等问题。因</w:t>
      </w:r>
    </w:p>
    <w:p>
      <w:pPr>
        <w:spacing w:before="218" w:after="0" w:line="250" w:lineRule="exact"/>
        <w:ind w:left="0" w:right="0" w:firstLine="0"/>
        <w:jc w:val="left"/>
        <w:rPr>
          <w:rFonts w:hAnsi="Calibri"/>
          <w:color w:val="000000"/>
          <w:szCs w:val="22"/>
          <w:lang w:val="en-US" w:eastAsia="en-US" w:bidi="ar-SA"/>
        </w:rPr>
      </w:pPr>
      <w:r>
        <w:rPr>
          <w:rFonts w:ascii="SimSun" w:hAnsi="SimSun" w:eastAsiaTheme="minorEastAsia" w:cs="SimSun"/>
          <w:color w:val="000000"/>
          <w:szCs w:val="22"/>
          <w:lang w:val="en-US" w:eastAsia="en-US" w:bidi="ar-SA"/>
        </w:rPr>
        <w:t>此我将本堂课的主题确定为“创新”与“传承”的精神教育，逐步培养学生的</w:t>
      </w:r>
    </w:p>
    <w:p>
      <w:pPr>
        <w:spacing w:before="218" w:after="0" w:line="250" w:lineRule="exact"/>
        <w:ind w:left="0" w:right="0" w:firstLine="0"/>
        <w:jc w:val="left"/>
        <w:rPr>
          <w:rFonts w:hAnsi="Calibri"/>
          <w:color w:val="000000"/>
          <w:szCs w:val="22"/>
          <w:lang w:val="en-US" w:eastAsia="en-US" w:bidi="ar-SA"/>
        </w:rPr>
      </w:pPr>
      <w:r>
        <w:rPr>
          <w:rFonts w:ascii="SimSun" w:hAnsi="SimSun" w:eastAsiaTheme="minorEastAsia" w:cs="SimSun"/>
          <w:color w:val="000000"/>
          <w:szCs w:val="22"/>
          <w:lang w:val="en-US" w:eastAsia="en-US" w:bidi="ar-SA"/>
        </w:rPr>
        <w:t>实践精神，引导学生为实现传统文化的传承贡献自己的青春力量。</w:t>
      </w:r>
    </w:p>
    <w:p>
      <w:pPr>
        <w:spacing w:before="216" w:after="0" w:line="250" w:lineRule="exact"/>
        <w:ind w:left="480" w:right="0" w:firstLine="0"/>
        <w:jc w:val="left"/>
        <w:rPr>
          <w:rFonts w:hAnsi="Calibri"/>
          <w:color w:val="000000"/>
          <w:szCs w:val="22"/>
          <w:lang w:val="en-US" w:eastAsia="en-US" w:bidi="ar-SA"/>
        </w:rPr>
      </w:pPr>
      <w:r>
        <w:rPr>
          <w:rFonts w:ascii="SimSun" w:hAnsi="SimSun" w:eastAsiaTheme="minorEastAsia" w:cs="SimSun"/>
          <w:color w:val="000000"/>
          <w:szCs w:val="22"/>
          <w:lang w:val="en-US" w:eastAsia="en-US" w:bidi="ar-SA"/>
        </w:rPr>
        <w:t>3.学生主体，多元评价。班会课坚持“教学评一致”，对学生的实时反馈、</w:t>
      </w:r>
    </w:p>
    <w:p>
      <w:pPr>
        <w:spacing w:before="218" w:after="0" w:line="250" w:lineRule="exact"/>
        <w:ind w:left="0" w:right="0" w:firstLine="0"/>
        <w:jc w:val="left"/>
        <w:rPr>
          <w:rFonts w:hAnsi="Calibri"/>
          <w:color w:val="000000"/>
          <w:szCs w:val="22"/>
          <w:lang w:val="en-US" w:eastAsia="en-US" w:bidi="ar-SA"/>
        </w:rPr>
      </w:pPr>
      <w:r>
        <w:rPr>
          <w:rFonts w:ascii="SimSun" w:hAnsi="SimSun" w:eastAsiaTheme="minorEastAsia" w:cs="SimSun"/>
          <w:color w:val="000000"/>
          <w:szCs w:val="22"/>
          <w:lang w:val="en-US" w:eastAsia="en-US" w:bidi="ar-SA"/>
        </w:rPr>
        <w:t>全面评价必不可少。所以在班会课中，我设置了“体验导游”、“演绎故事”、</w:t>
      </w:r>
    </w:p>
    <w:p>
      <w:pPr>
        <w:spacing w:before="216" w:after="0" w:line="250" w:lineRule="exact"/>
        <w:ind w:left="0" w:right="0" w:firstLine="0"/>
        <w:jc w:val="left"/>
        <w:rPr>
          <w:rFonts w:hAnsi="Calibri"/>
          <w:color w:val="000000"/>
          <w:szCs w:val="22"/>
          <w:lang w:val="en-US" w:eastAsia="en-US" w:bidi="ar-SA"/>
        </w:rPr>
      </w:pPr>
      <w:r>
        <w:rPr>
          <w:rFonts w:ascii="SimSun" w:hAnsi="SimSun" w:eastAsiaTheme="minorEastAsia" w:cs="SimSun"/>
          <w:color w:val="000000"/>
          <w:szCs w:val="22"/>
          <w:lang w:val="en-US" w:eastAsia="en-US" w:bidi="ar-SA"/>
        </w:rPr>
        <w:t>“头脑风暴”、“焦点访谈”、“创新改造”、“献计献策”等活动，充分关</w:t>
      </w:r>
    </w:p>
    <w:p>
      <w:pPr>
        <w:spacing w:before="218" w:after="0" w:line="250" w:lineRule="exact"/>
        <w:ind w:left="0" w:right="0" w:firstLine="0"/>
        <w:jc w:val="left"/>
        <w:rPr>
          <w:rFonts w:hAnsi="Calibri"/>
          <w:color w:val="000000"/>
          <w:szCs w:val="22"/>
          <w:lang w:val="en-US" w:eastAsia="en-US" w:bidi="ar-SA"/>
        </w:rPr>
      </w:pPr>
      <w:r>
        <w:rPr>
          <w:rFonts w:ascii="SimSun" w:hAnsi="SimSun" w:eastAsiaTheme="minorEastAsia" w:cs="SimSun"/>
          <w:color w:val="000000"/>
          <w:szCs w:val="22"/>
          <w:lang w:val="en-US" w:eastAsia="en-US" w:bidi="ar-SA"/>
        </w:rPr>
        <w:t>注了学生的主体性和思辨性，让其沉浸式参与其中。在活动的展开时，我以学</w:t>
      </w:r>
    </w:p>
    <w:p>
      <w:pPr>
        <w:spacing w:before="216" w:after="0" w:line="250" w:lineRule="exact"/>
        <w:ind w:left="0" w:right="0" w:firstLine="0"/>
        <w:jc w:val="left"/>
        <w:rPr>
          <w:rFonts w:hAnsi="Calibri"/>
          <w:color w:val="000000"/>
          <w:szCs w:val="22"/>
          <w:lang w:val="en-US" w:eastAsia="en-US" w:bidi="ar-SA"/>
        </w:rPr>
        <w:sectPr>
          <w:pgSz w:w="11900" w:h="16820"/>
          <w:pgMar w:top="1151" w:right="100" w:bottom="0" w:left="1786" w:header="720" w:footer="720" w:gutter="0"/>
          <w:pgNumType w:start="1"/>
          <w:cols w:sep="0" w:space="720"/>
          <w:docGrid w:linePitch="1"/>
        </w:sectPr>
      </w:pPr>
      <w:r>
        <w:rPr>
          <w:rFonts w:ascii="SimSun" w:hAnsi="SimSun" w:eastAsiaTheme="minorEastAsia" w:cs="SimSun"/>
          <w:color w:val="000000"/>
          <w:szCs w:val="22"/>
          <w:lang w:val="en-US" w:eastAsia="en-US" w:bidi="ar-SA"/>
        </w:rPr>
        <w:t>生互评，教师评价，评价测量表的制定等方式，让学生的探究方向更明确，活</w:t>
      </w:r>
    </w:p>
    <w:p>
      <w:pPr>
        <w:spacing w:before="0" w:after="0" w:line="250" w:lineRule="exact"/>
        <w:ind w:left="0" w:right="0" w:firstLine="0"/>
        <w:jc w:val="left"/>
        <w:rPr>
          <w:rFonts w:hAnsi="Calibri"/>
          <w:color w:val="000000"/>
          <w:szCs w:val="22"/>
          <w:lang w:val="en-US" w:eastAsia="en-US" w:bidi="ar-SA"/>
        </w:rPr>
      </w:pPr>
      <w:bookmarkStart w:id="28" w:name="br1_27"/>
      <w:bookmarkEnd w:id="28"/>
      <w:r>
        <w:rPr>
          <w:rFonts w:ascii="SimSun" w:hAnsi="SimSun" w:eastAsiaTheme="minorEastAsia" w:cs="SimSun"/>
          <w:color w:val="000000"/>
          <w:szCs w:val="22"/>
          <w:lang w:val="en-US" w:eastAsia="en-US" w:bidi="ar-SA"/>
        </w:rPr>
        <w:t>动过程更高效、课堂成果更高质；也使教师的教学指导更及时，教学反馈更实</w:t>
      </w:r>
    </w:p>
    <w:p>
      <w:pPr>
        <w:spacing w:before="216" w:after="0" w:line="250" w:lineRule="exact"/>
        <w:ind w:left="0" w:right="0" w:firstLine="0"/>
        <w:jc w:val="left"/>
        <w:rPr>
          <w:rFonts w:hAnsi="Calibri"/>
          <w:color w:val="000000"/>
          <w:szCs w:val="22"/>
          <w:lang w:val="en-US" w:eastAsia="en-US" w:bidi="ar-SA"/>
        </w:rPr>
      </w:pPr>
      <w:r>
        <w:rPr>
          <w:rFonts w:ascii="SimSun" w:hAnsi="SimSun" w:eastAsiaTheme="minorEastAsia" w:cs="SimSun"/>
          <w:color w:val="000000"/>
          <w:szCs w:val="22"/>
          <w:lang w:val="en-US" w:eastAsia="en-US" w:bidi="ar-SA"/>
        </w:rPr>
        <w:t>时，教学评价更多维。</w:t>
      </w:r>
    </w:p>
    <w:p>
      <w:pPr>
        <w:spacing w:before="218" w:after="0" w:line="250" w:lineRule="exact"/>
        <w:ind w:left="480" w:right="0" w:firstLine="0"/>
        <w:jc w:val="left"/>
        <w:rPr>
          <w:rFonts w:hAnsi="Calibri"/>
          <w:color w:val="000000"/>
          <w:szCs w:val="22"/>
          <w:lang w:val="en-US" w:eastAsia="en-US" w:bidi="ar-SA"/>
        </w:rPr>
      </w:pPr>
      <w:r>
        <w:rPr>
          <w:rFonts w:ascii="SimSun" w:hAnsi="SimSun" w:eastAsiaTheme="minorEastAsia" w:cs="SimSun"/>
          <w:color w:val="000000"/>
          <w:szCs w:val="22"/>
          <w:lang w:val="en-US" w:eastAsia="en-US" w:bidi="ar-SA"/>
        </w:rPr>
        <w:t>4.教师引导，深化认识。在班会课的最后，班主任以创新和传承的广泛意</w:t>
      </w:r>
    </w:p>
    <w:p>
      <w:pPr>
        <w:spacing w:before="216" w:after="0" w:line="250" w:lineRule="exact"/>
        <w:ind w:left="0" w:right="0" w:firstLine="0"/>
        <w:jc w:val="left"/>
        <w:rPr>
          <w:rFonts w:hAnsi="Calibri"/>
          <w:color w:val="000000"/>
          <w:szCs w:val="22"/>
          <w:lang w:val="en-US" w:eastAsia="en-US" w:bidi="ar-SA"/>
        </w:rPr>
      </w:pPr>
      <w:r>
        <w:rPr>
          <w:rFonts w:ascii="SimSun" w:hAnsi="SimSun" w:eastAsiaTheme="minorEastAsia" w:cs="SimSun"/>
          <w:color w:val="000000"/>
          <w:szCs w:val="22"/>
          <w:lang w:val="en-US" w:eastAsia="en-US" w:bidi="ar-SA"/>
        </w:rPr>
        <w:t>义收束整节课，结合班级发展体系，明确每个人的文化传承才是共同凝聚了整</w:t>
      </w:r>
    </w:p>
    <w:p>
      <w:pPr>
        <w:spacing w:before="218" w:after="0" w:line="250" w:lineRule="exact"/>
        <w:ind w:left="0" w:right="0" w:firstLine="0"/>
        <w:jc w:val="left"/>
        <w:rPr>
          <w:rFonts w:hAnsi="Calibri"/>
          <w:color w:val="000000"/>
          <w:szCs w:val="22"/>
          <w:lang w:val="en-US" w:eastAsia="en-US" w:bidi="ar-SA"/>
        </w:rPr>
      </w:pPr>
      <w:r>
        <w:rPr>
          <w:rFonts w:ascii="SimSun" w:hAnsi="SimSun" w:eastAsiaTheme="minorEastAsia" w:cs="SimSun"/>
          <w:color w:val="000000"/>
          <w:szCs w:val="22"/>
          <w:lang w:val="en-US" w:eastAsia="en-US" w:bidi="ar-SA"/>
        </w:rPr>
        <w:t>个中国的力量，让学生在总结中感受创新和传承的意义，深化理解。此外，班</w:t>
      </w:r>
    </w:p>
    <w:p>
      <w:pPr>
        <w:spacing w:before="216" w:after="0" w:line="250" w:lineRule="exact"/>
        <w:ind w:left="0" w:right="0" w:firstLine="0"/>
        <w:jc w:val="left"/>
        <w:rPr>
          <w:rFonts w:hAnsi="Calibri"/>
          <w:color w:val="000000"/>
          <w:szCs w:val="22"/>
          <w:lang w:val="en-US" w:eastAsia="en-US" w:bidi="ar-SA"/>
        </w:rPr>
      </w:pPr>
      <w:r>
        <w:rPr>
          <w:rFonts w:ascii="SimSun" w:hAnsi="SimSun" w:eastAsiaTheme="minorEastAsia" w:cs="SimSun"/>
          <w:color w:val="000000"/>
          <w:szCs w:val="22"/>
          <w:lang w:val="en-US" w:eastAsia="en-US" w:bidi="ar-SA"/>
        </w:rPr>
        <w:t>主任还要做好班会的后续反馈工作，认真考虑主题的深化和成果的巩固。总结</w:t>
      </w:r>
    </w:p>
    <w:p>
      <w:pPr>
        <w:spacing w:before="218" w:after="0" w:line="250" w:lineRule="exact"/>
        <w:ind w:left="0" w:right="0" w:firstLine="0"/>
        <w:jc w:val="left"/>
        <w:rPr>
          <w:rFonts w:hAnsi="Calibri"/>
          <w:color w:val="000000"/>
          <w:szCs w:val="22"/>
          <w:lang w:val="en-US" w:eastAsia="en-US" w:bidi="ar-SA"/>
        </w:rPr>
      </w:pPr>
      <w:r>
        <w:rPr>
          <w:rFonts w:ascii="SimSun" w:hAnsi="SimSun" w:eastAsiaTheme="minorEastAsia" w:cs="SimSun"/>
          <w:color w:val="000000"/>
          <w:szCs w:val="22"/>
          <w:lang w:val="en-US" w:eastAsia="en-US" w:bidi="ar-SA"/>
        </w:rPr>
        <w:t>和反馈不仅能为本次班会课画上一个圆满的句号，更能为下次主题班会做好铺</w:t>
      </w:r>
    </w:p>
    <w:p>
      <w:pPr>
        <w:spacing w:before="218" w:after="0" w:line="250" w:lineRule="exact"/>
        <w:ind w:left="0" w:right="0" w:firstLine="0"/>
        <w:jc w:val="left"/>
        <w:rPr>
          <w:rFonts w:hAnsi="Calibri"/>
          <w:color w:val="000000"/>
          <w:szCs w:val="22"/>
          <w:lang w:val="en-US" w:eastAsia="en-US" w:bidi="ar-SA"/>
        </w:rPr>
      </w:pPr>
      <w:r>
        <w:rPr>
          <w:rFonts w:ascii="SimSun" w:hAnsi="SimSun" w:eastAsiaTheme="minorEastAsia" w:cs="SimSun"/>
          <w:color w:val="000000"/>
          <w:szCs w:val="22"/>
          <w:lang w:val="en-US" w:eastAsia="en-US" w:bidi="ar-SA"/>
        </w:rPr>
        <w:t>垫。</w:t>
      </w:r>
    </w:p>
    <w:sectPr>
      <w:pgSz w:w="11900" w:h="16820"/>
      <w:pgMar w:top="1151" w:right="100" w:bottom="0" w:left="1786" w:header="720" w:footer="720" w:gutter="0"/>
      <w:pgNumType w:start="1"/>
      <w:cols w:sep="0" w:space="720"/>
      <w:docGrid w:linePitch="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 w:name="Calibri">
    <w:panose1 w:val="020F0502020204030204"/>
    <w:charset w:val="CC"/>
    <w:family w:val="swiss"/>
    <w:pitch w:val="variable"/>
    <w:sig w:usb0="01010101" w:usb1="01010101" w:usb2="01010101" w:usb3="01010101" w:csb0="01010105" w:csb1="01010101"/>
  </w:font>
  <w:font w:name="Cambria Math">
    <w:panose1 w:val="02040503050406030204"/>
    <w:charset w:val="CC"/>
    <w:family w:val="roman"/>
    <w:pitch w:val="variable"/>
    <w:sig w:usb0="01010101" w:usb1="01010101" w:usb2="01010101" w:usb3="01010101" w:csb0="01010105" w:csb1="01010101"/>
  </w:font>
  <w:font w:name="KaiTi">
    <w:panose1 w:val="00000000000000000000"/>
    <w:charset w:val="01"/>
    <w:family w:val="auto"/>
    <w:notTrueType/>
    <w:pitch w:val="default"/>
    <w:sig w:usb0="01010101" w:usb1="01010101" w:usb2="01010101" w:usb3="01010101" w:csb0="01010101" w:csb1="01010101"/>
  </w:font>
  <w:font w:name="POGJPG+STXingkai">
    <w:panose1 w:val="02000500000000000000"/>
    <w:charset w:val="01"/>
    <w:family w:val="auto"/>
    <w:pitch w:val="variable"/>
    <w:sig w:usb0="01010101" w:usb1="01010101" w:usb2="01010101" w:usb3="01010101" w:csb0="01010101" w:csb1="01010101"/>
  </w:font>
  <w:font w:name="TRWJHT+STXingkai">
    <w:panose1 w:val="02000500000000000000"/>
    <w:charset w:val="01"/>
    <w:family w:val="auto"/>
    <w:pitch w:val="variable"/>
    <w:sig w:usb0="01010101" w:usb1="01010101" w:usb2="01010101" w:usb3="01010101" w:csb0="01010101" w:csb1="01010101"/>
  </w:font>
  <w:font w:name="SimSun">
    <w:panose1 w:val="00000000000000000000"/>
    <w:charset w:val="01"/>
    <w:family w:val="auto"/>
    <w:notTrueType/>
    <w:pitch w:val="default"/>
    <w:sig w:usb0="01010101" w:usb1="01010101" w:usb2="01010101" w:usb3="01010101" w:csb0="01010101" w:csb1="01010101"/>
  </w:font>
  <w:font w:name="KLTIGD+STKaiti">
    <w:panose1 w:val="02000500000000000000"/>
    <w:charset w:val="01"/>
    <w:family w:val="auto"/>
    <w:pitch w:val="variable"/>
    <w:sig w:usb0="01010101" w:usb1="01010101" w:usb2="01010101" w:usb3="01010101" w:csb0="01010101" w:csb1="01010101"/>
  </w:font>
  <w:font w:name="QRKUSJ+STXinwei">
    <w:panose1 w:val="02000500000000000000"/>
    <w:charset w:val="01"/>
    <w:family w:val="auto"/>
    <w:pitch w:val="variable"/>
    <w:sig w:usb0="01010101" w:usb1="01010101" w:usb2="01010101" w:usb3="01010101" w:csb0="01010101" w:csb1="01010101"/>
  </w:font>
  <w:font w:name="WKEABO+STXinwei">
    <w:panose1 w:val="02000500000000000000"/>
    <w:charset w:val="01"/>
    <w:family w:val="auto"/>
    <w:pitch w:val="variable"/>
    <w:sig w:usb0="01010101" w:usb1="01010101" w:usb2="01010101" w:usb3="01010101" w:csb0="01010101" w:csb1="01010101"/>
  </w:font>
  <w:font w:name="JBDBKP+STXinwei">
    <w:panose1 w:val="02000500000000000000"/>
    <w:charset w:val="01"/>
    <w:family w:val="auto"/>
    <w:pitch w:val="variable"/>
    <w:sig w:usb0="01010101" w:usb1="01010101" w:usb2="01010101" w:usb3="01010101" w:csb0="01010101" w:csb1="01010101"/>
  </w:font>
  <w:font w:name="QKFJWI+STXinwei">
    <w:panose1 w:val="02000500000000000000"/>
    <w:charset w:val="01"/>
    <w:family w:val="auto"/>
    <w:pitch w:val="variable"/>
    <w:sig w:usb0="01010101" w:usb1="01010101" w:usb2="01010101" w:usb3="01010101" w:csb0="01010101" w:csb1="01010101"/>
  </w:font>
  <w:font w:name="NIPLMJ+STKaiti">
    <w:panose1 w:val="02000500000000000000"/>
    <w:charset w:val="01"/>
    <w:family w:val="auto"/>
    <w:pitch w:val="variable"/>
    <w:sig w:usb0="01010101" w:usb1="01010101" w:usb2="01010101" w:usb3="01010101" w:csb0="01010101" w:csb1="01010101"/>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jpeg" /><Relationship Id="rId11" Type="http://schemas.openxmlformats.org/officeDocument/2006/relationships/image" Target="media/image8.jpeg" /><Relationship Id="rId12" Type="http://schemas.openxmlformats.org/officeDocument/2006/relationships/image" Target="media/image9.jpeg" /><Relationship Id="rId13" Type="http://schemas.openxmlformats.org/officeDocument/2006/relationships/image" Target="media/image10.jpeg" /><Relationship Id="rId14" Type="http://schemas.openxmlformats.org/officeDocument/2006/relationships/image" Target="media/image11.jpeg" /><Relationship Id="rId15" Type="http://schemas.openxmlformats.org/officeDocument/2006/relationships/image" Target="media/image12.jpeg" /><Relationship Id="rId16" Type="http://schemas.openxmlformats.org/officeDocument/2006/relationships/image" Target="media/image13.jpeg" /><Relationship Id="rId17" Type="http://schemas.openxmlformats.org/officeDocument/2006/relationships/image" Target="media/image14.jpeg" /><Relationship Id="rId18" Type="http://schemas.openxmlformats.org/officeDocument/2006/relationships/image" Target="media/image15.jpeg" /><Relationship Id="rId19" Type="http://schemas.openxmlformats.org/officeDocument/2006/relationships/image" Target="media/image16.jpeg" /><Relationship Id="rId2" Type="http://schemas.openxmlformats.org/officeDocument/2006/relationships/webSettings" Target="webSettings.xml" /><Relationship Id="rId20" Type="http://schemas.openxmlformats.org/officeDocument/2006/relationships/image" Target="media/image17.jpeg" /><Relationship Id="rId21" Type="http://schemas.openxmlformats.org/officeDocument/2006/relationships/image" Target="media/image18.jpeg" /><Relationship Id="rId22" Type="http://schemas.openxmlformats.org/officeDocument/2006/relationships/image" Target="media/image19.jpeg" /><Relationship Id="rId23" Type="http://schemas.openxmlformats.org/officeDocument/2006/relationships/image" Target="media/image20.jpeg" /><Relationship Id="rId24" Type="http://schemas.openxmlformats.org/officeDocument/2006/relationships/image" Target="media/image21.jpeg" /><Relationship Id="rId25" Type="http://schemas.openxmlformats.org/officeDocument/2006/relationships/image" Target="media/image22.jpeg" /><Relationship Id="rId26" Type="http://schemas.openxmlformats.org/officeDocument/2006/relationships/image" Target="media/image23.jpeg" /><Relationship Id="rId27" Type="http://schemas.openxmlformats.org/officeDocument/2006/relationships/image" Target="media/image24.jpeg" /><Relationship Id="rId28" Type="http://schemas.openxmlformats.org/officeDocument/2006/relationships/image" Target="media/image25.jpeg" /><Relationship Id="rId29" Type="http://schemas.openxmlformats.org/officeDocument/2006/relationships/image" Target="media/image26.jpeg" /><Relationship Id="rId3" Type="http://schemas.openxmlformats.org/officeDocument/2006/relationships/fontTable" Target="fontTable.xml" /><Relationship Id="rId30" Type="http://schemas.openxmlformats.org/officeDocument/2006/relationships/image" Target="media/image27.jpeg" /><Relationship Id="rId31" Type="http://schemas.openxmlformats.org/officeDocument/2006/relationships/image" Target="media/image28.jpeg" /><Relationship Id="rId32" Type="http://schemas.openxmlformats.org/officeDocument/2006/relationships/image" Target="media/image29.jpeg" /><Relationship Id="rId33" Type="http://schemas.openxmlformats.org/officeDocument/2006/relationships/image" Target="media/image30.jpeg" /><Relationship Id="rId34" Type="http://schemas.openxmlformats.org/officeDocument/2006/relationships/image" Target="media/image31.jpeg" /><Relationship Id="rId35" Type="http://schemas.openxmlformats.org/officeDocument/2006/relationships/image" Target="media/image32.jpeg" /><Relationship Id="rId36" Type="http://schemas.openxmlformats.org/officeDocument/2006/relationships/theme" Target="theme/theme1.xml" /><Relationship Id="rId37" Type="http://schemas.openxmlformats.org/officeDocument/2006/relationships/styles" Target="styles.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jpeg" /><Relationship Id="rId7" Type="http://schemas.openxmlformats.org/officeDocument/2006/relationships/image" Target="media/image4.jpeg" /><Relationship Id="rId8" Type="http://schemas.openxmlformats.org/officeDocument/2006/relationships/image" Target="media/image5.jpeg" /><Relationship Id="rId9" Type="http://schemas.openxmlformats.org/officeDocument/2006/relationships/image" Target="media/image6.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coreProperties>
</file>