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rPr>
          <w:rFonts w:ascii="Arial"/>
          <w:sz w:val="21"/>
        </w:rPr>
      </w:pPr>
      <w:r/>
    </w:p>
    <w:p>
      <w:pPr>
        <w:ind w:left="2054"/>
        <w:spacing w:before="104" w:line="221" w:lineRule="auto"/>
        <w:rPr>
          <w:rFonts w:ascii="SimHei" w:hAnsi="SimHei" w:eastAsia="SimHei" w:cs="SimHei"/>
          <w:sz w:val="32"/>
          <w:szCs w:val="3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-407508</wp:posOffset>
            </wp:positionV>
            <wp:extent cx="7702550" cy="1083310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02550" cy="1083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2"/>
          <w:szCs w:val="32"/>
          <w:b/>
          <w:bCs/>
          <w:color w:val="693931"/>
          <w:spacing w:val="-9"/>
        </w:rPr>
        <w:t>2024年浙江省中小学班主任基本功大赛小学组</w:t>
      </w:r>
      <w:r>
        <w:rPr>
          <w:rFonts w:ascii="SimHei" w:hAnsi="SimHei" w:eastAsia="SimHei" w:cs="SimHei"/>
          <w:sz w:val="32"/>
          <w:szCs w:val="32"/>
          <w:color w:val="693931"/>
          <w:spacing w:val="-10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color w:val="693931"/>
          <w:spacing w:val="-10"/>
        </w:rPr>
        <w:t>·主题班会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639"/>
        <w:spacing w:before="331" w:line="172" w:lineRule="auto"/>
        <w:rPr>
          <w:rFonts w:ascii="STXingkai" w:hAnsi="STXingkai" w:eastAsia="STXingkai" w:cs="STXingkai"/>
          <w:sz w:val="97"/>
          <w:szCs w:val="97"/>
        </w:rPr>
      </w:pPr>
      <w:r>
        <w:rPr>
          <w:rFonts w:ascii="STXingkai" w:hAnsi="STXingkai" w:eastAsia="STXingkai" w:cs="STXingkai"/>
          <w:sz w:val="97"/>
          <w:szCs w:val="97"/>
          <w:color w:val="6A3B33"/>
          <w:spacing w:val="8"/>
        </w:rPr>
        <w:t>走进只此良绿</w:t>
      </w:r>
    </w:p>
    <w:p>
      <w:pPr>
        <w:ind w:left="6503"/>
        <w:spacing w:before="2" w:line="219" w:lineRule="auto"/>
        <w:rPr>
          <w:rFonts w:ascii="STXingkai" w:hAnsi="STXingkai" w:eastAsia="STXingkai" w:cs="STXingkai"/>
          <w:sz w:val="97"/>
          <w:szCs w:val="97"/>
        </w:rPr>
      </w:pPr>
      <w:r>
        <w:rPr>
          <w:rFonts w:ascii="STXingkai" w:hAnsi="STXingkai" w:eastAsia="STXingkai" w:cs="STXingkai"/>
          <w:sz w:val="97"/>
          <w:szCs w:val="97"/>
          <w:b/>
          <w:bCs/>
          <w:color w:val="6A4D49"/>
          <w:spacing w:val="58"/>
        </w:rPr>
        <w:t>像举拳近心</w:t>
      </w:r>
    </w:p>
    <w:p>
      <w:pPr>
        <w:ind w:left="2349"/>
        <w:spacing w:before="82" w:line="224" w:lineRule="auto"/>
        <w:rPr>
          <w:rFonts w:ascii="KaiTi" w:hAnsi="KaiTi" w:eastAsia="KaiTi" w:cs="KaiTi"/>
          <w:sz w:val="44"/>
          <w:szCs w:val="44"/>
        </w:rPr>
      </w:pPr>
      <w:r>
        <w:rPr>
          <w:rFonts w:ascii="KaiTi" w:hAnsi="KaiTi" w:eastAsia="KaiTi" w:cs="KaiTi"/>
          <w:sz w:val="44"/>
          <w:szCs w:val="44"/>
          <w:color w:val="704831"/>
          <w:spacing w:val="-29"/>
          <w:w w:val="68"/>
        </w:rPr>
        <w:t>—</w:t>
      </w:r>
      <w:r>
        <w:rPr>
          <w:rFonts w:ascii="KaiTi" w:hAnsi="KaiTi" w:eastAsia="KaiTi" w:cs="KaiTi"/>
          <w:sz w:val="44"/>
          <w:szCs w:val="44"/>
          <w:color w:val="704831"/>
          <w:spacing w:val="116"/>
        </w:rPr>
        <w:t xml:space="preserve">  </w:t>
      </w:r>
      <w:r>
        <w:rPr>
          <w:rFonts w:ascii="KaiTi" w:hAnsi="KaiTi" w:eastAsia="KaiTi" w:cs="KaiTi"/>
          <w:sz w:val="44"/>
          <w:szCs w:val="44"/>
          <w:color w:val="78463F"/>
          <w:spacing w:val="3"/>
        </w:rPr>
        <w:t>—</w:t>
      </w:r>
      <w:r>
        <w:rPr>
          <w:rFonts w:ascii="KaiTi" w:hAnsi="KaiTi" w:eastAsia="KaiTi" w:cs="KaiTi"/>
          <w:sz w:val="44"/>
          <w:szCs w:val="44"/>
          <w:color w:val="78463F"/>
          <w:spacing w:val="3"/>
        </w:rPr>
        <w:t xml:space="preserve"> </w:t>
      </w:r>
      <w:r>
        <w:rPr>
          <w:rFonts w:ascii="KaiTi" w:hAnsi="KaiTi" w:eastAsia="KaiTi" w:cs="KaiTi"/>
          <w:sz w:val="44"/>
          <w:szCs w:val="44"/>
          <w:b/>
          <w:bCs/>
          <w:color w:val="78463F"/>
          <w:spacing w:val="3"/>
        </w:rPr>
        <w:t>五年级“中华优秀传统文化”主题班会</w:t>
      </w:r>
    </w:p>
    <w:p>
      <w:pPr>
        <w:spacing w:line="224" w:lineRule="auto"/>
        <w:sectPr>
          <w:headerReference w:type="default" r:id="rId1"/>
          <w:pgSz w:w="12130" w:h="17060"/>
          <w:pgMar w:top="400" w:right="0" w:bottom="0" w:left="0" w:header="0" w:footer="0" w:gutter="0"/>
        </w:sectPr>
        <w:rPr>
          <w:rFonts w:ascii="KaiTi" w:hAnsi="KaiTi" w:eastAsia="KaiTi" w:cs="KaiTi"/>
          <w:sz w:val="44"/>
          <w:szCs w:val="44"/>
        </w:rPr>
      </w:pPr>
    </w:p>
    <w:p>
      <w:pPr>
        <w:spacing w:line="292" w:lineRule="auto"/>
        <w:rPr>
          <w:rFonts w:ascii="Arial"/>
          <w:sz w:val="21"/>
        </w:rPr>
      </w:pPr>
      <w:r/>
    </w:p>
    <w:p>
      <w:pPr>
        <w:ind w:left="658"/>
        <w:spacing w:before="205" w:line="231" w:lineRule="auto"/>
        <w:rPr>
          <w:rFonts w:ascii="STXingkai" w:hAnsi="STXingkai" w:eastAsia="STXingkai" w:cs="STXingkai"/>
          <w:sz w:val="60"/>
          <w:szCs w:val="60"/>
        </w:rPr>
      </w:pPr>
      <w:r>
        <w:rPr>
          <w:rFonts w:ascii="STXingkai" w:hAnsi="STXingkai" w:eastAsia="STXingkai" w:cs="STXingkai"/>
          <w:sz w:val="60"/>
          <w:szCs w:val="60"/>
          <w:b/>
          <w:bCs/>
          <w:spacing w:val="84"/>
        </w:rPr>
        <w:t>走进只此青绿，传承拳拳匠心</w:t>
      </w:r>
    </w:p>
    <w:p>
      <w:pPr>
        <w:ind w:left="2740"/>
        <w:spacing w:line="236" w:lineRule="auto"/>
        <w:rPr>
          <w:rFonts w:ascii="STXingkai" w:hAnsi="STXingkai" w:eastAsia="STXingkai" w:cs="STXingkai"/>
          <w:sz w:val="31"/>
          <w:szCs w:val="31"/>
        </w:rPr>
      </w:pPr>
      <w:r>
        <w:rPr>
          <w:rFonts w:ascii="STXingkai" w:hAnsi="STXingkai" w:eastAsia="STXingkai" w:cs="STXingkai"/>
          <w:sz w:val="31"/>
          <w:szCs w:val="31"/>
          <w:spacing w:val="28"/>
        </w:rPr>
        <w:t>—</w:t>
      </w:r>
      <w:r>
        <w:rPr>
          <w:rFonts w:ascii="STXingkai" w:hAnsi="STXingkai" w:eastAsia="STXingkai" w:cs="STXingkai"/>
          <w:sz w:val="31"/>
          <w:szCs w:val="31"/>
          <w:spacing w:val="5"/>
        </w:rPr>
        <w:t xml:space="preserve">     </w:t>
      </w:r>
      <w:r>
        <w:rPr>
          <w:rFonts w:ascii="STXingkai" w:hAnsi="STXingkai" w:eastAsia="STXingkai" w:cs="STXingkai"/>
          <w:sz w:val="31"/>
          <w:szCs w:val="31"/>
          <w:b/>
          <w:bCs/>
          <w:spacing w:val="28"/>
        </w:rPr>
        <w:t>—五年级“中华优秀传统文化”主题班会</w:t>
      </w:r>
    </w:p>
    <w:p>
      <w:pPr>
        <w:spacing w:line="310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2355824</wp:posOffset>
            </wp:positionH>
            <wp:positionV relativeFrom="paragraph">
              <wp:posOffset>232432</wp:posOffset>
            </wp:positionV>
            <wp:extent cx="400070" cy="38100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007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4406"/>
        <w:spacing w:before="140" w:line="225" w:lineRule="auto"/>
        <w:rPr>
          <w:sz w:val="43"/>
          <w:szCs w:val="43"/>
        </w:rPr>
      </w:pPr>
      <w:r>
        <w:rPr>
          <w:sz w:val="43"/>
          <w:szCs w:val="43"/>
          <w:b/>
          <w:bCs/>
          <w:spacing w:val="14"/>
        </w:rPr>
        <w:t>背景分析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ind w:firstLine="479"/>
        <w:spacing w:before="72" w:line="332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8"/>
        </w:rPr>
        <w:t>习近平总书记指出，只有全面深入了解中华文明</w:t>
      </w:r>
      <w:r>
        <w:rPr>
          <w:rFonts w:ascii="SimSun" w:hAnsi="SimSun" w:eastAsia="SimSun" w:cs="SimSun"/>
          <w:sz w:val="22"/>
          <w:szCs w:val="22"/>
          <w:spacing w:val="17"/>
        </w:rPr>
        <w:t>的历史，才能更有效地推动中华优秀传统文</w:t>
      </w:r>
      <w:r>
        <w:rPr>
          <w:rFonts w:ascii="SimSun" w:hAnsi="SimSun" w:eastAsia="SimSun" w:cs="SimSun"/>
          <w:sz w:val="22"/>
          <w:szCs w:val="22"/>
        </w:rPr>
        <w:t xml:space="preserve">  </w:t>
      </w:r>
      <w:r>
        <w:rPr>
          <w:rFonts w:ascii="SimSun" w:hAnsi="SimSun" w:eastAsia="SimSun" w:cs="SimSun"/>
          <w:sz w:val="22"/>
          <w:szCs w:val="22"/>
          <w:spacing w:val="14"/>
        </w:rPr>
        <w:t>化创造性转化、创新性发展，更有力地推进中国特色社会主义文化建设，建设中华民族现代文明。</w:t>
      </w:r>
      <w:r>
        <w:rPr>
          <w:rFonts w:ascii="SimSun" w:hAnsi="SimSun" w:eastAsia="SimSun" w:cs="SimSun"/>
          <w:sz w:val="22"/>
          <w:szCs w:val="22"/>
          <w:spacing w:val="1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中华文化的传承离不开匠心精神，它代表着追求卓越、注重细节、勇于创新的态度，是中华文化在</w:t>
      </w:r>
      <w:r>
        <w:rPr>
          <w:rFonts w:ascii="SimSun" w:hAnsi="SimSun" w:eastAsia="SimSun" w:cs="SimSun"/>
          <w:sz w:val="22"/>
          <w:szCs w:val="22"/>
          <w:spacing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9"/>
        </w:rPr>
        <w:t>历史长河中持续传承的重要力量。《中小学德育</w:t>
      </w:r>
      <w:r>
        <w:rPr>
          <w:rFonts w:ascii="SimSun" w:hAnsi="SimSun" w:eastAsia="SimSun" w:cs="SimSun"/>
          <w:sz w:val="22"/>
          <w:szCs w:val="22"/>
          <w:spacing w:val="18"/>
        </w:rPr>
        <w:t>工作指南》把中华传统文化作为五大德育内容之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一，学校要引导学生了解中华优秀传统文化的历史渊源、精神内涵，增强文</w:t>
      </w:r>
      <w:r>
        <w:rPr>
          <w:rFonts w:ascii="SimSun" w:hAnsi="SimSun" w:eastAsia="SimSun" w:cs="SimSun"/>
          <w:sz w:val="22"/>
          <w:szCs w:val="22"/>
          <w:spacing w:val="12"/>
        </w:rPr>
        <w:t>化自觉和文化自信。中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国画作为中国的传统绘画形式，是中华民族传统文化的一部分。《千里江山图》作为中国十大传世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8"/>
        </w:rPr>
        <w:t>名画之一，2017年在故宫博物院展出，2022年以该画为灵感创作的舞蹈诗剧《只此青绿》火爆出圈。</w:t>
      </w:r>
    </w:p>
    <w:p>
      <w:pPr>
        <w:ind w:firstLine="479"/>
        <w:spacing w:before="75" w:line="331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3"/>
        </w:rPr>
        <w:t>经调查了解，班级同学对《只此青绿》的了解情况如下：班级同学对《只此青绿》的关注度较高，</w:t>
      </w:r>
      <w:r>
        <w:rPr>
          <w:rFonts w:ascii="SimSun" w:hAnsi="SimSun" w:eastAsia="SimSun" w:cs="SimSun"/>
          <w:sz w:val="22"/>
          <w:szCs w:val="22"/>
          <w:spacing w:val="9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9"/>
        </w:rPr>
        <w:t>但对其认识多仅停留在舞蹈节目上，以快餐文化视角</w:t>
      </w:r>
      <w:r>
        <w:rPr>
          <w:rFonts w:ascii="SimSun" w:hAnsi="SimSun" w:eastAsia="SimSun" w:cs="SimSun"/>
          <w:sz w:val="22"/>
          <w:szCs w:val="22"/>
          <w:spacing w:val="18"/>
        </w:rPr>
        <w:t>看待该作品，对其背景故事和文化内涵缺乏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8"/>
        </w:rPr>
        <w:t>深入了解。因认知局限，学生对《只此青绿》背后的文化底蕴缺乏</w:t>
      </w:r>
      <w:r>
        <w:rPr>
          <w:rFonts w:ascii="SimSun" w:hAnsi="SimSun" w:eastAsia="SimSun" w:cs="SimSun"/>
          <w:sz w:val="22"/>
          <w:szCs w:val="22"/>
          <w:spacing w:val="7"/>
        </w:rPr>
        <w:t>自豪、敬佩之情。学生在学习生活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中缺少匠心精神，多数学生无法将匠心精神运用到实践中。本课通过立足《千里江山图》这一中华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9"/>
        </w:rPr>
        <w:t>优秀传统文化的缩影，引导学生在实践探索中逐渐</w:t>
      </w:r>
      <w:r>
        <w:rPr>
          <w:rFonts w:ascii="SimSun" w:hAnsi="SimSun" w:eastAsia="SimSun" w:cs="SimSun"/>
          <w:sz w:val="22"/>
          <w:szCs w:val="22"/>
          <w:spacing w:val="18"/>
        </w:rPr>
        <w:t>传承和弘扬该作品中蕴含的匠心精神，铸就每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一个孩子明亮而丰富的精神底色。</w:t>
      </w:r>
    </w:p>
    <w:p>
      <w:pPr>
        <w:pStyle w:val="BodyText"/>
        <w:ind w:left="3720"/>
        <w:spacing w:before="333" w:line="234" w:lineRule="auto"/>
        <w:rPr>
          <w:sz w:val="43"/>
          <w:szCs w:val="43"/>
        </w:rPr>
      </w:pPr>
      <w:r>
        <w:rPr>
          <w:sz w:val="43"/>
          <w:szCs w:val="43"/>
          <w:position w:val="-11"/>
        </w:rPr>
        <w:drawing>
          <wp:inline distT="0" distB="0" distL="0" distR="0">
            <wp:extent cx="450830" cy="37838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0830" cy="37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3"/>
          <w:szCs w:val="43"/>
          <w:b/>
          <w:bCs/>
          <w:spacing w:val="11"/>
        </w:rPr>
        <w:t>班会目标</w:t>
      </w:r>
    </w:p>
    <w:p>
      <w:pPr>
        <w:pStyle w:val="BodyText"/>
        <w:ind w:left="79"/>
        <w:spacing w:before="1" w:line="228" w:lineRule="auto"/>
        <w:rPr/>
      </w:pPr>
      <w:r>
        <w:rPr>
          <w:color w:val="0081B0"/>
          <w:spacing w:val="-19"/>
        </w:rPr>
        <w:t>么</w:t>
      </w:r>
      <w:r>
        <w:rPr>
          <w:color w:val="0081B0"/>
          <w:spacing w:val="57"/>
        </w:rPr>
        <w:t xml:space="preserve"> </w:t>
      </w:r>
      <w:r>
        <w:rPr>
          <w:b/>
          <w:bCs/>
          <w:spacing w:val="-19"/>
        </w:rPr>
        <w:t>认</w:t>
      </w:r>
      <w:r>
        <w:rPr>
          <w:spacing w:val="-49"/>
        </w:rPr>
        <w:t xml:space="preserve"> </w:t>
      </w:r>
      <w:r>
        <w:rPr>
          <w:b/>
          <w:bCs/>
          <w:spacing w:val="-19"/>
        </w:rPr>
        <w:t>知</w:t>
      </w:r>
      <w:r>
        <w:rPr>
          <w:spacing w:val="-19"/>
        </w:rPr>
        <w:t xml:space="preserve"> </w:t>
      </w:r>
      <w:r>
        <w:rPr>
          <w:b/>
          <w:bCs/>
          <w:spacing w:val="-19"/>
        </w:rPr>
        <w:t>目</w:t>
      </w:r>
      <w:r>
        <w:rPr>
          <w:spacing w:val="-48"/>
        </w:rPr>
        <w:t xml:space="preserve"> </w:t>
      </w:r>
      <w:r>
        <w:rPr>
          <w:b/>
          <w:bCs/>
          <w:spacing w:val="-19"/>
        </w:rPr>
        <w:t>标</w:t>
      </w:r>
    </w:p>
    <w:p>
      <w:pPr>
        <w:ind w:firstLine="479"/>
        <w:spacing w:before="90" w:line="35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3"/>
        </w:rPr>
        <w:t>基于《千里江山图》开展“赏舞知画”、课前调查等活动，从而了解画作背后的故事和文化内涵。</w:t>
      </w:r>
      <w:r>
        <w:rPr>
          <w:rFonts w:ascii="SimSun" w:hAnsi="SimSun" w:eastAsia="SimSun" w:cs="SimSun"/>
          <w:sz w:val="22"/>
          <w:szCs w:val="22"/>
          <w:spacing w:val="10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7"/>
        </w:rPr>
        <w:t>通过小组汇报调研成果，了解《千里江山图》背后的匠心精神内涵关键词，</w:t>
      </w:r>
      <w:r>
        <w:rPr>
          <w:rFonts w:ascii="SimSun" w:hAnsi="SimSun" w:eastAsia="SimSun" w:cs="SimSun"/>
          <w:sz w:val="22"/>
          <w:szCs w:val="22"/>
          <w:spacing w:val="6"/>
        </w:rPr>
        <w:t>并提炼对待之法。</w:t>
      </w:r>
    </w:p>
    <w:p>
      <w:pPr>
        <w:pStyle w:val="BodyText"/>
        <w:ind w:left="79"/>
        <w:spacing w:before="120" w:line="227" w:lineRule="auto"/>
        <w:rPr/>
      </w:pPr>
      <w:r>
        <w:rPr>
          <w:color w:val="0081B0"/>
          <w:spacing w:val="-26"/>
        </w:rPr>
        <w:t>么</w:t>
      </w:r>
      <w:r>
        <w:rPr>
          <w:color w:val="0081B0"/>
          <w:spacing w:val="47"/>
        </w:rPr>
        <w:t xml:space="preserve"> </w:t>
      </w:r>
      <w:r>
        <w:rPr>
          <w:b/>
          <w:bCs/>
          <w:spacing w:val="-26"/>
        </w:rPr>
        <w:t>情</w:t>
      </w:r>
      <w:r>
        <w:rPr>
          <w:spacing w:val="-39"/>
        </w:rPr>
        <w:t xml:space="preserve"> </w:t>
      </w:r>
      <w:r>
        <w:rPr>
          <w:b/>
          <w:bCs/>
          <w:spacing w:val="-26"/>
        </w:rPr>
        <w:t>感</w:t>
      </w:r>
      <w:r>
        <w:rPr>
          <w:spacing w:val="8"/>
        </w:rPr>
        <w:t xml:space="preserve"> </w:t>
      </w:r>
      <w:r>
        <w:rPr>
          <w:b/>
          <w:bCs/>
          <w:spacing w:val="-26"/>
        </w:rPr>
        <w:t>目</w:t>
      </w:r>
      <w:r>
        <w:rPr>
          <w:spacing w:val="-40"/>
        </w:rPr>
        <w:t xml:space="preserve"> </w:t>
      </w:r>
      <w:r>
        <w:rPr>
          <w:b/>
          <w:bCs/>
          <w:spacing w:val="-26"/>
        </w:rPr>
        <w:t>标</w:t>
      </w:r>
    </w:p>
    <w:p>
      <w:pPr>
        <w:ind w:right="40" w:firstLine="479"/>
        <w:spacing w:before="81" w:line="34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"/>
        </w:rPr>
        <w:t>通过“探索青绿奥秘”“探究青绿现状”活动，能深切感知蕴藏在《千里江山图》中的匠心精神内</w:t>
      </w:r>
      <w:r>
        <w:rPr>
          <w:rFonts w:ascii="SimSun" w:hAnsi="SimSun" w:eastAsia="SimSun" w:cs="SimSun"/>
          <w:sz w:val="22"/>
          <w:szCs w:val="22"/>
          <w:spacing w:val="1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"/>
        </w:rPr>
        <w:t>涵，引起真切的自豪、敬佩之情，增强传承匠心的意识。</w:t>
      </w:r>
    </w:p>
    <w:p>
      <w:pPr>
        <w:pStyle w:val="BodyText"/>
        <w:ind w:left="79"/>
        <w:spacing w:before="123" w:line="230" w:lineRule="auto"/>
        <w:rPr/>
      </w:pPr>
      <w:r>
        <w:rPr>
          <w:color w:val="0081B0"/>
          <w:spacing w:val="-26"/>
        </w:rPr>
        <w:t>么</w:t>
      </w:r>
      <w:r>
        <w:rPr>
          <w:color w:val="0081B0"/>
          <w:spacing w:val="76"/>
        </w:rPr>
        <w:t xml:space="preserve"> </w:t>
      </w:r>
      <w:r>
        <w:rPr>
          <w:b/>
          <w:bCs/>
          <w:spacing w:val="-26"/>
        </w:rPr>
        <w:t>行</w:t>
      </w:r>
      <w:r>
        <w:rPr>
          <w:spacing w:val="-34"/>
        </w:rPr>
        <w:t xml:space="preserve"> </w:t>
      </w:r>
      <w:r>
        <w:rPr>
          <w:b/>
          <w:bCs/>
          <w:spacing w:val="-26"/>
        </w:rPr>
        <w:t>为</w:t>
      </w:r>
      <w:r>
        <w:rPr>
          <w:spacing w:val="6"/>
        </w:rPr>
        <w:t xml:space="preserve"> </w:t>
      </w:r>
      <w:r>
        <w:rPr>
          <w:b/>
          <w:bCs/>
          <w:spacing w:val="-26"/>
        </w:rPr>
        <w:t>目</w:t>
      </w:r>
      <w:r>
        <w:rPr>
          <w:spacing w:val="-42"/>
        </w:rPr>
        <w:t xml:space="preserve"> </w:t>
      </w:r>
      <w:r>
        <w:rPr>
          <w:b/>
          <w:bCs/>
          <w:spacing w:val="-26"/>
        </w:rPr>
        <w:t>标</w:t>
      </w:r>
    </w:p>
    <w:p>
      <w:pPr>
        <w:ind w:right="53" w:firstLine="479"/>
        <w:spacing w:before="73" w:line="35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7"/>
        </w:rPr>
        <w:t>通过“青绿匠心卡”评估、汇聚成班级的“班级匠心进阶图卷”活动，懂得将匠心精神融入自身</w:t>
      </w:r>
      <w:r>
        <w:rPr>
          <w:rFonts w:ascii="SimSun" w:hAnsi="SimSun" w:eastAsia="SimSun" w:cs="SimSun"/>
          <w:sz w:val="22"/>
          <w:szCs w:val="22"/>
          <w:spacing w:val="1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0"/>
        </w:rPr>
        <w:t>发展和班级建设中，倡导在学习生活中践行匠心。</w:t>
      </w:r>
    </w:p>
    <w:p>
      <w:pPr>
        <w:pStyle w:val="BodyText"/>
        <w:ind w:left="3740"/>
        <w:spacing w:before="100" w:line="238" w:lineRule="auto"/>
        <w:rPr>
          <w:sz w:val="43"/>
          <w:szCs w:val="43"/>
        </w:rPr>
      </w:pPr>
      <w:r>
        <w:rPr>
          <w:sz w:val="43"/>
          <w:szCs w:val="43"/>
          <w:position w:val="-11"/>
        </w:rPr>
        <w:drawing>
          <wp:inline distT="0" distB="0" distL="0" distR="0">
            <wp:extent cx="374652" cy="342867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4652" cy="34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3"/>
          <w:szCs w:val="43"/>
          <w:b/>
          <w:bCs/>
          <w:spacing w:val="41"/>
        </w:rPr>
        <w:t>班会准备</w:t>
      </w:r>
    </w:p>
    <w:p>
      <w:pPr>
        <w:pStyle w:val="BodyText"/>
        <w:ind w:left="79"/>
        <w:spacing w:before="168" w:line="225" w:lineRule="auto"/>
        <w:rPr/>
      </w:pPr>
      <w:r>
        <w:rPr>
          <w:color w:val="0081B0"/>
          <w:spacing w:val="-16"/>
        </w:rPr>
        <w:t>么</w:t>
      </w:r>
      <w:r>
        <w:rPr>
          <w:color w:val="0081B0"/>
          <w:spacing w:val="75"/>
        </w:rPr>
        <w:t xml:space="preserve"> </w:t>
      </w:r>
      <w:r>
        <w:rPr>
          <w:b/>
          <w:bCs/>
          <w:spacing w:val="-16"/>
        </w:rPr>
        <w:t>教</w:t>
      </w:r>
      <w:r>
        <w:rPr>
          <w:spacing w:val="-43"/>
        </w:rPr>
        <w:t xml:space="preserve"> </w:t>
      </w:r>
      <w:r>
        <w:rPr>
          <w:b/>
          <w:bCs/>
          <w:spacing w:val="-16"/>
        </w:rPr>
        <w:t>师</w:t>
      </w:r>
      <w:r>
        <w:rPr>
          <w:spacing w:val="-35"/>
        </w:rPr>
        <w:t xml:space="preserve"> </w:t>
      </w:r>
      <w:r>
        <w:rPr>
          <w:b/>
          <w:bCs/>
          <w:spacing w:val="-16"/>
        </w:rPr>
        <w:t>准</w:t>
      </w:r>
      <w:r>
        <w:rPr>
          <w:spacing w:val="-53"/>
        </w:rPr>
        <w:t xml:space="preserve"> </w:t>
      </w:r>
      <w:r>
        <w:rPr>
          <w:b/>
          <w:bCs/>
          <w:spacing w:val="-16"/>
        </w:rPr>
        <w:t>备</w:t>
      </w:r>
    </w:p>
    <w:p>
      <w:pPr>
        <w:ind w:right="59" w:firstLine="479"/>
        <w:spacing w:before="107" w:line="3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3"/>
        </w:rPr>
        <w:t>进行问卷调查；引导学生开展匠心调研活动；制作课件；准备</w:t>
      </w:r>
      <w:r>
        <w:rPr>
          <w:rFonts w:ascii="SimSun" w:hAnsi="SimSun" w:eastAsia="SimSun" w:cs="SimSun"/>
          <w:sz w:val="22"/>
          <w:szCs w:val="22"/>
          <w:spacing w:val="12"/>
        </w:rPr>
        <w:t>揭秘线索盒；制作相关视频、板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0"/>
        </w:rPr>
        <w:t>贴；制作“青绿匠心卡”“班级匠心进阶图卷”。</w:t>
      </w:r>
    </w:p>
    <w:p>
      <w:pPr>
        <w:pStyle w:val="BodyText"/>
        <w:ind w:left="79"/>
        <w:spacing w:before="207" w:line="224" w:lineRule="auto"/>
        <w:rPr/>
      </w:pPr>
      <w:r>
        <w:rPr>
          <w:color w:val="0081B0"/>
          <w:spacing w:val="-21"/>
        </w:rPr>
        <w:t>么</w:t>
      </w:r>
      <w:r>
        <w:rPr>
          <w:color w:val="0081B0"/>
          <w:spacing w:val="48"/>
        </w:rPr>
        <w:t xml:space="preserve"> </w:t>
      </w:r>
      <w:r>
        <w:rPr>
          <w:b/>
          <w:bCs/>
          <w:spacing w:val="-21"/>
        </w:rPr>
        <w:t>学</w:t>
      </w:r>
      <w:r>
        <w:rPr>
          <w:spacing w:val="-33"/>
        </w:rPr>
        <w:t xml:space="preserve"> </w:t>
      </w:r>
      <w:r>
        <w:rPr>
          <w:b/>
          <w:bCs/>
          <w:spacing w:val="-21"/>
        </w:rPr>
        <w:t>生</w:t>
      </w:r>
      <w:r>
        <w:rPr>
          <w:spacing w:val="-29"/>
        </w:rPr>
        <w:t xml:space="preserve"> </w:t>
      </w:r>
      <w:r>
        <w:rPr>
          <w:b/>
          <w:bCs/>
          <w:spacing w:val="-21"/>
        </w:rPr>
        <w:t>准</w:t>
      </w:r>
      <w:r>
        <w:rPr>
          <w:spacing w:val="-47"/>
        </w:rPr>
        <w:t xml:space="preserve"> </w:t>
      </w:r>
      <w:r>
        <w:rPr>
          <w:b/>
          <w:bCs/>
          <w:spacing w:val="-21"/>
        </w:rPr>
        <w:t>备</w:t>
      </w:r>
    </w:p>
    <w:p>
      <w:pPr>
        <w:ind w:left="479"/>
        <w:spacing w:before="130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</w:rPr>
        <w:t>成立小组，自主开展《千里江山图》项目化调研。</w:t>
      </w:r>
    </w:p>
    <w:p>
      <w:pPr>
        <w:spacing w:line="220" w:lineRule="auto"/>
        <w:sectPr>
          <w:headerReference w:type="default" r:id="rId3"/>
          <w:pgSz w:w="12130" w:h="17060"/>
          <w:pgMar w:top="400" w:right="1029" w:bottom="0" w:left="1020" w:header="0" w:footer="0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307" w:lineRule="auto"/>
        <w:rPr>
          <w:rFonts w:ascii="Arial"/>
          <w:sz w:val="21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3003532</wp:posOffset>
            </wp:positionH>
            <wp:positionV relativeFrom="paragraph">
              <wp:posOffset>241979</wp:posOffset>
            </wp:positionV>
            <wp:extent cx="393754" cy="387391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3754" cy="38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5416"/>
        <w:spacing w:before="149" w:line="229" w:lineRule="auto"/>
        <w:rPr>
          <w:sz w:val="46"/>
          <w:szCs w:val="46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-449455</wp:posOffset>
            </wp:positionV>
            <wp:extent cx="7702550" cy="10833100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02550" cy="1083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6"/>
          <w:szCs w:val="46"/>
          <w:b/>
          <w:bCs/>
          <w:spacing w:val="-2"/>
        </w:rPr>
        <w:t>活动流程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9720"/>
        <w:spacing w:before="113" w:line="199" w:lineRule="auto"/>
        <w:rPr>
          <w:sz w:val="35"/>
          <w:szCs w:val="35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787431</wp:posOffset>
            </wp:positionH>
            <wp:positionV relativeFrom="paragraph">
              <wp:posOffset>-668799</wp:posOffset>
            </wp:positionV>
            <wp:extent cx="6038798" cy="3136832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38798" cy="3136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5"/>
          <w:szCs w:val="35"/>
        </w:rPr>
        <w:t>结</w:t>
      </w:r>
    </w:p>
    <w:p>
      <w:pPr>
        <w:ind w:left="8130"/>
        <w:spacing w:before="67" w:line="220" w:lineRule="auto"/>
        <w:rPr>
          <w:rFonts w:ascii="SimSun" w:hAnsi="SimSun" w:eastAsia="SimSun" w:cs="SimSun"/>
          <w:sz w:val="28"/>
          <w:szCs w:val="28"/>
        </w:rPr>
      </w:pPr>
      <w:r>
        <w:pict>
          <v:shape id="_x0000_s2" style="position:absolute;margin-left:459.114pt;margin-top:8.96788pt;mso-position-vertical-relative:text;mso-position-horizontal-relative:text;width:69.15pt;height:41.15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19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25"/>
                    </w:rPr>
                    <w:t>做时代匠心少年</w:t>
                  </w:r>
                </w:p>
                <w:p>
                  <w:pPr>
                    <w:ind w:left="20"/>
                    <w:spacing w:before="40" w:line="221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31"/>
                    </w:rPr>
                    <w:t>展人生千里长卷</w:t>
                  </w:r>
                </w:p>
                <w:p>
                  <w:pPr>
                    <w:ind w:left="110"/>
                    <w:spacing w:before="6" w:line="188" w:lineRule="auto"/>
                    <w:outlineLvl w:val="0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-16"/>
                    </w:rPr>
                    <w:t>一、精神诠释内化</w:t>
                  </w:r>
                </w:p>
                <w:p>
                  <w:pPr>
                    <w:ind w:left="97"/>
                    <w:spacing w:line="219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6"/>
                    </w:rPr>
                    <w:t>二、希冀匠心行动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8"/>
          <w:szCs w:val="28"/>
        </w:rPr>
        <w:t>行</w:t>
      </w:r>
    </w:p>
    <w:p>
      <w:pPr>
        <w:ind w:left="7612"/>
        <w:spacing w:before="217" w:line="219" w:lineRule="auto"/>
        <w:rPr>
          <w:rFonts w:ascii="SimSun" w:hAnsi="SimSun" w:eastAsia="SimSun" w:cs="SimSun"/>
          <w:sz w:val="16"/>
          <w:szCs w:val="16"/>
        </w:rPr>
      </w:pPr>
      <w:r>
        <w:pict>
          <v:shape id="_x0000_s4" style="position:absolute;margin-left:302.001pt;margin-top:-2.36953pt;mso-position-vertical-relative:text;mso-position-horizontal-relative:text;width:69.7pt;height:87.95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540"/>
                    <w:spacing w:before="20" w:line="227" w:lineRule="auto"/>
                    <w:rPr>
                      <w:rFonts w:ascii="SimSun" w:hAnsi="SimSun" w:eastAsia="SimSun" w:cs="SimSun"/>
                      <w:sz w:val="35"/>
                      <w:szCs w:val="35"/>
                    </w:rPr>
                  </w:pPr>
                  <w:r>
                    <w:rPr>
                      <w:rFonts w:ascii="SimSun" w:hAnsi="SimSun" w:eastAsia="SimSun" w:cs="SimSun"/>
                      <w:sz w:val="35"/>
                      <w:szCs w:val="35"/>
                    </w:rPr>
                    <w:t>意</w:t>
                  </w:r>
                </w:p>
                <w:p>
                  <w:pPr>
                    <w:spacing w:before="143" w:line="219" w:lineRule="auto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-17"/>
                    </w:rPr>
                    <w:t>探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2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-17"/>
                    </w:rPr>
                    <w:t>究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30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-17"/>
                    </w:rPr>
                    <w:t>青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29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-17"/>
                    </w:rPr>
                    <w:t>绿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29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-17"/>
                    </w:rPr>
                    <w:t>现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30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-17"/>
                    </w:rPr>
                    <w:t>状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color w:val="00A785"/>
                      <w:spacing w:val="-17"/>
                    </w:rPr>
                    <w:t>，</w:t>
                  </w:r>
                </w:p>
                <w:p>
                  <w:pPr>
                    <w:ind w:left="112"/>
                    <w:spacing w:before="62" w:line="185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25"/>
                    </w:rPr>
                    <w:t>勇立匠心之志</w:t>
                  </w:r>
                </w:p>
                <w:p>
                  <w:pPr>
                    <w:ind w:right="19"/>
                    <w:spacing w:line="197" w:lineRule="auto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"/>
                    </w:rPr>
                    <w:t>青绿现状齐思辨</w:t>
                  </w:r>
                </w:p>
                <w:p>
                  <w:pPr>
                    <w:ind w:left="20" w:right="76" w:firstLine="239"/>
                    <w:spacing w:before="1" w:line="215" w:lineRule="auto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6"/>
                    </w:rPr>
                    <w:t>观点碰撞立匠心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6"/>
                    </w:rPr>
                    <w:t>二、挖掘身边匠心事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4"/>
                    </w:rPr>
                    <w:t>联系生活定匠心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6"/>
          <w:szCs w:val="16"/>
          <w:b/>
          <w:bCs/>
          <w:spacing w:val="25"/>
        </w:rPr>
        <w:t>怀揣青绿情怀</w:t>
      </w:r>
      <w:r>
        <w:rPr>
          <w:rFonts w:ascii="SimSun" w:hAnsi="SimSun" w:eastAsia="SimSun" w:cs="SimSun"/>
          <w:sz w:val="16"/>
          <w:szCs w:val="16"/>
          <w:spacing w:val="-37"/>
        </w:rPr>
        <w:t xml:space="preserve"> </w:t>
      </w:r>
      <w:r>
        <w:rPr>
          <w:rFonts w:ascii="SimSun" w:hAnsi="SimSun" w:eastAsia="SimSun" w:cs="SimSun"/>
          <w:sz w:val="16"/>
          <w:szCs w:val="16"/>
          <w:b/>
          <w:bCs/>
          <w:spacing w:val="25"/>
        </w:rPr>
        <w:t>，</w:t>
      </w:r>
    </w:p>
    <w:p>
      <w:pPr>
        <w:ind w:left="7682"/>
        <w:spacing w:before="32" w:line="210" w:lineRule="auto"/>
        <w:rPr>
          <w:rFonts w:ascii="SimSun" w:hAnsi="SimSun" w:eastAsia="SimSun" w:cs="SimSun"/>
          <w:sz w:val="16"/>
          <w:szCs w:val="16"/>
        </w:rPr>
      </w:pPr>
      <w:r>
        <w:pict>
          <v:shape id="_x0000_s6" style="position:absolute;margin-left:229.117pt;margin-top:-0.869714pt;mso-position-vertical-relative:text;mso-position-horizontal-relative:text;width:68.8pt;height:43.85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457"/>
                    <w:spacing w:before="20" w:line="220" w:lineRule="auto"/>
                    <w:rPr>
                      <w:rFonts w:ascii="SimSun" w:hAnsi="SimSun" w:eastAsia="SimSun" w:cs="SimSun"/>
                      <w:sz w:val="35"/>
                      <w:szCs w:val="35"/>
                    </w:rPr>
                  </w:pPr>
                  <w:r>
                    <w:rPr>
                      <w:rFonts w:ascii="SimSun" w:hAnsi="SimSun" w:eastAsia="SimSun" w:cs="SimSun"/>
                      <w:sz w:val="35"/>
                      <w:szCs w:val="35"/>
                    </w:rPr>
                    <w:t>情</w:t>
                  </w:r>
                </w:p>
                <w:p>
                  <w:pPr>
                    <w:spacing w:before="230" w:line="218" w:lineRule="auto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22"/>
                    </w:rPr>
                    <w:t>探索青绿奥秘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3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22"/>
                    </w:rPr>
                    <w:t>，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6"/>
          <w:szCs w:val="16"/>
          <w:b/>
          <w:bCs/>
          <w:spacing w:val="29"/>
        </w:rPr>
        <w:t>践行匠心独运</w:t>
      </w:r>
    </w:p>
    <w:p>
      <w:pPr>
        <w:ind w:left="7609"/>
        <w:spacing w:line="183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14"/>
        </w:rPr>
        <w:t>一、制定班级匠心计划</w:t>
      </w:r>
    </w:p>
    <w:p>
      <w:pPr>
        <w:ind w:left="7909"/>
        <w:spacing w:before="1" w:line="196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13"/>
        </w:rPr>
        <w:t>传承拳拳匠心</w:t>
      </w:r>
    </w:p>
    <w:p>
      <w:pPr>
        <w:ind w:left="7609"/>
        <w:spacing w:line="196" w:lineRule="auto"/>
        <w:rPr>
          <w:rFonts w:ascii="SimSun" w:hAnsi="SimSun" w:eastAsia="SimSun" w:cs="SimSun"/>
          <w:sz w:val="16"/>
          <w:szCs w:val="16"/>
        </w:rPr>
      </w:pPr>
      <w:r>
        <w:pict>
          <v:shape id="_x0000_s8" style="position:absolute;margin-left:148.502pt;margin-top:-3.22142pt;mso-position-vertical-relative:text;mso-position-horizontal-relative:text;width:67.35pt;height:84.7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569"/>
                    <w:spacing w:before="20" w:line="221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</w:rPr>
                    <w:t>知</w:t>
                  </w:r>
                </w:p>
                <w:p>
                  <w:pPr>
                    <w:ind w:left="22" w:right="178"/>
                    <w:spacing w:before="235" w:line="232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28"/>
                    </w:rPr>
                    <w:t>走进青绿山水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29"/>
                    </w:rPr>
                    <w:t>知晓画卷匠心</w:t>
                  </w:r>
                </w:p>
                <w:p>
                  <w:pPr>
                    <w:ind w:left="298" w:right="49" w:hanging="279"/>
                    <w:spacing w:before="10" w:line="182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5"/>
                      <w:w w:val="98"/>
                    </w:rPr>
                    <w:t>一、情境创设初相逢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3"/>
                      <w:w w:val="97"/>
                    </w:rPr>
                    <w:t>时空联结趣对话</w:t>
                  </w:r>
                </w:p>
                <w:p>
                  <w:pPr>
                    <w:ind w:left="298" w:right="20" w:hanging="279"/>
                    <w:spacing w:line="239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5"/>
                    </w:rPr>
                    <w:t>二、青绿剧场齐分享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4"/>
                      <w:w w:val="99"/>
                    </w:rPr>
                    <w:t>对待之法共思索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6"/>
          <w:szCs w:val="16"/>
          <w:spacing w:val="-13"/>
        </w:rPr>
        <w:t>二、观看时代千里江山</w:t>
      </w:r>
    </w:p>
    <w:p>
      <w:pPr>
        <w:ind w:left="7909"/>
        <w:spacing w:line="177" w:lineRule="auto"/>
        <w:rPr>
          <w:rFonts w:ascii="SimSun" w:hAnsi="SimSun" w:eastAsia="SimSun" w:cs="SimSun"/>
          <w:sz w:val="16"/>
          <w:szCs w:val="16"/>
        </w:rPr>
      </w:pPr>
      <w:r>
        <w:pict>
          <v:shape id="_x0000_s10" style="position:absolute;margin-left:72.5017pt;margin-top:3.59874pt;mso-position-vertical-relative:text;mso-position-horizontal-relative:text;width:69.35pt;height:85.4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519"/>
                    <w:spacing w:before="20" w:line="221" w:lineRule="auto"/>
                    <w:rPr>
                      <w:rFonts w:ascii="SimSun" w:hAnsi="SimSun" w:eastAsia="SimSun" w:cs="SimSun"/>
                      <w:sz w:val="35"/>
                      <w:szCs w:val="35"/>
                    </w:rPr>
                  </w:pPr>
                  <w:r>
                    <w:rPr>
                      <w:rFonts w:ascii="SimSun" w:hAnsi="SimSun" w:eastAsia="SimSun" w:cs="SimSun"/>
                      <w:sz w:val="35"/>
                      <w:szCs w:val="35"/>
                    </w:rPr>
                    <w:t>导</w:t>
                  </w:r>
                </w:p>
                <w:p>
                  <w:pPr>
                    <w:ind w:left="22" w:right="197"/>
                    <w:spacing w:before="29" w:line="225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b/>
                      <w:bCs/>
                      <w:spacing w:val="-29"/>
                      <w:w w:val="96"/>
                    </w:rPr>
                    <w:t>观赏出图舞蹈</w:t>
                  </w:r>
                  <w:r>
                    <w:rPr>
                      <w:rFonts w:ascii="SimSun" w:hAnsi="SimSun" w:eastAsia="SimSun" w:cs="SimSun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b/>
                      <w:bCs/>
                      <w:spacing w:val="32"/>
                    </w:rPr>
                    <w:t>链接青绿画卷</w:t>
                  </w:r>
                </w:p>
                <w:p>
                  <w:pPr>
                    <w:ind w:left="20" w:right="20"/>
                    <w:spacing w:before="14" w:line="190" w:lineRule="auto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5"/>
                    </w:rPr>
                    <w:t>一、观赏舞蹈激兴趣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2"/>
                    </w:rPr>
                    <w:t>基于经验明出处</w:t>
                  </w:r>
                </w:p>
                <w:p>
                  <w:pPr>
                    <w:ind w:left="20" w:right="58"/>
                    <w:spacing w:before="1" w:line="230" w:lineRule="auto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5"/>
                    </w:rPr>
                    <w:t>二、立足课前微调查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3"/>
                      <w:w w:val="97"/>
                    </w:rPr>
                    <w:t>及时反思晓现状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6"/>
          <w:szCs w:val="16"/>
          <w:spacing w:val="-13"/>
        </w:rPr>
        <w:t>挖掘时代匠心</w:t>
      </w:r>
    </w:p>
    <w:p>
      <w:pPr>
        <w:ind w:left="4741" w:right="6379" w:hanging="129"/>
        <w:spacing w:line="200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b/>
          <w:bCs/>
          <w:spacing w:val="27"/>
        </w:rPr>
        <w:t>感悟匠心精神</w:t>
      </w:r>
      <w:r>
        <w:rPr>
          <w:rFonts w:ascii="SimSun" w:hAnsi="SimSun" w:eastAsia="SimSun" w:cs="SimSun"/>
          <w:sz w:val="16"/>
          <w:szCs w:val="16"/>
          <w:spacing w:val="4"/>
        </w:rPr>
        <w:t xml:space="preserve"> </w:t>
      </w:r>
      <w:r>
        <w:rPr>
          <w:rFonts w:ascii="SimSun" w:hAnsi="SimSun" w:eastAsia="SimSun" w:cs="SimSun"/>
          <w:sz w:val="16"/>
          <w:szCs w:val="16"/>
          <w:b/>
          <w:bCs/>
          <w:spacing w:val="-13"/>
          <w:w w:val="92"/>
        </w:rPr>
        <w:t>、破解颜色密码</w:t>
      </w:r>
    </w:p>
    <w:p>
      <w:pPr>
        <w:ind w:left="4520" w:right="6310" w:firstLine="290"/>
        <w:spacing w:before="1" w:line="213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16"/>
        </w:rPr>
        <w:t>细节之中显匠心</w:t>
      </w:r>
      <w:r>
        <w:rPr>
          <w:rFonts w:ascii="SimSun" w:hAnsi="SimSun" w:eastAsia="SimSun" w:cs="SimSun"/>
          <w:sz w:val="16"/>
          <w:szCs w:val="16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5"/>
        </w:rPr>
        <w:t>二、铺展长幅画卷</w:t>
      </w:r>
    </w:p>
    <w:p>
      <w:pPr>
        <w:ind w:left="4810"/>
        <w:spacing w:line="220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14"/>
        </w:rPr>
        <w:t>观赏之中感匠心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>
        <w:pict>
          <v:group id="_x0000_s12" style="position:absolute;margin-left:237.002pt;margin-top:16.6784pt;mso-position-vertical-relative:text;mso-position-horizontal-relative:text;width:31pt;height:29.05pt;z-index:251671552;" filled="false" stroked="false" coordsize="620,580" coordorigin="0,0">
            <v:shape id="_x0000_s14" style="position:absolute;left:0;top:0;width:620;height:580;" filled="false" stroked="false" type="#_x0000_t75">
              <v:imagedata o:title="" r:id="rId10"/>
            </v:shape>
            <v:shape id="_x0000_s16" style="position:absolute;left:-20;top:-20;width:660;height:75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pStyle w:val="BodyText"/>
                      <w:ind w:left="169"/>
                      <w:spacing w:before="165" w:line="185" w:lineRule="auto"/>
                      <w:rPr>
                        <w:sz w:val="46"/>
                        <w:szCs w:val="46"/>
                      </w:rPr>
                    </w:pPr>
                    <w:r>
                      <w:rPr>
                        <w:sz w:val="46"/>
                        <w:szCs w:val="46"/>
                        <w:color w:val="21B373"/>
                      </w:rPr>
                      <w:t>五</w:t>
                    </w:r>
                  </w:p>
                </w:txbxContent>
              </v:textbox>
            </v:shape>
          </v:group>
        </w:pict>
      </w:r>
      <w:r/>
    </w:p>
    <w:p>
      <w:pPr>
        <w:pStyle w:val="BodyText"/>
        <w:ind w:left="5416"/>
        <w:spacing w:before="150" w:line="229" w:lineRule="auto"/>
        <w:rPr>
          <w:sz w:val="46"/>
          <w:szCs w:val="46"/>
        </w:rPr>
      </w:pPr>
      <w:r>
        <w:rPr>
          <w:sz w:val="46"/>
          <w:szCs w:val="46"/>
          <w:b/>
          <w:bCs/>
          <w:spacing w:val="-2"/>
        </w:rPr>
        <w:t>班会过程</w:t>
      </w:r>
    </w:p>
    <w:p>
      <w:pPr>
        <w:spacing w:line="328" w:lineRule="auto"/>
        <w:rPr>
          <w:rFonts w:ascii="Arial"/>
          <w:sz w:val="21"/>
        </w:rPr>
      </w:pPr>
      <w:r/>
    </w:p>
    <w:p>
      <w:pPr>
        <w:ind w:left="3205"/>
        <w:spacing w:before="120" w:line="238" w:lineRule="auto"/>
        <w:rPr>
          <w:rFonts w:ascii="STXingkai" w:hAnsi="STXingkai" w:eastAsia="STXingkai" w:cs="STXingkai"/>
          <w:sz w:val="35"/>
          <w:szCs w:val="35"/>
        </w:rPr>
      </w:pPr>
      <w:r>
        <w:rPr>
          <w:rFonts w:ascii="STXingkai" w:hAnsi="STXingkai" w:eastAsia="STXingkai" w:cs="STXingkai"/>
          <w:sz w:val="35"/>
          <w:szCs w:val="35"/>
          <w:b/>
          <w:bCs/>
          <w:spacing w:val="2"/>
        </w:rPr>
        <w:t>导入：观赏出圈舞蹈，链接青绿画卷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ind w:firstLine="950"/>
        <w:spacing w:line="420" w:lineRule="exact"/>
        <w:rPr/>
      </w:pPr>
      <w:r>
        <w:rPr>
          <w:position w:val="-8"/>
        </w:rPr>
        <w:pict>
          <v:group id="_x0000_s18" style="mso-position-vertical-relative:line;mso-position-horizontal-relative:char;width:326pt;height:21.05pt;" filled="false" stroked="false" coordsize="6520,420" coordorigin="0,0">
            <v:shape id="_x0000_s20" style="position:absolute;left:0;top:0;width:6520;height:420;" filled="false" stroked="false" type="#_x0000_t75">
              <v:imagedata o:title="" r:id="rId11"/>
            </v:shape>
            <v:shape id="_x0000_s22" style="position:absolute;left:-20;top:-20;width:6560;height:4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44"/>
                      <w:spacing w:before="68" w:line="238" w:lineRule="auto"/>
                      <w:rPr>
                        <w:rFonts w:ascii="STXingkai" w:hAnsi="STXingkai" w:eastAsia="STXingkai" w:cs="STXingkai"/>
                        <w:sz w:val="28"/>
                        <w:szCs w:val="28"/>
                      </w:rPr>
                    </w:pP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3"/>
                      </w:rPr>
                      <w:t>活动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spacing w:val="-12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3"/>
                      </w:rPr>
                      <w:t>一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spacing w:val="3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3"/>
                      </w:rPr>
                      <w:t>：观赏舞蹈激兴趣，基于经验明出处</w:t>
                    </w:r>
                  </w:p>
                </w:txbxContent>
              </v:textbox>
            </v:shape>
          </v:group>
        </w:pict>
      </w:r>
    </w:p>
    <w:p>
      <w:pPr>
        <w:pStyle w:val="BodyText"/>
        <w:ind w:left="993"/>
        <w:spacing w:before="237" w:line="220" w:lineRule="auto"/>
        <w:outlineLvl w:val="6"/>
        <w:rPr>
          <w:sz w:val="23"/>
          <w:szCs w:val="23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4902210</wp:posOffset>
            </wp:positionH>
            <wp:positionV relativeFrom="paragraph">
              <wp:posOffset>330241</wp:posOffset>
            </wp:positionV>
            <wp:extent cx="2070059" cy="1200199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70059" cy="1200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  <w:szCs w:val="23"/>
          <w:b/>
          <w:bCs/>
          <w:spacing w:val="9"/>
        </w:rPr>
        <w:t>1.播放视频，引出画作</w:t>
      </w:r>
    </w:p>
    <w:p>
      <w:pPr>
        <w:ind w:left="990" w:right="5064" w:firstLine="479"/>
        <w:spacing w:before="129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"/>
        </w:rPr>
        <w:t>播放2022年春晚舞台的《只此青绿》舞蹈片段。学生思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5"/>
        </w:rPr>
        <w:t>考舞蹈的名字，教师顺势指出其灵感来源于《千里江山图</w:t>
      </w:r>
      <w:r>
        <w:rPr>
          <w:rFonts w:ascii="SimSun" w:hAnsi="SimSun" w:eastAsia="SimSun" w:cs="SimSun"/>
          <w:sz w:val="23"/>
          <w:szCs w:val="23"/>
          <w:spacing w:val="-6"/>
        </w:rPr>
        <w:t>》。</w:t>
      </w:r>
    </w:p>
    <w:p>
      <w:pPr>
        <w:pStyle w:val="BodyText"/>
        <w:ind w:left="993"/>
        <w:spacing w:before="10" w:line="220" w:lineRule="auto"/>
        <w:outlineLvl w:val="6"/>
        <w:rPr>
          <w:sz w:val="23"/>
          <w:szCs w:val="23"/>
        </w:rPr>
      </w:pPr>
      <w:r>
        <w:rPr>
          <w:sz w:val="23"/>
          <w:szCs w:val="23"/>
          <w:b/>
          <w:bCs/>
          <w:spacing w:val="8"/>
        </w:rPr>
        <w:t>2.介绍画作，激发兴趣</w:t>
      </w:r>
    </w:p>
    <w:p>
      <w:pPr>
        <w:ind w:left="990" w:right="5080" w:firstLine="479"/>
        <w:spacing w:before="128" w:line="308" w:lineRule="auto"/>
        <w:rPr>
          <w:rFonts w:ascii="SimSun" w:hAnsi="SimSun" w:eastAsia="SimSun" w:cs="SimSun"/>
          <w:sz w:val="23"/>
          <w:szCs w:val="23"/>
        </w:rPr>
      </w:pPr>
      <w:r>
        <w:pict>
          <v:group id="_x0000_s24" style="position:absolute;margin-left:385.497pt;margin-top:36.992pt;mso-position-vertical-relative:text;mso-position-horizontal-relative:text;width:164.55pt;height:101.55pt;z-index:251662336;" filled="false" stroked="false" coordsize="3291,2031" coordorigin="0,0">
            <v:shape id="_x0000_s26" style="position:absolute;left:0;top:0;width:3291;height:2031;" filled="false" stroked="false" type="#_x0000_t75">
              <v:imagedata o:title="" r:id="rId13"/>
            </v:shape>
            <v:shape id="_x0000_s28" style="position:absolute;left:-20;top:-20;width:3331;height:210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82"/>
                      <w:spacing w:before="203" w:line="219" w:lineRule="auto"/>
                      <w:rPr>
                        <w:rFonts w:ascii="SimSun" w:hAnsi="SimSun" w:eastAsia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color w:val="069687"/>
                        <w:spacing w:val="-8"/>
                      </w:rPr>
                      <w:t>《只此青绿》了解现状</w:t>
                    </w:r>
                  </w:p>
                  <w:p>
                    <w:pPr>
                      <w:ind w:left="330"/>
                      <w:spacing w:before="63" w:line="219" w:lineRule="auto"/>
                      <w:rPr>
                        <w:rFonts w:ascii="SimSun" w:hAnsi="SimSun" w:eastAsia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hAnsi="SimSun" w:eastAsia="SimSun" w:cs="SimSun"/>
                        <w:sz w:val="16"/>
                        <w:szCs w:val="16"/>
                        <w:color w:val="00715A"/>
                        <w:spacing w:val="-17"/>
                      </w:rPr>
                      <w:t>■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17"/>
                      </w:rPr>
                      <w:t>不太了解看过舞蹈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color w:val="00715A"/>
                        <w:spacing w:val="-17"/>
                      </w:rPr>
                      <w:t>■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17"/>
                      </w:rPr>
                      <w:t>知道图画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color w:val="F68300"/>
                        <w:spacing w:val="-17"/>
                      </w:rPr>
                      <w:t>■了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17"/>
                      </w:rPr>
                      <w:t>解较多</w:t>
                    </w:r>
                  </w:p>
                  <w:p>
                    <w:pPr>
                      <w:spacing w:line="42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910"/>
                      <w:spacing w:before="46" w:line="188" w:lineRule="auto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  <w:b/>
                        <w:bCs/>
                        <w:spacing w:val="-1"/>
                      </w:rPr>
                      <w:t>38%</w:t>
                    </w:r>
                  </w:p>
                  <w:p>
                    <w:pPr>
                      <w:ind w:left="1100"/>
                      <w:spacing w:before="5" w:line="188" w:lineRule="auto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  <w:b/>
                        <w:bCs/>
                        <w:spacing w:val="-9"/>
                      </w:rPr>
                      <w:t>31%</w:t>
                    </w:r>
                  </w:p>
                  <w:p>
                    <w:pPr>
                      <w:spacing w:line="327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510"/>
                      <w:spacing w:before="47" w:line="188" w:lineRule="auto"/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6"/>
                        <w:szCs w:val="16"/>
                        <w:b/>
                        <w:bCs/>
                        <w:spacing w:val="-1"/>
                      </w:rPr>
                      <w:t>22%</w:t>
                    </w:r>
                  </w:p>
                </w:txbxContent>
              </v:textbox>
            </v:shape>
          </v:group>
        </w:pict>
      </w:r>
      <w:r>
        <w:rPr>
          <w:rFonts w:ascii="SimSun" w:hAnsi="SimSun" w:eastAsia="SimSun" w:cs="SimSun"/>
          <w:sz w:val="23"/>
          <w:szCs w:val="23"/>
          <w:spacing w:val="2"/>
        </w:rPr>
        <w:t>学生简单介绍《千里江山图》在中国国画历史上的地位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5"/>
        </w:rPr>
        <w:t>与背景，教师补充。</w:t>
      </w:r>
    </w:p>
    <w:p>
      <w:pPr>
        <w:ind w:firstLine="950"/>
        <w:spacing w:before="183" w:line="400" w:lineRule="exact"/>
        <w:rPr/>
      </w:pPr>
      <w:r>
        <w:rPr>
          <w:position w:val="-8"/>
        </w:rPr>
        <w:pict>
          <v:group id="_x0000_s30" style="mso-position-vertical-relative:line;mso-position-horizontal-relative:char;width:326pt;height:20.05pt;" filled="false" stroked="false" coordsize="6520,400" coordorigin="0,0">
            <v:shape id="_x0000_s32" style="position:absolute;left:0;top:0;width:6520;height:400;" filled="false" stroked="false" type="#_x0000_t75">
              <v:imagedata o:title="" r:id="rId14"/>
            </v:shape>
            <v:shape id="_x0000_s34" style="position:absolute;left:-20;top:-20;width:6560;height:4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44"/>
                      <w:spacing w:before="97" w:line="219" w:lineRule="auto"/>
                      <w:rPr>
                        <w:rFonts w:ascii="SimSun" w:hAnsi="SimSun" w:eastAsia="SimSun" w:cs="SimSun"/>
                        <w:sz w:val="28"/>
                        <w:szCs w:val="28"/>
                      </w:rPr>
                    </w:pPr>
                    <w:r>
                      <w:rPr>
                        <w:rFonts w:ascii="SimSun" w:hAnsi="SimSun" w:eastAsia="SimSun" w:cs="SimSun"/>
                        <w:sz w:val="28"/>
                        <w:szCs w:val="28"/>
                        <w:b/>
                        <w:bCs/>
                        <w:spacing w:val="16"/>
                      </w:rPr>
                      <w:t>活动二：立足课前微调查，及时反思晓现状</w:t>
                    </w:r>
                  </w:p>
                </w:txbxContent>
              </v:textbox>
            </v:shape>
          </v:group>
        </w:pict>
      </w:r>
    </w:p>
    <w:p>
      <w:pPr>
        <w:pStyle w:val="BodyText"/>
        <w:ind w:left="993"/>
        <w:spacing w:before="215" w:line="227" w:lineRule="auto"/>
        <w:outlineLvl w:val="6"/>
        <w:rPr>
          <w:sz w:val="23"/>
          <w:szCs w:val="23"/>
        </w:rPr>
      </w:pPr>
      <w:r>
        <w:rPr>
          <w:sz w:val="23"/>
          <w:szCs w:val="23"/>
          <w:b/>
          <w:bCs/>
          <w:spacing w:val="16"/>
        </w:rPr>
        <w:t>1.呈现舞蹈了解现状</w:t>
      </w:r>
    </w:p>
    <w:p>
      <w:pPr>
        <w:ind w:left="990" w:right="5056" w:firstLine="479"/>
        <w:spacing w:before="132" w:line="300" w:lineRule="auto"/>
        <w:rPr>
          <w:rFonts w:ascii="SimSun" w:hAnsi="SimSun" w:eastAsia="SimSun" w:cs="SimSun"/>
          <w:sz w:val="23"/>
          <w:szCs w:val="23"/>
        </w:rPr>
      </w:pPr>
      <w:r>
        <w:pict>
          <v:group id="_x0000_s36" style="position:absolute;margin-left:386.498pt;margin-top:45.1628pt;mso-position-vertical-relative:text;mso-position-horizontal-relative:text;width:163.55pt;height:100.05pt;z-index:251663360;" filled="false" stroked="false" coordsize="3271,2001" coordorigin="0,0">
            <v:shape id="_x0000_s38" style="position:absolute;left:0;top:0;width:3271;height:2001;" filled="false" stroked="false" type="#_x0000_t75">
              <v:imagedata o:title="" r:id="rId15"/>
            </v:shape>
            <v:shape id="_x0000_s40" style="position:absolute;left:160;top:114;width:2842;height:182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692"/>
                      <w:spacing w:before="20" w:line="220" w:lineRule="auto"/>
                      <w:rPr>
                        <w:rFonts w:ascii="SimSun" w:hAnsi="SimSun" w:eastAsia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color w:val="03A7A7"/>
                        <w:spacing w:val="-17"/>
                        <w:w w:val="97"/>
                      </w:rPr>
                      <w:t>班级对匠心了解情况统计</w:t>
                    </w:r>
                  </w:p>
                  <w:p>
                    <w:pPr>
                      <w:ind w:left="582"/>
                      <w:spacing w:before="68" w:line="219" w:lineRule="auto"/>
                      <w:rPr>
                        <w:rFonts w:ascii="SimSun" w:hAnsi="SimSun" w:eastAsia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color w:val="00A382"/>
                        <w:spacing w:val="-16"/>
                      </w:rPr>
                      <w:t>■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spacing w:val="-16"/>
                      </w:rPr>
                      <w:t>喜爱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color w:val="F78300"/>
                        <w:spacing w:val="-16"/>
                      </w:rPr>
                      <w:t>口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spacing w:val="-16"/>
                      </w:rPr>
                      <w:t>不感兴趣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color w:val="00A382"/>
                        <w:spacing w:val="-16"/>
                      </w:rPr>
                      <w:t>■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b/>
                        <w:bCs/>
                        <w:spacing w:val="-16"/>
                      </w:rPr>
                      <w:t>不了解</w:t>
                    </w:r>
                  </w:p>
                  <w:p>
                    <w:pPr>
                      <w:ind w:left="20"/>
                      <w:spacing w:before="233" w:line="188" w:lineRule="auto"/>
                      <w:rPr>
                        <w:rFonts w:ascii="Times New Roman" w:hAnsi="Times New Roman" w:eastAsia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2"/>
                        <w:szCs w:val="12"/>
                      </w:rPr>
                      <w:t>4</w:t>
                    </w:r>
                  </w:p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right="9"/>
                      <w:spacing w:before="52" w:line="219" w:lineRule="auto"/>
                      <w:jc w:val="right"/>
                      <w:rPr>
                        <w:rFonts w:ascii="SimSun" w:hAnsi="SimSun" w:eastAsia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13"/>
                      </w:rPr>
                      <w:t>青山组青云组绿水组绿泽组墨韵组墨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color w:val="649C10"/>
                        <w:spacing w:val="-13"/>
                      </w:rPr>
                      <w:t>香</w:t>
                    </w: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13"/>
                      </w:rPr>
                      <w:t>组</w:t>
                    </w:r>
                  </w:p>
                </w:txbxContent>
              </v:textbox>
            </v:shape>
            <v:shape id="_x0000_s42" style="position:absolute;left:160;top:426;width:95;height:14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188" w:lineRule="auto"/>
                      <w:rPr>
                        <w:rFonts w:ascii="Times New Roman" w:hAnsi="Times New Roman" w:eastAsia="Times New Roman" w:cs="Times New Roman"/>
                        <w:sz w:val="12"/>
                        <w:szCs w:val="12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12"/>
                        <w:szCs w:val="12"/>
                      </w:rPr>
                      <w:t>6</w:t>
                    </w:r>
                  </w:p>
                </w:txbxContent>
              </v:textbox>
            </v:shape>
          </v:group>
        </w:pict>
      </w:r>
      <w:r>
        <w:rPr>
          <w:rFonts w:ascii="SimSun" w:hAnsi="SimSun" w:eastAsia="SimSun" w:cs="SimSun"/>
          <w:sz w:val="23"/>
          <w:szCs w:val="23"/>
          <w:spacing w:val="3"/>
        </w:rPr>
        <w:t>教师呈现课前对学生关于《只此青绿》以及匠心精神了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解情况的调查，调查结果显示，学生对该作品仅停留在</w:t>
      </w:r>
      <w:r>
        <w:rPr>
          <w:rFonts w:ascii="SimSun" w:hAnsi="SimSun" w:eastAsia="SimSun" w:cs="SimSun"/>
          <w:sz w:val="23"/>
          <w:szCs w:val="23"/>
          <w:spacing w:val="3"/>
        </w:rPr>
        <w:t>浅层</w:t>
      </w:r>
    </w:p>
    <w:p>
      <w:pPr>
        <w:ind w:left="990"/>
        <w:spacing w:before="61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5"/>
        </w:rPr>
        <w:t>喜爱，缺乏深层探究。</w:t>
      </w:r>
    </w:p>
    <w:p>
      <w:pPr>
        <w:pStyle w:val="BodyText"/>
        <w:ind w:left="993"/>
        <w:spacing w:before="94" w:line="227" w:lineRule="auto"/>
        <w:outlineLvl w:val="6"/>
        <w:rPr>
          <w:sz w:val="23"/>
          <w:szCs w:val="23"/>
        </w:rPr>
      </w:pPr>
      <w:r>
        <w:rPr>
          <w:sz w:val="23"/>
          <w:szCs w:val="23"/>
          <w:b/>
          <w:bCs/>
          <w:spacing w:val="20"/>
        </w:rPr>
        <w:t>2.呈现匠心了解情况</w:t>
      </w:r>
    </w:p>
    <w:p>
      <w:pPr>
        <w:ind w:left="990" w:right="5024" w:firstLine="479"/>
        <w:spacing w:before="141" w:line="31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出示中华优秀传统文化中匠心精神的认知程度调查，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学生发现自身对中华传统文化中的匠心及匠心精神了解甚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0"/>
        </w:rPr>
        <w:t>少。教师相机引出课题《走进只此青绿，传承</w:t>
      </w:r>
      <w:r>
        <w:rPr>
          <w:rFonts w:ascii="SimSun" w:hAnsi="SimSun" w:eastAsia="SimSun" w:cs="SimSun"/>
          <w:sz w:val="23"/>
          <w:szCs w:val="23"/>
          <w:spacing w:val="-11"/>
        </w:rPr>
        <w:t>拳拳匠心》。</w:t>
      </w:r>
    </w:p>
    <w:p>
      <w:pPr>
        <w:spacing w:line="316" w:lineRule="auto"/>
        <w:sectPr>
          <w:pgSz w:w="12130" w:h="17060"/>
          <w:pgMar w:top="400" w:right="0" w:bottom="0" w:left="0" w:header="0" w:footer="0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pStyle w:val="BodyText"/>
        <w:ind w:firstLine="49"/>
        <w:spacing w:line="2370" w:lineRule="exact"/>
        <w:rPr/>
      </w:pPr>
      <w:r>
        <w:rPr>
          <w:position w:val="-47"/>
        </w:rPr>
        <w:pict>
          <v:shape id="_x0000_s44" style="mso-position-vertical-relative:line;mso-position-horizontal-relative:char;width:502.05pt;height:118.5pt;" fillcolor="#D4E0D9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36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310" w:right="211" w:firstLine="479"/>
                    <w:spacing w:before="71" w:line="318" w:lineRule="auto"/>
                    <w:jc w:val="both"/>
                    <w:rPr>
                      <w:rFonts w:ascii="KaiTi" w:hAnsi="KaiTi" w:eastAsia="KaiTi" w:cs="KaiTi"/>
                      <w:sz w:val="22"/>
                      <w:szCs w:val="22"/>
                    </w:rPr>
                  </w:pPr>
                  <w:r>
                    <w:rPr>
                      <w:rFonts w:ascii="KaiTi" w:hAnsi="KaiTi" w:eastAsia="KaiTi" w:cs="KaiTi"/>
                      <w:sz w:val="22"/>
                      <w:szCs w:val="22"/>
                      <w:spacing w:val="21"/>
                    </w:rPr>
                    <w:t>设计意图：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1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1"/>
                    </w:rPr>
                    <w:t>通过呈现《只此青绿》舞蹈作品，给学生带来视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0"/>
                    </w:rPr>
                    <w:t>觉与听觉冲击，进而引出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0"/>
                    </w:rPr>
                    <w:t>《千里江山图》,激发学生的探索兴趣。同时展示课前对《只此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9"/>
                    </w:rPr>
                    <w:t>青绿》舞蹈与匠心精神了解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7"/>
                    </w:rPr>
                    <w:t>情况的调查结果，直观呈现学生认知现状，为后续教学明确方向，也让课堂教学能针对性地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4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5"/>
                    </w:rPr>
                    <w:t>补足学生短板，由此更好地引导学生理解舞蹈深意与匠心精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4"/>
                    </w:rPr>
                    <w:t>神。</w:t>
                  </w:r>
                </w:p>
              </w:txbxContent>
            </v:textbox>
          </v:shape>
        </w:pict>
      </w:r>
    </w:p>
    <w:p>
      <w:pPr>
        <w:spacing w:line="268" w:lineRule="auto"/>
        <w:rPr>
          <w:rFonts w:ascii="Arial"/>
          <w:sz w:val="21"/>
        </w:rPr>
      </w:pPr>
      <w:r/>
    </w:p>
    <w:p>
      <w:pPr>
        <w:ind w:firstLine="1540"/>
        <w:spacing w:line="1270" w:lineRule="exact"/>
        <w:rPr/>
      </w:pPr>
      <w:r>
        <w:rPr>
          <w:position w:val="-25"/>
        </w:rPr>
        <w:drawing>
          <wp:inline distT="0" distB="0" distL="0" distR="0">
            <wp:extent cx="4495747" cy="8065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95747" cy="80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spacing w:line="430" w:lineRule="exact"/>
        <w:rPr/>
      </w:pPr>
      <w:r>
        <w:rPr>
          <w:position w:val="-8"/>
        </w:rPr>
        <w:pict>
          <v:group id="_x0000_s46" style="mso-position-vertical-relative:line;mso-position-horizontal-relative:char;width:354.05pt;height:21.55pt;" filled="false" stroked="false" coordsize="7080,430" coordorigin="0,0">
            <v:shape id="_x0000_s48" style="position:absolute;left:0;top:0;width:7080;height:430;" filled="false" stroked="false" type="#_x0000_t75">
              <v:imagedata o:title="" r:id="rId17"/>
            </v:shape>
            <v:shape id="_x0000_s50" style="position:absolute;left:-20;top:-20;width:7120;height:4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943"/>
                      <w:spacing w:before="106" w:line="220" w:lineRule="auto"/>
                      <w:rPr>
                        <w:rFonts w:ascii="KaiTi" w:hAnsi="KaiTi" w:eastAsia="KaiTi" w:cs="KaiTi"/>
                        <w:sz w:val="27"/>
                        <w:szCs w:val="27"/>
                      </w:rPr>
                    </w:pPr>
                    <w:r>
                      <w:rPr>
                        <w:rFonts w:ascii="KaiTi" w:hAnsi="KaiTi" w:eastAsia="KaiTi" w:cs="KaiTi"/>
                        <w:sz w:val="27"/>
                        <w:szCs w:val="27"/>
                        <w:b/>
                        <w:bCs/>
                        <w:spacing w:val="19"/>
                      </w:rPr>
                      <w:t>活动一</w:t>
                    </w:r>
                    <w:r>
                      <w:rPr>
                        <w:rFonts w:ascii="KaiTi" w:hAnsi="KaiTi" w:eastAsia="KaiTi" w:cs="KaiTi"/>
                        <w:sz w:val="27"/>
                        <w:szCs w:val="27"/>
                        <w:spacing w:val="-49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7"/>
                        <w:szCs w:val="27"/>
                        <w:b/>
                        <w:bCs/>
                        <w:spacing w:val="19"/>
                      </w:rPr>
                      <w:t>：情境创设初相逢，时空联结趣对话</w:t>
                    </w:r>
                  </w:p>
                </w:txbxContent>
              </v:textbox>
            </v:shape>
          </v:group>
        </w:pict>
      </w:r>
    </w:p>
    <w:p>
      <w:pPr>
        <w:spacing w:line="323" w:lineRule="auto"/>
        <w:rPr>
          <w:rFonts w:ascii="Arial"/>
          <w:sz w:val="21"/>
        </w:rPr>
      </w:pPr>
      <w:r/>
    </w:p>
    <w:p>
      <w:pPr>
        <w:pStyle w:val="BodyText"/>
        <w:ind w:left="73"/>
        <w:spacing w:before="72" w:line="220" w:lineRule="auto"/>
        <w:outlineLvl w:val="6"/>
        <w:rPr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3784570</wp:posOffset>
            </wp:positionH>
            <wp:positionV relativeFrom="paragraph">
              <wp:posOffset>231767</wp:posOffset>
            </wp:positionV>
            <wp:extent cx="2609855" cy="1530392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09855" cy="1530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b/>
          <w:bCs/>
          <w:spacing w:val="18"/>
        </w:rPr>
        <w:t>1.</w:t>
      </w:r>
      <w:r>
        <w:rPr>
          <w:b/>
          <w:bCs/>
          <w:spacing w:val="18"/>
        </w:rPr>
        <w:t>情境对话，产生联结</w:t>
      </w:r>
    </w:p>
    <w:p>
      <w:pPr>
        <w:ind w:left="69" w:right="4621" w:firstLine="499"/>
        <w:spacing w:before="116" w:line="34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7"/>
        </w:rPr>
        <w:t>教师邀请学生成为《千里江山图》的“展卷人”,</w:t>
      </w:r>
      <w:r>
        <w:rPr>
          <w:rFonts w:ascii="SimSun" w:hAnsi="SimSun" w:eastAsia="SimSun" w:cs="SimSun"/>
          <w:sz w:val="22"/>
          <w:szCs w:val="22"/>
          <w:spacing w:val="1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3"/>
        </w:rPr>
        <w:t>出示王希孟语音展开对话，学生亮明“新时代展卷</w:t>
      </w:r>
    </w:p>
    <w:p>
      <w:pPr>
        <w:ind w:left="69"/>
        <w:spacing w:before="2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"/>
        </w:rPr>
        <w:t>人”身份，在对话中阐述对其了解情况。</w:t>
      </w:r>
    </w:p>
    <w:p>
      <w:pPr>
        <w:pStyle w:val="BodyText"/>
        <w:ind w:left="73"/>
        <w:spacing w:before="106" w:line="220" w:lineRule="auto"/>
        <w:outlineLvl w:val="6"/>
        <w:rPr/>
      </w:pPr>
      <w:r>
        <w:rPr>
          <w:rFonts w:ascii="SimSun" w:hAnsi="SimSun" w:eastAsia="SimSun" w:cs="SimSun"/>
          <w:b/>
          <w:bCs/>
          <w:spacing w:val="16"/>
        </w:rPr>
        <w:t>2.</w:t>
      </w:r>
      <w:r>
        <w:rPr>
          <w:b/>
          <w:bCs/>
          <w:spacing w:val="16"/>
        </w:rPr>
        <w:t>提出担忧，任务驱动</w:t>
      </w:r>
    </w:p>
    <w:p>
      <w:pPr>
        <w:ind w:left="69" w:right="4621" w:firstLine="499"/>
        <w:spacing w:before="151" w:line="326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4"/>
        </w:rPr>
        <w:t>情境出示王希孟对当代匠心缺失感到担忧，教</w:t>
      </w:r>
      <w:r>
        <w:rPr>
          <w:rFonts w:ascii="SimSun" w:hAnsi="SimSun" w:eastAsia="SimSun" w:cs="SimSun"/>
          <w:sz w:val="22"/>
          <w:szCs w:val="22"/>
          <w:spacing w:val="1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师引导学生对话希孟，开启一场《千里江山图》的名</w:t>
      </w:r>
      <w:r>
        <w:rPr>
          <w:rFonts w:ascii="SimSun" w:hAnsi="SimSun" w:eastAsia="SimSun" w:cs="SimSun"/>
          <w:sz w:val="22"/>
          <w:szCs w:val="22"/>
          <w:spacing w:val="1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0"/>
        </w:rPr>
        <w:t>画探究之旅。</w:t>
      </w:r>
    </w:p>
    <w:p>
      <w:pPr>
        <w:ind w:firstLine="49"/>
        <w:spacing w:before="154" w:line="420" w:lineRule="exact"/>
        <w:rPr/>
      </w:pPr>
      <w:r>
        <w:rPr>
          <w:position w:val="-8"/>
        </w:rPr>
        <w:pict>
          <v:group id="_x0000_s52" style="mso-position-vertical-relative:line;mso-position-horizontal-relative:char;width:335.05pt;height:21.05pt;" filled="false" stroked="false" coordsize="6700,420" coordorigin="0,0">
            <v:shape id="_x0000_s54" style="position:absolute;left:0;top:0;width:6700;height:420;" filled="false" stroked="false" type="#_x0000_t75">
              <v:imagedata o:title="" r:id="rId19"/>
            </v:shape>
            <v:shape id="_x0000_s56" style="position:absolute;left:-20;top:-20;width:6740;height:4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63"/>
                      <w:spacing w:before="129" w:line="238" w:lineRule="auto"/>
                      <w:rPr>
                        <w:rFonts w:ascii="STXingkai" w:hAnsi="STXingkai" w:eastAsia="STXingkai" w:cs="STXingkai"/>
                        <w:sz w:val="27"/>
                        <w:szCs w:val="27"/>
                      </w:rPr>
                    </w:pPr>
                    <w:r>
                      <w:rPr>
                        <w:rFonts w:ascii="STXingkai" w:hAnsi="STXingkai" w:eastAsia="STXingkai" w:cs="STXingkai"/>
                        <w:sz w:val="27"/>
                        <w:szCs w:val="27"/>
                        <w:b/>
                        <w:bCs/>
                        <w:spacing w:val="25"/>
                      </w:rPr>
                      <w:t>活动二：青绿剧场齐分享，对待之法共思索</w:t>
                    </w:r>
                  </w:p>
                </w:txbxContent>
              </v:textbox>
            </v:shape>
          </v:group>
        </w:pict>
      </w: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73"/>
        <w:spacing w:before="72" w:line="225" w:lineRule="auto"/>
        <w:outlineLvl w:val="6"/>
        <w:rPr/>
      </w:pPr>
      <w:r>
        <w:rPr>
          <w:rFonts w:ascii="SimSun" w:hAnsi="SimSun" w:eastAsia="SimSun" w:cs="SimSun"/>
          <w:b/>
          <w:bCs/>
          <w:spacing w:val="15"/>
        </w:rPr>
        <w:t>1.</w:t>
      </w:r>
      <w:r>
        <w:rPr>
          <w:b/>
          <w:bCs/>
          <w:spacing w:val="15"/>
        </w:rPr>
        <w:t>纵古</w:t>
      </w:r>
      <w:r>
        <w:rPr>
          <w:spacing w:val="-67"/>
        </w:rPr>
        <w:t xml:space="preserve"> </w:t>
      </w:r>
      <w:r>
        <w:rPr>
          <w:b/>
          <w:bCs/>
          <w:spacing w:val="15"/>
        </w:rPr>
        <w:t>—</w:t>
      </w:r>
      <w:r>
        <w:rPr>
          <w:spacing w:val="-67"/>
        </w:rPr>
        <w:t xml:space="preserve"> </w:t>
      </w:r>
      <w:r>
        <w:rPr>
          <w:b/>
          <w:bCs/>
          <w:spacing w:val="15"/>
        </w:rPr>
        <w:t>—</w:t>
      </w:r>
      <w:r>
        <w:rPr>
          <w:spacing w:val="-49"/>
        </w:rPr>
        <w:t xml:space="preserve"> </w:t>
      </w:r>
      <w:r>
        <w:rPr>
          <w:b/>
          <w:bCs/>
          <w:spacing w:val="15"/>
        </w:rPr>
        <w:t>发现匠心内涵</w:t>
      </w:r>
    </w:p>
    <w:p>
      <w:pPr>
        <w:ind w:left="69" w:right="18"/>
        <w:spacing w:before="126" w:line="33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0"/>
        </w:rPr>
        <w:t>(1)小组汇报：学生汇报课前调查结果，采用讲故事、</w:t>
      </w:r>
      <w:r>
        <w:rPr>
          <w:rFonts w:ascii="SimSun" w:hAnsi="SimSun" w:eastAsia="SimSun" w:cs="SimSun"/>
          <w:sz w:val="22"/>
          <w:szCs w:val="22"/>
          <w:spacing w:val="9"/>
        </w:rPr>
        <w:t>播放视频、三句半、采访等多种形式展现课前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8"/>
        </w:rPr>
        <w:t>调查结果，对匠心精神内涵进行介绍。</w:t>
      </w:r>
    </w:p>
    <w:p>
      <w:pPr>
        <w:ind w:left="69"/>
        <w:spacing w:before="1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"/>
        </w:rPr>
        <w:t>(2)提炼关键词：学生进行汇报并总结出匠心精神的内涵为“敬</w:t>
      </w:r>
      <w:r>
        <w:rPr>
          <w:rFonts w:ascii="SimSun" w:hAnsi="SimSun" w:eastAsia="SimSun" w:cs="SimSun"/>
          <w:sz w:val="22"/>
          <w:szCs w:val="22"/>
        </w:rPr>
        <w:t>业、专注、精益、创新”。</w:t>
      </w:r>
    </w:p>
    <w:p>
      <w:pPr>
        <w:pStyle w:val="BodyText"/>
        <w:ind w:firstLine="6700"/>
        <w:spacing w:before="212" w:line="2120" w:lineRule="exact"/>
        <w:rPr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279371</wp:posOffset>
            </wp:positionH>
            <wp:positionV relativeFrom="paragraph">
              <wp:posOffset>140484</wp:posOffset>
            </wp:positionV>
            <wp:extent cx="1924096" cy="1295422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24096" cy="1295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2273253</wp:posOffset>
            </wp:positionH>
            <wp:positionV relativeFrom="paragraph">
              <wp:posOffset>153159</wp:posOffset>
            </wp:positionV>
            <wp:extent cx="1930412" cy="1295421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30412" cy="129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2"/>
        </w:rPr>
        <w:pict>
          <v:group id="_x0000_s58" style="mso-position-vertical-relative:line;mso-position-horizontal-relative:char;width:155.55pt;height:106pt;" filled="false" stroked="false" coordsize="3111,2120" coordorigin="0,0">
            <v:shape id="_x0000_s60" style="position:absolute;left:0;top:0;width:3111;height:2120;" filled="false" stroked="false" type="#_x0000_t75">
              <v:imagedata o:title="" r:id="rId22"/>
            </v:shape>
            <v:shape id="_x0000_s62" style="position:absolute;left:-20;top:-20;width:3151;height:21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46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09" w:right="341"/>
                      <w:spacing w:before="32" w:line="582" w:lineRule="auto"/>
                      <w:jc w:val="both"/>
                      <w:rPr>
                        <w:rFonts w:ascii="KaiTi" w:hAnsi="KaiTi" w:eastAsia="KaiTi" w:cs="KaiTi"/>
                        <w:sz w:val="10"/>
                        <w:szCs w:val="10"/>
                      </w:rPr>
                    </w:pPr>
                    <w:r>
                      <w:rPr>
                        <w:rFonts w:ascii="KaiTi" w:hAnsi="KaiTi" w:eastAsia="KaiTi" w:cs="KaiTi"/>
                        <w:sz w:val="10"/>
                        <w:szCs w:val="10"/>
                        <w:spacing w:val="-3"/>
                      </w:rPr>
                      <w:t>各位同学上午好，欢迎大家来指导，来段传统三句半，叫好!</w:t>
                    </w:r>
                    <w:r>
                      <w:rPr>
                        <w:rFonts w:ascii="KaiTi" w:hAnsi="KaiTi" w:eastAsia="KaiTi" w:cs="KaiTi"/>
                        <w:sz w:val="10"/>
                        <w:szCs w:val="10"/>
                        <w:spacing w:val="8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10"/>
                        <w:szCs w:val="10"/>
                        <w:spacing w:val="-4"/>
                      </w:rPr>
                      <w:t>一块矿石慢慢磨，头青二青和三青，分出九十多种青，看清!</w:t>
                    </w:r>
                    <w:r>
                      <w:rPr>
                        <w:rFonts w:ascii="KaiTi" w:hAnsi="KaiTi" w:eastAsia="KaiTi" w:cs="KaiTi"/>
                        <w:sz w:val="10"/>
                        <w:szCs w:val="10"/>
                        <w:spacing w:val="7"/>
                      </w:rPr>
                      <w:t xml:space="preserve">  </w:t>
                    </w:r>
                    <w:r>
                      <w:rPr>
                        <w:rFonts w:ascii="KaiTi" w:hAnsi="KaiTi" w:eastAsia="KaiTi" w:cs="KaiTi"/>
                        <w:sz w:val="10"/>
                        <w:szCs w:val="10"/>
                        <w:spacing w:val="-2"/>
                      </w:rPr>
                      <w:t>碎石煮石磨一磨，还有过筛和水飞，稍有不慎就白贵，当心!</w:t>
                    </w:r>
                    <w:r>
                      <w:rPr>
                        <w:rFonts w:ascii="KaiTi" w:hAnsi="KaiTi" w:eastAsia="KaiTi" w:cs="KaiTi"/>
                        <w:sz w:val="10"/>
                        <w:szCs w:val="10"/>
                        <w:spacing w:val="1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10"/>
                        <w:szCs w:val="10"/>
                        <w:spacing w:val="-2"/>
                      </w:rPr>
                      <w:t>想要做出好旗料，坚排到底才能行，工人工匠好精神，精</w:t>
                    </w:r>
                    <w:r>
                      <w:rPr>
                        <w:rFonts w:ascii="KaiTi" w:hAnsi="KaiTi" w:eastAsia="KaiTi" w:cs="KaiTi"/>
                        <w:sz w:val="10"/>
                        <w:szCs w:val="10"/>
                        <w:color w:val="E49800"/>
                        <w:spacing w:val="-2"/>
                      </w:rPr>
                      <w:t>益</w:t>
                    </w:r>
                  </w:p>
                </w:txbxContent>
              </v:textbox>
            </v:shape>
          </v:group>
        </w:pict>
      </w:r>
    </w:p>
    <w:p>
      <w:pPr>
        <w:spacing w:line="50" w:lineRule="exact"/>
        <w:rPr/>
      </w:pPr>
      <w:r/>
    </w:p>
    <w:p>
      <w:pPr>
        <w:spacing w:line="50" w:lineRule="exact"/>
        <w:sectPr>
          <w:pgSz w:w="12130" w:h="17060"/>
          <w:pgMar w:top="400" w:right="1090" w:bottom="0" w:left="950" w:header="0" w:footer="0" w:gutter="0"/>
          <w:cols w:equalWidth="0" w:num="1">
            <w:col w:w="10090" w:space="0"/>
          </w:cols>
        </w:sectPr>
        <w:rPr/>
      </w:pPr>
    </w:p>
    <w:p>
      <w:pPr>
        <w:ind w:firstLine="430"/>
        <w:spacing w:before="30" w:line="1970" w:lineRule="exact"/>
        <w:rPr/>
      </w:pPr>
      <w:r>
        <w:rPr>
          <w:position w:val="-39"/>
        </w:rPr>
        <w:drawing>
          <wp:inline distT="0" distB="0" distL="0" distR="0">
            <wp:extent cx="1949438" cy="1251006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49438" cy="125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208" w:right="366" w:hanging="209"/>
        <w:spacing w:before="23" w:line="436" w:lineRule="auto"/>
        <w:rPr>
          <w:sz w:val="7"/>
          <w:szCs w:val="7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-361942</wp:posOffset>
            </wp:positionH>
            <wp:positionV relativeFrom="paragraph">
              <wp:posOffset>-227563</wp:posOffset>
            </wp:positionV>
            <wp:extent cx="1936728" cy="1295313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36728" cy="1295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7"/>
          <w:szCs w:val="7"/>
          <w:spacing w:val="-1"/>
        </w:rPr>
        <w:t>山下几个友人林可观</w:t>
      </w:r>
      <w:r>
        <w:rPr>
          <w:sz w:val="7"/>
          <w:szCs w:val="7"/>
        </w:rPr>
        <w:t xml:space="preserve"> </w:t>
      </w:r>
      <w:r>
        <w:rPr>
          <w:sz w:val="7"/>
          <w:szCs w:val="7"/>
          <w:spacing w:val="-1"/>
        </w:rPr>
        <w:t>颇为风雅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34" w:lineRule="auto"/>
        <w:rPr>
          <w:rFonts w:ascii="Arial"/>
          <w:sz w:val="21"/>
        </w:rPr>
      </w:pPr>
      <w:r/>
    </w:p>
    <w:p>
      <w:pPr>
        <w:pStyle w:val="BodyText"/>
        <w:ind w:left="1" w:right="172" w:firstLine="159"/>
        <w:spacing w:before="23" w:line="386" w:lineRule="auto"/>
        <w:rPr>
          <w:sz w:val="7"/>
          <w:szCs w:val="7"/>
        </w:rPr>
      </w:pPr>
      <w:r>
        <w:rPr>
          <w:sz w:val="7"/>
          <w:szCs w:val="7"/>
          <w:spacing w:val="-1"/>
        </w:rPr>
        <w:t>据统计。《千空江山图》上大概给</w:t>
      </w:r>
      <w:r>
        <w:rPr>
          <w:sz w:val="7"/>
          <w:szCs w:val="7"/>
          <w:spacing w:val="11"/>
          <w:w w:val="102"/>
        </w:rPr>
        <w:t xml:space="preserve"> </w:t>
      </w:r>
      <w:r>
        <w:rPr>
          <w:sz w:val="7"/>
          <w:szCs w:val="7"/>
          <w:spacing w:val="1"/>
        </w:rPr>
        <w:t>有</w:t>
      </w:r>
      <w:r>
        <w:rPr>
          <w:sz w:val="7"/>
          <w:szCs w:val="7"/>
          <w:color w:val="51A521"/>
          <w:spacing w:val="1"/>
        </w:rPr>
        <w:t>50多座山峰、20余座山峦、20米座山</w:t>
      </w:r>
      <w:r>
        <w:rPr>
          <w:sz w:val="7"/>
          <w:szCs w:val="7"/>
          <w:color w:val="51A521"/>
          <w:spacing w:val="6"/>
        </w:rPr>
        <w:t xml:space="preserve"> </w:t>
      </w:r>
      <w:r>
        <w:rPr>
          <w:sz w:val="7"/>
          <w:szCs w:val="7"/>
          <w:color w:val="51A521"/>
          <w:spacing w:val="2"/>
        </w:rPr>
        <w:t>离和数十面域，滩及大片水域</w:t>
      </w:r>
      <w:r>
        <w:rPr>
          <w:sz w:val="7"/>
          <w:szCs w:val="7"/>
          <w:color w:val="51A521"/>
          <w:spacing w:val="2"/>
        </w:rPr>
        <w:t xml:space="preserve"> </w:t>
      </w:r>
      <w:r>
        <w:rPr>
          <w:sz w:val="7"/>
          <w:szCs w:val="7"/>
          <w:spacing w:val="2"/>
        </w:rPr>
        <w:t>其同盘</w:t>
      </w:r>
      <w:r>
        <w:rPr>
          <w:sz w:val="7"/>
          <w:szCs w:val="7"/>
          <w:spacing w:val="3"/>
        </w:rPr>
        <w:t xml:space="preserve">  </w:t>
      </w:r>
      <w:r>
        <w:rPr>
          <w:sz w:val="7"/>
          <w:szCs w:val="7"/>
          <w:spacing w:val="3"/>
        </w:rPr>
        <w:t>路的建筑有</w:t>
      </w:r>
      <w:r>
        <w:rPr>
          <w:sz w:val="7"/>
          <w:szCs w:val="7"/>
          <w:color w:val="51A521"/>
          <w:spacing w:val="3"/>
        </w:rPr>
        <w:t>3998星字。25虚平台，</w:t>
      </w:r>
    </w:p>
    <w:p>
      <w:pPr>
        <w:pStyle w:val="BodyText"/>
        <w:ind w:left="1"/>
        <w:spacing w:before="4" w:line="220" w:lineRule="auto"/>
        <w:rPr>
          <w:sz w:val="7"/>
          <w:szCs w:val="7"/>
        </w:rPr>
      </w:pPr>
      <w:r>
        <w:rPr>
          <w:sz w:val="7"/>
          <w:szCs w:val="7"/>
          <w:color w:val="51A521"/>
          <w:spacing w:val="2"/>
        </w:rPr>
        <w:t>坛各班，水上还有11应桥。9%每船，</w:t>
      </w:r>
    </w:p>
    <w:p>
      <w:pPr>
        <w:pStyle w:val="BodyText"/>
        <w:ind w:left="1"/>
        <w:spacing w:before="86" w:line="220" w:lineRule="auto"/>
        <w:rPr>
          <w:rFonts w:ascii="SimSun" w:hAnsi="SimSun" w:eastAsia="SimSun" w:cs="SimSun"/>
          <w:sz w:val="7"/>
          <w:szCs w:val="7"/>
        </w:rPr>
      </w:pPr>
      <w:r>
        <w:rPr>
          <w:sz w:val="7"/>
          <w:szCs w:val="7"/>
          <w:color w:val="51A521"/>
        </w:rPr>
        <w:t>画中的生灵是388个人，13头粒富、2</w:t>
      </w:r>
      <w:r>
        <w:rPr>
          <w:rFonts w:ascii="SimSun" w:hAnsi="SimSun" w:eastAsia="SimSun" w:cs="SimSun"/>
          <w:sz w:val="7"/>
          <w:szCs w:val="7"/>
          <w:color w:val="51A521"/>
        </w:rPr>
        <w:t>R</w:t>
      </w:r>
    </w:p>
    <w:p>
      <w:pPr>
        <w:pStyle w:val="BodyText"/>
        <w:ind w:left="1"/>
        <w:spacing w:before="87" w:line="220" w:lineRule="auto"/>
        <w:rPr>
          <w:sz w:val="7"/>
          <w:szCs w:val="7"/>
        </w:rPr>
      </w:pPr>
      <w:r>
        <w:rPr>
          <w:sz w:val="7"/>
          <w:szCs w:val="7"/>
          <w:color w:val="51A521"/>
          <w:spacing w:val="5"/>
        </w:rPr>
        <w:t>热及3鲜飞鸟</w:t>
      </w:r>
      <w:r>
        <w:rPr>
          <w:sz w:val="7"/>
          <w:szCs w:val="7"/>
          <w:spacing w:val="5"/>
        </w:rPr>
        <w:t>--其细腻严滋，生动遥</w:t>
      </w:r>
    </w:p>
    <w:p>
      <w:pPr>
        <w:pStyle w:val="BodyText"/>
        <w:spacing w:before="49" w:line="225" w:lineRule="auto"/>
        <w:rPr>
          <w:sz w:val="7"/>
          <w:szCs w:val="7"/>
        </w:rPr>
      </w:pPr>
      <w:r>
        <w:rPr>
          <w:sz w:val="7"/>
          <w:szCs w:val="7"/>
          <w:i/>
          <w:iCs/>
          <w:spacing w:val="1"/>
        </w:rPr>
        <w:t>兵的画技为人们卫观了活既瓦的江南好</w:t>
      </w:r>
    </w:p>
    <w:p>
      <w:pPr>
        <w:pStyle w:val="BodyText"/>
        <w:ind w:left="1"/>
        <w:spacing w:before="52" w:line="220" w:lineRule="auto"/>
        <w:rPr>
          <w:sz w:val="7"/>
          <w:szCs w:val="7"/>
        </w:rPr>
      </w:pPr>
      <w:r>
        <w:rPr>
          <w:sz w:val="7"/>
          <w:szCs w:val="7"/>
          <w:spacing w:val="2"/>
        </w:rPr>
        <w:t>山水，岳王鸥使效取一恤都可单独成西.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028" w:lineRule="exact"/>
        <w:rPr/>
      </w:pPr>
      <w:r>
        <w:rPr>
          <w:position w:val="-40"/>
        </w:rPr>
        <w:drawing>
          <wp:inline distT="0" distB="0" distL="0" distR="0">
            <wp:extent cx="1949438" cy="128826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49438" cy="128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028" w:lineRule="exact"/>
        <w:sectPr>
          <w:type w:val="continuous"/>
          <w:pgSz w:w="12130" w:h="17060"/>
          <w:pgMar w:top="400" w:right="1090" w:bottom="0" w:left="950" w:header="0" w:footer="0" w:gutter="0"/>
          <w:cols w:equalWidth="0" w:num="4">
            <w:col w:w="4040" w:space="100"/>
            <w:col w:w="989" w:space="100"/>
            <w:col w:w="1392" w:space="100"/>
            <w:col w:w="3370" w:space="0"/>
          </w:cols>
        </w:sectPr>
        <w:rPr/>
      </w:pPr>
    </w:p>
    <w:p>
      <w:pPr>
        <w:spacing w:line="430" w:lineRule="auto"/>
        <w:rPr>
          <w:rFonts w:ascii="Arial"/>
          <w:sz w:val="21"/>
        </w:rPr>
      </w:pPr>
      <w:r/>
    </w:p>
    <w:p>
      <w:pPr>
        <w:pStyle w:val="BodyText"/>
        <w:ind w:left="113"/>
        <w:spacing w:before="71" w:line="227" w:lineRule="auto"/>
        <w:outlineLvl w:val="6"/>
        <w:rPr/>
      </w:pPr>
      <w:r>
        <w:rPr>
          <w:b/>
          <w:bCs/>
          <w:spacing w:val="13"/>
        </w:rPr>
        <w:t>2</w:t>
      </w:r>
      <w:r>
        <w:rPr>
          <w:spacing w:val="-50"/>
        </w:rPr>
        <w:t xml:space="preserve"> </w:t>
      </w:r>
      <w:r>
        <w:rPr>
          <w:b/>
          <w:bCs/>
          <w:spacing w:val="13"/>
        </w:rPr>
        <w:t>.探今</w:t>
      </w:r>
      <w:r>
        <w:rPr>
          <w:spacing w:val="-73"/>
        </w:rPr>
        <w:t xml:space="preserve"> </w:t>
      </w:r>
      <w:r>
        <w:rPr>
          <w:b/>
          <w:bCs/>
          <w:spacing w:val="13"/>
        </w:rPr>
        <w:t>—</w:t>
      </w:r>
      <w:r>
        <w:rPr>
          <w:spacing w:val="-74"/>
        </w:rPr>
        <w:t xml:space="preserve"> </w:t>
      </w:r>
      <w:r>
        <w:rPr>
          <w:b/>
          <w:bCs/>
          <w:spacing w:val="13"/>
        </w:rPr>
        <w:t>—</w:t>
      </w:r>
      <w:r>
        <w:rPr>
          <w:spacing w:val="-36"/>
        </w:rPr>
        <w:t xml:space="preserve"> </w:t>
      </w:r>
      <w:r>
        <w:rPr>
          <w:b/>
          <w:bCs/>
          <w:spacing w:val="13"/>
        </w:rPr>
        <w:t>了解对待之法</w:t>
      </w:r>
    </w:p>
    <w:p>
      <w:pPr>
        <w:ind w:left="109" w:right="4" w:firstLine="3"/>
        <w:spacing w:before="132" w:line="29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14"/>
        </w:rPr>
        <w:t>(1)提炼关键词：</w:t>
      </w:r>
      <w:r>
        <w:rPr>
          <w:rFonts w:ascii="SimSun" w:hAnsi="SimSun" w:eastAsia="SimSun" w:cs="SimSun"/>
          <w:sz w:val="22"/>
          <w:szCs w:val="22"/>
          <w:spacing w:val="14"/>
        </w:rPr>
        <w:t>引导学生深入思考现代人应当如何对待匠心精神，在思考的基础上，提炼出能够</w:t>
      </w:r>
      <w:r>
        <w:rPr>
          <w:rFonts w:ascii="SimSun" w:hAnsi="SimSun" w:eastAsia="SimSun" w:cs="SimSun"/>
          <w:sz w:val="22"/>
          <w:szCs w:val="22"/>
          <w:spacing w:val="1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2"/>
        </w:rPr>
        <w:t>代表其观点的核心词汇。学生将提炼出的关键词输入到平板上的词</w:t>
      </w:r>
      <w:r>
        <w:rPr>
          <w:rFonts w:ascii="SimSun" w:hAnsi="SimSun" w:eastAsia="SimSun" w:cs="SimSun"/>
          <w:sz w:val="22"/>
          <w:szCs w:val="22"/>
          <w:spacing w:val="11"/>
        </w:rPr>
        <w:t>云平台，并提交结果。</w:t>
      </w:r>
    </w:p>
    <w:p>
      <w:pPr>
        <w:ind w:left="110" w:right="5" w:firstLine="3"/>
        <w:spacing w:before="86" w:line="30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14"/>
        </w:rPr>
        <w:t>(2)说明理由：</w:t>
      </w:r>
      <w:r>
        <w:rPr>
          <w:rFonts w:ascii="SimSun" w:hAnsi="SimSun" w:eastAsia="SimSun" w:cs="SimSun"/>
          <w:sz w:val="22"/>
          <w:szCs w:val="22"/>
          <w:spacing w:val="14"/>
        </w:rPr>
        <w:t>教师根据课堂上生成的词云图，进行关键词的频次分析，其中字号最大的词汇代表</w:t>
      </w:r>
      <w:r>
        <w:rPr>
          <w:rFonts w:ascii="SimSun" w:hAnsi="SimSun" w:eastAsia="SimSun" w:cs="SimSun"/>
          <w:sz w:val="22"/>
          <w:szCs w:val="22"/>
          <w:spacing w:val="1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被提交频次最多，即学生普遍关注的关键词。学生对自</w:t>
      </w:r>
      <w:r>
        <w:rPr>
          <w:rFonts w:ascii="SimSun" w:hAnsi="SimSun" w:eastAsia="SimSun" w:cs="SimSun"/>
          <w:sz w:val="22"/>
          <w:szCs w:val="22"/>
          <w:spacing w:val="12"/>
        </w:rPr>
        <w:t>己提炼出的关键词进行解释，说明选择这些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词汇作为关键词的理由，从而加深对匠心精神现代意义的理解和认识。</w:t>
      </w:r>
    </w:p>
    <w:p>
      <w:pPr>
        <w:spacing w:line="256" w:lineRule="auto"/>
        <w:rPr>
          <w:rFonts w:ascii="Arial"/>
          <w:sz w:val="21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3886232</wp:posOffset>
            </wp:positionH>
            <wp:positionV relativeFrom="paragraph">
              <wp:posOffset>134492</wp:posOffset>
            </wp:positionV>
            <wp:extent cx="2241519" cy="1701880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41519" cy="170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left="1473"/>
        <w:spacing w:before="71" w:line="224" w:lineRule="auto"/>
        <w:rPr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column">
              <wp:posOffset>406451</wp:posOffset>
            </wp:positionH>
            <wp:positionV relativeFrom="paragraph">
              <wp:posOffset>-375150</wp:posOffset>
            </wp:positionV>
            <wp:extent cx="3308322" cy="1733512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08322" cy="1733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</w:rPr>
        <w:t>学习任务：</w:t>
      </w:r>
    </w:p>
    <w:p>
      <w:pPr>
        <w:pStyle w:val="BodyText"/>
        <w:ind w:left="1473"/>
        <w:spacing w:before="74" w:line="225" w:lineRule="auto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85888" behindDoc="0" locked="0" layoutInCell="1" allowOverlap="1">
                <wp:simplePos x="0" y="0"/>
                <wp:positionH relativeFrom="column">
                  <wp:posOffset>482113</wp:posOffset>
                </wp:positionH>
                <wp:positionV relativeFrom="paragraph">
                  <wp:posOffset>194307</wp:posOffset>
                </wp:positionV>
                <wp:extent cx="260984" cy="113664"/>
                <wp:effectExtent l="0" t="0" r="0" b="0"/>
                <wp:wrapNone/>
                <wp:docPr id="36" name="TextBox 36"/>
                <wp:cNvGraphicFramePr/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 rot="16200000">
                          <a:off x="482113" y="194307"/>
                          <a:ext cx="260984" cy="11366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39" w:line="220" w:lineRule="auto"/>
                              <w:rPr>
                                <w:rFonts w:ascii="SimSun" w:hAnsi="SimSun" w:eastAsia="SimSun" w:cs="SimSu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10"/>
                                <w:szCs w:val="10"/>
                                <w:spacing w:val="-6"/>
                              </w:rPr>
                              <w:t>事壹作中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4" style="position:absolute;margin-left:37.9617pt;margin-top:15.2998pt;mso-position-vertical-relative:text;mso-position-horizontal-relative:text;width:20.55pt;height:8.95pt;z-index:251685888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39" w:line="220" w:lineRule="auto"/>
                        <w:rPr>
                          <w:rFonts w:ascii="SimSun" w:hAnsi="SimSun" w:eastAsia="SimSun" w:cs="SimSun"/>
                          <w:sz w:val="10"/>
                          <w:szCs w:val="10"/>
                        </w:rPr>
                      </w:pPr>
                      <w:r>
                        <w:rPr>
                          <w:rFonts w:ascii="SimSun" w:hAnsi="SimSun" w:eastAsia="SimSun" w:cs="SimSun"/>
                          <w:sz w:val="10"/>
                          <w:szCs w:val="10"/>
                          <w:spacing w:val="-6"/>
                        </w:rPr>
                        <w:t>事壹作中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5"/>
        </w:rPr>
        <w:t>1.思考：现代人如何对待匠心精神?</w:t>
      </w:r>
    </w:p>
    <w:p>
      <w:pPr>
        <w:pStyle w:val="BodyText"/>
        <w:ind w:left="1473" w:right="4763"/>
        <w:spacing w:before="64" w:line="243" w:lineRule="auto"/>
        <w:rPr/>
      </w:pPr>
      <w:r>
        <w:rPr>
          <w:b/>
          <w:bCs/>
          <w:spacing w:val="-7"/>
        </w:rPr>
        <w:t>2.总结：得出关键词，输入到平板词云</w:t>
      </w:r>
      <w:r>
        <w:rPr>
          <w:spacing w:val="-7"/>
        </w:rPr>
        <w:t>。</w:t>
      </w:r>
      <w:r>
        <w:rPr>
          <w:spacing w:val="10"/>
        </w:rPr>
        <w:t xml:space="preserve"> </w:t>
      </w:r>
      <w:r>
        <w:rPr>
          <w:rFonts w:ascii="SimSun" w:hAnsi="SimSun" w:eastAsia="SimSun" w:cs="SimSun"/>
          <w:b/>
          <w:bCs/>
          <w:spacing w:val="-6"/>
        </w:rPr>
        <w:t>3.</w:t>
      </w:r>
      <w:r>
        <w:rPr>
          <w:b/>
          <w:bCs/>
          <w:spacing w:val="-6"/>
        </w:rPr>
        <w:t>阐述：说说输入该关键词的理由。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firstLine="120"/>
        <w:spacing w:line="2440" w:lineRule="exact"/>
        <w:rPr/>
      </w:pPr>
      <w:r>
        <w:rPr>
          <w:position w:val="-48"/>
        </w:rPr>
        <w:pict>
          <v:shape id="_x0000_s66" style="mso-position-vertical-relative:line;mso-position-horizontal-relative:char;width:498pt;height:122.05pt;" fillcolor="#D5E1DA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79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239" w:right="127" w:firstLine="479"/>
                    <w:spacing w:before="71" w:line="331" w:lineRule="auto"/>
                    <w:jc w:val="both"/>
                    <w:rPr>
                      <w:rFonts w:ascii="KaiTi" w:hAnsi="KaiTi" w:eastAsia="KaiTi" w:cs="KaiTi"/>
                      <w:sz w:val="22"/>
                      <w:szCs w:val="22"/>
                    </w:rPr>
                  </w:pPr>
                  <w:r>
                    <w:rPr>
                      <w:rFonts w:ascii="KaiTi" w:hAnsi="KaiTi" w:eastAsia="KaiTi" w:cs="KaiTi"/>
                      <w:sz w:val="22"/>
                      <w:szCs w:val="22"/>
                      <w:spacing w:val="19"/>
                    </w:rPr>
                    <w:t>设计意图：通过呈现王希孟语音创设情境，作画者作为画中人出现，在对话中产生今人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6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9"/>
                    </w:rPr>
                    <w:t>与古人的时空联结，由此进行任务驱动。在学生了解目前对匠心缺乏的境况后，展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8"/>
                    </w:rPr>
                    <w:t>示课前搜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0"/>
                    </w:rPr>
                    <w:t>集到的资料，通过不同形式的介绍，汇总得出匠心的四种内涵，并通过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9"/>
                    </w:rPr>
                    <w:t>当堂思考如何对待匠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9"/>
                    </w:rPr>
                    <w:t>心精神，总结关键词输入到词云中，由此从“纵古”到“探今”知晓画卷中的匠心内涵与对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8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8"/>
                    </w:rPr>
                    <w:t>待匠心之法。</w:t>
                  </w:r>
                </w:p>
              </w:txbxContent>
            </v:textbox>
          </v:shape>
        </w:pict>
      </w:r>
    </w:p>
    <w:p>
      <w:pPr>
        <w:spacing w:line="347" w:lineRule="auto"/>
        <w:rPr>
          <w:rFonts w:ascii="Arial"/>
          <w:sz w:val="21"/>
        </w:rPr>
      </w:pPr>
      <w:r/>
    </w:p>
    <w:p>
      <w:pPr>
        <w:ind w:firstLine="1540"/>
        <w:spacing w:before="1" w:line="1230" w:lineRule="exact"/>
        <w:rPr/>
      </w:pPr>
      <w:r>
        <w:rPr>
          <w:position w:val="-24"/>
        </w:rPr>
        <w:drawing>
          <wp:inline distT="0" distB="0" distL="0" distR="0">
            <wp:extent cx="4521242" cy="781066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21242" cy="78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7" w:lineRule="auto"/>
        <w:rPr>
          <w:rFonts w:ascii="Arial"/>
          <w:sz w:val="21"/>
        </w:rPr>
      </w:pPr>
      <w:r/>
    </w:p>
    <w:p>
      <w:pPr>
        <w:ind w:firstLine="70"/>
        <w:spacing w:before="1" w:line="440" w:lineRule="exact"/>
        <w:rPr/>
      </w:pPr>
      <w:r>
        <w:rPr>
          <w:position w:val="-8"/>
        </w:rPr>
        <w:pict>
          <v:group id="_x0000_s68" style="mso-position-vertical-relative:line;mso-position-horizontal-relative:char;width:415.5pt;height:22pt;" filled="false" stroked="false" coordsize="8310,440" coordorigin="0,0">
            <v:shape id="_x0000_s70" style="position:absolute;left:0;top:0;width:8310;height:440;" filled="false" stroked="false" type="#_x0000_t75">
              <v:imagedata o:title="" r:id="rId29"/>
            </v:shape>
            <v:shape id="_x0000_s72" style="position:absolute;left:-20;top:-20;width:8350;height:4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903"/>
                      <w:spacing w:before="85" w:line="236" w:lineRule="auto"/>
                      <w:rPr>
                        <w:rFonts w:ascii="STXingkai" w:hAnsi="STXingkai" w:eastAsia="STXingkai" w:cs="STXingkai"/>
                        <w:sz w:val="28"/>
                        <w:szCs w:val="28"/>
                      </w:rPr>
                    </w:pP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6"/>
                      </w:rPr>
                      <w:t>活动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spacing w:val="-3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6"/>
                      </w:rPr>
                      <w:t>一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spacing w:val="6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6"/>
                      </w:rPr>
                      <w:t>：破解颜色密码，细节之中显匠心</w:t>
                    </w:r>
                  </w:p>
                </w:txbxContent>
              </v:textbox>
            </v:shape>
          </v:group>
        </w:pict>
      </w:r>
    </w:p>
    <w:p>
      <w:pPr>
        <w:spacing w:line="334" w:lineRule="auto"/>
        <w:rPr>
          <w:rFonts w:ascii="Arial"/>
          <w:sz w:val="21"/>
        </w:rPr>
      </w:pPr>
      <w:r/>
    </w:p>
    <w:p>
      <w:pPr>
        <w:ind w:right="1" w:firstLine="620"/>
        <w:spacing w:before="72" w:line="32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教师出示情境中希孟赞赏学生的求知精神，匠心蓄力值有所上升，邀请学生一同入画，探索</w:t>
      </w:r>
      <w:r>
        <w:rPr>
          <w:rFonts w:ascii="SimSun" w:hAnsi="SimSun" w:eastAsia="SimSun" w:cs="SimSun"/>
          <w:sz w:val="22"/>
          <w:szCs w:val="22"/>
          <w:spacing w:val="1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8"/>
        </w:rPr>
        <w:t>《千里江山图》历经千年不褪色的秘密。</w:t>
      </w:r>
    </w:p>
    <w:p>
      <w:pPr>
        <w:pStyle w:val="BodyText"/>
        <w:ind w:left="113"/>
        <w:spacing w:before="149" w:line="220" w:lineRule="auto"/>
        <w:outlineLvl w:val="6"/>
        <w:rPr/>
      </w:pPr>
      <w:r>
        <w:rPr>
          <w:b/>
          <w:bCs/>
          <w:spacing w:val="21"/>
        </w:rPr>
        <w:t>1.聚焦矿石，学习步骤</w:t>
      </w:r>
    </w:p>
    <w:p>
      <w:pPr>
        <w:ind w:left="110" w:right="7" w:firstLine="510"/>
        <w:spacing w:before="150" w:line="3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1"/>
        </w:rPr>
        <w:t>学生阅读线索盒中的操作卡，学习矿石颜料研磨和过筛过程。线索盒里提供的内容为：矿石颜</w:t>
      </w:r>
      <w:r>
        <w:rPr>
          <w:rFonts w:ascii="SimSun" w:hAnsi="SimSun" w:eastAsia="SimSun" w:cs="SimSun"/>
          <w:sz w:val="22"/>
          <w:szCs w:val="22"/>
          <w:spacing w:val="1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1"/>
        </w:rPr>
        <w:t>料制作操作卡、石青与石绿碎石、研磨工具、过筛工</w:t>
      </w:r>
      <w:r>
        <w:rPr>
          <w:rFonts w:ascii="SimSun" w:hAnsi="SimSun" w:eastAsia="SimSun" w:cs="SimSun"/>
          <w:sz w:val="22"/>
          <w:szCs w:val="22"/>
          <w:spacing w:val="-2"/>
        </w:rPr>
        <w:t>具、纸盘、白手套。</w:t>
      </w:r>
    </w:p>
    <w:p>
      <w:pPr>
        <w:pStyle w:val="BodyText"/>
        <w:ind w:left="113"/>
        <w:spacing w:before="72" w:line="220" w:lineRule="auto"/>
        <w:outlineLvl w:val="6"/>
        <w:rPr/>
      </w:pPr>
      <w:r>
        <w:rPr>
          <w:rFonts w:ascii="SimSun" w:hAnsi="SimSun" w:eastAsia="SimSun" w:cs="SimSun"/>
          <w:b/>
          <w:bCs/>
          <w:spacing w:val="26"/>
        </w:rPr>
        <w:t>2.</w:t>
      </w:r>
      <w:r>
        <w:rPr>
          <w:b/>
          <w:bCs/>
          <w:spacing w:val="26"/>
        </w:rPr>
        <w:t>提取精华，体验匠心</w:t>
      </w:r>
    </w:p>
    <w:p>
      <w:pPr>
        <w:ind w:left="109" w:firstLine="510"/>
        <w:spacing w:before="140" w:line="32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"/>
        </w:rPr>
        <w:t>小组分工合作，组织、研磨、过筛、记录、观察、汇报各由一人负责，限时三分</w:t>
      </w:r>
      <w:r>
        <w:rPr>
          <w:rFonts w:ascii="SimSun" w:hAnsi="SimSun" w:eastAsia="SimSun" w:cs="SimSun"/>
          <w:sz w:val="22"/>
          <w:szCs w:val="22"/>
        </w:rPr>
        <w:t>钟，最终将筛出的 </w:t>
      </w:r>
      <w:r>
        <w:rPr>
          <w:rFonts w:ascii="SimSun" w:hAnsi="SimSun" w:eastAsia="SimSun" w:cs="SimSun"/>
          <w:sz w:val="22"/>
          <w:szCs w:val="22"/>
          <w:spacing w:val="13"/>
        </w:rPr>
        <w:t>粉末呈现于纸盘上。</w:t>
      </w:r>
    </w:p>
    <w:p>
      <w:pPr>
        <w:pStyle w:val="BodyText"/>
        <w:ind w:left="113"/>
        <w:spacing w:before="100" w:line="220" w:lineRule="auto"/>
        <w:outlineLvl w:val="6"/>
        <w:rPr/>
      </w:pPr>
      <w:r>
        <w:rPr>
          <w:rFonts w:ascii="SimSun" w:hAnsi="SimSun" w:eastAsia="SimSun" w:cs="SimSun"/>
          <w:b/>
          <w:bCs/>
          <w:spacing w:val="22"/>
        </w:rPr>
        <w:t>3.</w:t>
      </w:r>
      <w:r>
        <w:rPr>
          <w:b/>
          <w:bCs/>
          <w:spacing w:val="22"/>
        </w:rPr>
        <w:t>抒发感受，体悟匠心</w:t>
      </w:r>
    </w:p>
    <w:p>
      <w:pPr>
        <w:ind w:left="620"/>
        <w:spacing w:before="178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1"/>
        </w:rPr>
        <w:t>学生思考体验过程，结合匠心精神的内涵表达感受。</w:t>
      </w:r>
    </w:p>
    <w:p>
      <w:pPr>
        <w:spacing w:line="219" w:lineRule="auto"/>
        <w:sectPr>
          <w:pgSz w:w="12130" w:h="17060"/>
          <w:pgMar w:top="400" w:right="1093" w:bottom="0" w:left="919" w:header="0" w:footer="0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ind w:firstLine="519"/>
        <w:spacing w:before="189" w:line="4531" w:lineRule="exact"/>
        <w:rPr/>
      </w:pPr>
      <w:r>
        <w:rPr>
          <w:position w:val="-90"/>
        </w:rPr>
        <w:pict>
          <v:group id="_x0000_s74" style="mso-position-vertical-relative:line;mso-position-horizontal-relative:char;width:447.5pt;height:226.55pt;" filled="false" stroked="false" coordsize="8950,4531" coordorigin="0,0">
            <v:shape id="_x0000_s76" style="position:absolute;left:0;top:0;width:8950;height:4531;" filled="false" stroked="false" type="#_x0000_t75">
              <v:imagedata o:title="" r:id="rId30"/>
            </v:shape>
            <v:shape id="_x0000_s78" style="position:absolute;left:1700;top:354;width:6399;height:3607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885"/>
                      <w:spacing w:before="19" w:line="184" w:lineRule="auto"/>
                      <w:rPr>
                        <w:rFonts w:ascii="STXingkai" w:hAnsi="STXingkai" w:eastAsia="STXingkai" w:cs="STXingkai"/>
                        <w:sz w:val="38"/>
                        <w:szCs w:val="38"/>
                      </w:rPr>
                    </w:pPr>
                    <w:r>
                      <w:rPr>
                        <w:rFonts w:ascii="STXingkai" w:hAnsi="STXingkai" w:eastAsia="STXingkai" w:cs="STXingkai"/>
                        <w:sz w:val="38"/>
                        <w:szCs w:val="38"/>
                        <w:b/>
                        <w:bCs/>
                        <w:spacing w:val="-18"/>
                      </w:rPr>
                      <w:t>操</w:t>
                    </w:r>
                    <w:r>
                      <w:rPr>
                        <w:rFonts w:ascii="STXingkai" w:hAnsi="STXingkai" w:eastAsia="STXingkai" w:cs="STXingkai"/>
                        <w:sz w:val="38"/>
                        <w:szCs w:val="38"/>
                        <w:spacing w:val="-18"/>
                      </w:rPr>
                      <w:t xml:space="preserve">      </w:t>
                    </w:r>
                    <w:r>
                      <w:rPr>
                        <w:rFonts w:ascii="STXingkai" w:hAnsi="STXingkai" w:eastAsia="STXingkai" w:cs="STXingkai"/>
                        <w:sz w:val="38"/>
                        <w:szCs w:val="38"/>
                        <w:b/>
                        <w:bCs/>
                        <w:spacing w:val="-18"/>
                      </w:rPr>
                      <w:t>作</w:t>
                    </w:r>
                    <w:r>
                      <w:rPr>
                        <w:rFonts w:ascii="STXingkai" w:hAnsi="STXingkai" w:eastAsia="STXingkai" w:cs="STXingkai"/>
                        <w:sz w:val="38"/>
                        <w:szCs w:val="38"/>
                        <w:spacing w:val="2"/>
                      </w:rPr>
                      <w:t xml:space="preserve">      </w:t>
                    </w:r>
                    <w:r>
                      <w:rPr>
                        <w:rFonts w:ascii="STXingkai" w:hAnsi="STXingkai" w:eastAsia="STXingkai" w:cs="STXingkai"/>
                        <w:sz w:val="38"/>
                        <w:szCs w:val="38"/>
                        <w:b/>
                        <w:bCs/>
                        <w:spacing w:val="-18"/>
                      </w:rPr>
                      <w:t>卡</w:t>
                    </w:r>
                  </w:p>
                  <w:p>
                    <w:pPr>
                      <w:ind w:left="4130"/>
                      <w:spacing w:before="1" w:line="224" w:lineRule="auto"/>
                      <w:rPr>
                        <w:rFonts w:ascii="STXingkai" w:hAnsi="STXingkai" w:eastAsia="STXingkai" w:cs="STXingkai"/>
                        <w:sz w:val="22"/>
                        <w:szCs w:val="22"/>
                      </w:rPr>
                    </w:pPr>
                    <w:r>
                      <w:rPr>
                        <w:rFonts w:ascii="STXingkai" w:hAnsi="STXingkai" w:eastAsia="STXingkai" w:cs="STXingkai"/>
                        <w:sz w:val="22"/>
                        <w:szCs w:val="22"/>
                        <w:spacing w:val="12"/>
                      </w:rPr>
                      <w:t>将粉末筛在盘子上!</w:t>
                    </w:r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60" w:right="5887" w:hanging="40"/>
                      <w:spacing w:before="51" w:line="253" w:lineRule="auto"/>
                      <w:rPr>
                        <w:rFonts w:ascii="STXingkai" w:hAnsi="STXingkai" w:eastAsia="STXingkai" w:cs="STXingkai"/>
                        <w:sz w:val="11"/>
                        <w:szCs w:val="11"/>
                      </w:rPr>
                    </w:pPr>
                    <w:r>
                      <w:rPr>
                        <w:rFonts w:ascii="STXingkai" w:hAnsi="STXingkai" w:eastAsia="STXingkai" w:cs="STXingkai"/>
                        <w:sz w:val="15"/>
                        <w:szCs w:val="15"/>
                        <w:spacing w:val="13"/>
                      </w:rPr>
                      <w:t>孔雀石</w:t>
                    </w:r>
                    <w:r>
                      <w:rPr>
                        <w:rFonts w:ascii="STXingkai" w:hAnsi="STXingkai" w:eastAsia="STXingkai" w:cs="STXingkai"/>
                        <w:sz w:val="15"/>
                        <w:szCs w:val="15"/>
                        <w:spacing w:val="1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11"/>
                        <w:szCs w:val="11"/>
                        <w:spacing w:val="-8"/>
                      </w:rPr>
                      <w:t>小</w:t>
                    </w:r>
                    <w:r>
                      <w:rPr>
                        <w:rFonts w:ascii="STXingkai" w:hAnsi="STXingkai" w:eastAsia="STXingkai" w:cs="STXingkai"/>
                        <w:sz w:val="11"/>
                        <w:szCs w:val="11"/>
                        <w:spacing w:val="23"/>
                        <w:w w:val="102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11"/>
                        <w:szCs w:val="11"/>
                        <w:spacing w:val="-8"/>
                      </w:rPr>
                      <w:t>颗</w:t>
                    </w:r>
                    <w:r>
                      <w:rPr>
                        <w:rFonts w:ascii="STXingkai" w:hAnsi="STXingkai" w:eastAsia="STXingkai" w:cs="STXingkai"/>
                        <w:sz w:val="11"/>
                        <w:szCs w:val="11"/>
                        <w:spacing w:val="22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11"/>
                        <w:szCs w:val="11"/>
                        <w:spacing w:val="-8"/>
                      </w:rPr>
                      <w:t>粒</w:t>
                    </w:r>
                  </w:p>
                  <w:p>
                    <w:pPr>
                      <w:ind w:right="20"/>
                      <w:spacing w:before="212" w:line="199" w:lineRule="auto"/>
                      <w:jc w:val="right"/>
                      <w:rPr>
                        <w:rFonts w:ascii="STXingkai" w:hAnsi="STXingkai" w:eastAsia="STXingkai" w:cs="STXingkai"/>
                        <w:sz w:val="22"/>
                        <w:szCs w:val="22"/>
                      </w:rPr>
                    </w:pPr>
                    <w:r>
                      <w:rPr>
                        <w:rFonts w:ascii="STXingkai" w:hAnsi="STXingkai" w:eastAsia="STXingkai" w:cs="STXingkai"/>
                        <w:sz w:val="22"/>
                        <w:szCs w:val="22"/>
                        <w:b/>
                        <w:bCs/>
                        <w:spacing w:val="14"/>
                      </w:rPr>
                      <w:t>研磨时要</w:t>
                    </w:r>
                  </w:p>
                  <w:p>
                    <w:pPr>
                      <w:ind w:left="1453"/>
                      <w:spacing w:before="60" w:line="239" w:lineRule="auto"/>
                      <w:rPr>
                        <w:rFonts w:ascii="STXingkai" w:hAnsi="STXingkai" w:eastAsia="STXingkai" w:cs="STXingkai"/>
                        <w:sz w:val="22"/>
                        <w:szCs w:val="22"/>
                      </w:rPr>
                    </w:pPr>
                    <w:r>
                      <w:rPr>
                        <w:rFonts w:ascii="STXingkai" w:hAnsi="STXingkai" w:eastAsia="STXingkai" w:cs="STXingkai"/>
                        <w:sz w:val="22"/>
                        <w:szCs w:val="22"/>
                        <w:b/>
                        <w:bCs/>
                        <w:spacing w:val="17"/>
                      </w:rPr>
                      <w:t>研磨后将碎石与粉末过筛</w:t>
                    </w:r>
                  </w:p>
                </w:txbxContent>
              </v:textbox>
            </v:shape>
            <v:shape id="_x0000_s80" style="position:absolute;left:893;top:687;width:2621;height:28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36" w:lineRule="auto"/>
                      <w:rPr>
                        <w:rFonts w:ascii="STXingkai" w:hAnsi="STXingkai" w:eastAsia="STXingkai" w:cs="STXingkai"/>
                        <w:sz w:val="22"/>
                        <w:szCs w:val="22"/>
                      </w:rPr>
                    </w:pPr>
                    <w:r>
                      <w:rPr>
                        <w:rFonts w:ascii="STXingkai" w:hAnsi="STXingkai" w:eastAsia="STXingkai" w:cs="STXingkai"/>
                        <w:sz w:val="22"/>
                        <w:szCs w:val="22"/>
                        <w:b/>
                        <w:bCs/>
                        <w:spacing w:val="12"/>
                      </w:rPr>
                      <w:t>将碎石倒入后顺时针研磨</w:t>
                    </w:r>
                  </w:p>
                </w:txbxContent>
              </v:textbox>
            </v:shape>
            <v:shape id="_x0000_s82" style="position:absolute;left:7140;top:3620;width:1291;height:28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36" w:lineRule="auto"/>
                      <w:rPr>
                        <w:rFonts w:ascii="STXingkai" w:hAnsi="STXingkai" w:eastAsia="STXingkai" w:cs="STXingkai"/>
                        <w:sz w:val="22"/>
                        <w:szCs w:val="22"/>
                      </w:rPr>
                    </w:pPr>
                    <w:r>
                      <w:rPr>
                        <w:rFonts w:ascii="STXingkai" w:hAnsi="STXingkai" w:eastAsia="STXingkai" w:cs="STXingkai"/>
                        <w:sz w:val="22"/>
                        <w:szCs w:val="22"/>
                        <w:spacing w:val="12"/>
                      </w:rPr>
                      <w:t>注意安全哦!</w:t>
                    </w:r>
                  </w:p>
                </w:txbxContent>
              </v:textbox>
            </v:shape>
            <v:shape id="_x0000_s84" style="position:absolute;left:470;top:2777;width:514;height:37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9" w:right="20" w:hanging="9"/>
                      <w:spacing w:before="20" w:line="222" w:lineRule="auto"/>
                      <w:rPr>
                        <w:rFonts w:ascii="STXingkai" w:hAnsi="STXingkai" w:eastAsia="STXingkai" w:cs="STXingkai"/>
                        <w:sz w:val="15"/>
                        <w:szCs w:val="15"/>
                      </w:rPr>
                    </w:pPr>
                    <w:r>
                      <w:rPr>
                        <w:rFonts w:ascii="STXingkai" w:hAnsi="STXingkai" w:eastAsia="STXingkai" w:cs="STXingkai"/>
                        <w:sz w:val="15"/>
                        <w:szCs w:val="15"/>
                        <w:spacing w:val="7"/>
                      </w:rPr>
                      <w:t>蓝铜矿</w:t>
                    </w:r>
                    <w:r>
                      <w:rPr>
                        <w:rFonts w:ascii="STXingkai" w:hAnsi="STXingkai" w:eastAsia="STXingkai" w:cs="STXingkai"/>
                        <w:sz w:val="15"/>
                        <w:szCs w:val="15"/>
                        <w:spacing w:val="1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15"/>
                        <w:szCs w:val="15"/>
                        <w:spacing w:val="-10"/>
                      </w:rPr>
                      <w:t>小颗粒</w:t>
                    </w:r>
                  </w:p>
                </w:txbxContent>
              </v:textbox>
            </v:shape>
          </v:group>
        </w:pict>
      </w:r>
    </w:p>
    <w:p>
      <w:pPr>
        <w:spacing w:before="223"/>
        <w:rPr/>
      </w:pPr>
      <w:r/>
    </w:p>
    <w:tbl>
      <w:tblPr>
        <w:tblStyle w:val="TableNormal"/>
        <w:tblW w:w="9109" w:type="dxa"/>
        <w:tblInd w:w="48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24"/>
        <w:gridCol w:w="3975"/>
        <w:gridCol w:w="4110"/>
      </w:tblGrid>
      <w:tr>
        <w:trPr>
          <w:trHeight w:val="394" w:hRule="atLeast"/>
        </w:trPr>
        <w:tc>
          <w:tcPr>
            <w:tcW w:w="1024" w:type="dxa"/>
            <w:vAlign w:val="top"/>
          </w:tcPr>
          <w:p>
            <w:pPr>
              <w:pStyle w:val="TableText"/>
              <w:ind w:left="178"/>
              <w:spacing w:before="91" w:line="220" w:lineRule="auto"/>
              <w:rPr/>
            </w:pPr>
            <w:r>
              <w:rPr>
                <w:b/>
                <w:bCs/>
                <w:spacing w:val="1"/>
              </w:rPr>
              <w:t>关键词</w:t>
            </w:r>
          </w:p>
        </w:tc>
        <w:tc>
          <w:tcPr>
            <w:tcW w:w="3975" w:type="dxa"/>
            <w:vAlign w:val="top"/>
          </w:tcPr>
          <w:p>
            <w:pPr>
              <w:pStyle w:val="TableText"/>
              <w:ind w:left="1544"/>
              <w:spacing w:before="92" w:line="221" w:lineRule="auto"/>
              <w:rPr/>
            </w:pPr>
            <w:r>
              <w:rPr>
                <w:b/>
                <w:bCs/>
                <w:spacing w:val="-5"/>
              </w:rPr>
              <w:t>学生体验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1609"/>
              <w:spacing w:before="91" w:line="219" w:lineRule="auto"/>
              <w:rPr/>
            </w:pPr>
            <w:r>
              <w:rPr>
                <w:b/>
                <w:bCs/>
                <w:spacing w:val="-5"/>
              </w:rPr>
              <w:t>教师引导</w:t>
            </w:r>
          </w:p>
        </w:tc>
      </w:tr>
      <w:tr>
        <w:trPr>
          <w:trHeight w:val="1157" w:hRule="atLeast"/>
        </w:trPr>
        <w:tc>
          <w:tcPr>
            <w:tcW w:w="102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72" w:line="220" w:lineRule="auto"/>
              <w:rPr/>
            </w:pPr>
            <w:r>
              <w:rPr>
                <w:b/>
                <w:bCs/>
                <w:spacing w:val="-5"/>
              </w:rPr>
              <w:t>敬业</w:t>
            </w:r>
          </w:p>
        </w:tc>
        <w:tc>
          <w:tcPr>
            <w:tcW w:w="3975" w:type="dxa"/>
            <w:vAlign w:val="top"/>
          </w:tcPr>
          <w:p>
            <w:pPr>
              <w:pStyle w:val="TableText"/>
              <w:ind w:left="171" w:right="204" w:firstLine="470"/>
              <w:spacing w:before="179" w:line="235" w:lineRule="auto"/>
              <w:jc w:val="both"/>
              <w:rPr/>
            </w:pPr>
            <w:r>
              <w:rPr>
                <w:spacing w:val="-1"/>
              </w:rPr>
              <w:t>通过研磨矿石的实际操作，学生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感受到手臂酸痛，从中体悟到研磨匠 </w:t>
            </w:r>
            <w:r>
              <w:rPr/>
              <w:t>人的敬业精神。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265" w:right="276" w:firstLine="459"/>
              <w:spacing w:before="171" w:line="243" w:lineRule="auto"/>
              <w:jc w:val="both"/>
              <w:rPr/>
            </w:pPr>
            <w:r>
              <w:rPr>
                <w:spacing w:val="1"/>
              </w:rPr>
              <w:t>出示研磨工人的职业病病历单和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工作时间长度的资料，进一步加深学</w:t>
            </w:r>
            <w:r>
              <w:rPr/>
              <w:t xml:space="preserve"> </w:t>
            </w:r>
            <w:r>
              <w:rPr/>
              <w:t>生对"敬业"这一品质的理解。</w:t>
            </w:r>
          </w:p>
        </w:tc>
      </w:tr>
      <w:tr>
        <w:trPr>
          <w:trHeight w:val="1427" w:hRule="atLeast"/>
        </w:trPr>
        <w:tc>
          <w:tcPr>
            <w:tcW w:w="102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72" w:line="220" w:lineRule="auto"/>
              <w:rPr/>
            </w:pPr>
            <w:r>
              <w:rPr>
                <w:b/>
                <w:bCs/>
                <w:spacing w:val="-5"/>
              </w:rPr>
              <w:t>专注</w:t>
            </w:r>
          </w:p>
        </w:tc>
        <w:tc>
          <w:tcPr>
            <w:tcW w:w="3975" w:type="dxa"/>
            <w:vAlign w:val="top"/>
          </w:tcPr>
          <w:p>
            <w:pPr>
              <w:pStyle w:val="TableText"/>
              <w:ind w:left="551"/>
              <w:spacing w:before="203" w:line="219" w:lineRule="auto"/>
              <w:rPr/>
            </w:pPr>
            <w:r>
              <w:rPr/>
              <w:t>学生发现磨了许久的矿石，得</w:t>
            </w:r>
          </w:p>
          <w:p>
            <w:pPr>
              <w:pStyle w:val="TableText"/>
              <w:ind w:left="331"/>
              <w:spacing w:before="26" w:line="218" w:lineRule="auto"/>
              <w:rPr/>
            </w:pPr>
            <w:r>
              <w:rPr/>
              <w:t>到的粉末数量却很少，估算完成12</w:t>
            </w:r>
          </w:p>
          <w:p>
            <w:pPr>
              <w:pStyle w:val="TableText"/>
              <w:ind w:left="200" w:right="342" w:firstLine="130"/>
              <w:spacing w:before="31" w:line="228" w:lineRule="auto"/>
              <w:rPr/>
            </w:pPr>
            <w:r>
              <w:rPr>
                <w:spacing w:val="-1"/>
              </w:rPr>
              <w:t>米长卷需要的时间，感受到制作矿</w:t>
            </w:r>
            <w:r>
              <w:rPr>
                <w:spacing w:val="5"/>
              </w:rPr>
              <w:t xml:space="preserve"> </w:t>
            </w:r>
            <w:r>
              <w:rPr/>
              <w:t>石颜料需长时间的专注。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286" w:right="276" w:firstLine="439"/>
              <w:spacing w:before="202" w:line="235" w:lineRule="auto"/>
              <w:rPr/>
            </w:pPr>
            <w:r>
              <w:rPr>
                <w:spacing w:val="1"/>
              </w:rPr>
              <w:t>展示矿物颜料制作工序图，明确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体验活动只是九个步骤中的两步而</w:t>
            </w:r>
            <w:r>
              <w:rPr>
                <w:spacing w:val="5"/>
              </w:rPr>
              <w:t xml:space="preserve">  </w:t>
            </w:r>
            <w:r>
              <w:rPr/>
              <w:t>已，引导学生理解需要持之以恒、专</w:t>
            </w:r>
            <w:r>
              <w:rPr>
                <w:spacing w:val="11"/>
              </w:rPr>
              <w:t xml:space="preserve"> </w:t>
            </w:r>
            <w:r>
              <w:rPr/>
              <w:t>注投入才能得到珍贵的颜料。</w:t>
            </w:r>
          </w:p>
        </w:tc>
      </w:tr>
      <w:tr>
        <w:trPr>
          <w:trHeight w:val="1522" w:hRule="atLeast"/>
        </w:trPr>
        <w:tc>
          <w:tcPr>
            <w:tcW w:w="102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71" w:line="219" w:lineRule="auto"/>
              <w:rPr/>
            </w:pPr>
            <w:r>
              <w:rPr>
                <w:b/>
                <w:bCs/>
                <w:spacing w:val="-5"/>
              </w:rPr>
              <w:t>精益</w:t>
            </w:r>
          </w:p>
        </w:tc>
        <w:tc>
          <w:tcPr>
            <w:tcW w:w="3975" w:type="dxa"/>
            <w:vAlign w:val="top"/>
          </w:tcPr>
          <w:p>
            <w:pPr>
              <w:pStyle w:val="TableText"/>
              <w:ind w:left="551"/>
              <w:spacing w:before="246" w:line="219" w:lineRule="auto"/>
              <w:rPr/>
            </w:pPr>
            <w:r>
              <w:rPr>
                <w:spacing w:val="-1"/>
              </w:rPr>
              <w:t>在过筛粉末的过程中，学生发</w:t>
            </w:r>
          </w:p>
          <w:p>
            <w:pPr>
              <w:pStyle w:val="TableText"/>
              <w:ind w:left="231" w:right="318" w:firstLine="99"/>
              <w:spacing w:before="29" w:line="232" w:lineRule="auto"/>
              <w:rPr/>
            </w:pPr>
            <w:r>
              <w:rPr>
                <w:spacing w:val="-1"/>
              </w:rPr>
              <w:t>现需要反复多次才能得到细腻的粉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末，有些大颗粒过不了筛，感受到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这个过程需要精益求精。</w:t>
            </w:r>
          </w:p>
        </w:tc>
        <w:tc>
          <w:tcPr>
            <w:tcW w:w="4110" w:type="dxa"/>
            <w:vAlign w:val="top"/>
          </w:tcPr>
          <w:p>
            <w:pPr>
              <w:pStyle w:val="TableText"/>
              <w:ind w:left="306" w:right="393" w:firstLine="439"/>
              <w:spacing w:before="227" w:line="242" w:lineRule="auto"/>
              <w:rPr/>
            </w:pPr>
            <w:r>
              <w:rPr>
                <w:spacing w:val="-1"/>
              </w:rPr>
              <w:t>展示学生使用的筛色工具和色</w:t>
            </w:r>
            <w:r>
              <w:rPr/>
              <w:t xml:space="preserve">  </w:t>
            </w:r>
            <w:r>
              <w:rPr>
                <w:spacing w:val="6"/>
              </w:rPr>
              <w:t>卡，对比不同目数筛出的粉末和颜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色，引导学生体会到要得到细腻纯</w:t>
            </w:r>
            <w:r>
              <w:rPr>
                <w:spacing w:val="9"/>
              </w:rPr>
              <w:t xml:space="preserve"> </w:t>
            </w:r>
            <w:r>
              <w:rPr/>
              <w:t>正的颜料，必须不断反复改进。</w:t>
            </w:r>
          </w:p>
        </w:tc>
      </w:tr>
    </w:tbl>
    <w:p>
      <w:pPr>
        <w:spacing w:line="214" w:lineRule="exact"/>
        <w:rPr>
          <w:rFonts w:ascii="Arial"/>
          <w:sz w:val="18"/>
        </w:rPr>
      </w:pPr>
      <w:r/>
    </w:p>
    <w:p>
      <w:pPr>
        <w:spacing w:line="214" w:lineRule="exact"/>
        <w:sectPr>
          <w:pgSz w:w="12130" w:h="17060"/>
          <w:pgMar w:top="400" w:right="1050" w:bottom="0" w:left="990" w:header="0" w:footer="0" w:gutter="0"/>
          <w:cols w:equalWidth="0" w:num="1">
            <w:col w:w="10090" w:space="0"/>
          </w:cols>
        </w:sectPr>
        <w:rPr>
          <w:rFonts w:ascii="Arial" w:hAnsi="Arial" w:eastAsia="Arial" w:cs="Arial"/>
          <w:sz w:val="18"/>
          <w:szCs w:val="18"/>
        </w:rPr>
      </w:pPr>
    </w:p>
    <w:p>
      <w:pPr>
        <w:spacing w:line="441" w:lineRule="auto"/>
        <w:rPr>
          <w:rFonts w:ascii="Arial"/>
          <w:sz w:val="21"/>
        </w:rPr>
      </w:pPr>
      <w:r/>
    </w:p>
    <w:p>
      <w:pPr>
        <w:ind w:left="469"/>
        <w:spacing w:before="38" w:line="239" w:lineRule="auto"/>
        <w:rPr>
          <w:rFonts w:ascii="STXingkai" w:hAnsi="STXingkai" w:eastAsia="STXingkai" w:cs="STXingkai"/>
          <w:sz w:val="11"/>
          <w:szCs w:val="11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column">
              <wp:posOffset>19025</wp:posOffset>
            </wp:positionH>
            <wp:positionV relativeFrom="paragraph">
              <wp:posOffset>-275426</wp:posOffset>
            </wp:positionV>
            <wp:extent cx="2089162" cy="946162"/>
            <wp:effectExtent l="0" t="0" r="0" b="0"/>
            <wp:wrapNone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89162" cy="946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hAnsi="STXingkai" w:eastAsia="STXingkai" w:cs="STXingkai"/>
          <w:sz w:val="11"/>
          <w:szCs w:val="11"/>
          <w:spacing w:val="-4"/>
        </w:rPr>
        <w:t>关节炎</w:t>
      </w:r>
    </w:p>
    <w:p>
      <w:pPr>
        <w:spacing w:before="119" w:line="217" w:lineRule="auto"/>
        <w:jc w:val="right"/>
        <w:rPr>
          <w:rFonts w:ascii="STXingkai" w:hAnsi="STXingkai" w:eastAsia="STXingkai" w:cs="STXingkai"/>
          <w:sz w:val="15"/>
          <w:szCs w:val="15"/>
        </w:rPr>
      </w:pPr>
      <w:r>
        <w:rPr>
          <w:rFonts w:ascii="STXingkai" w:hAnsi="STXingkai" w:eastAsia="STXingkai" w:cs="STXingkai"/>
          <w:sz w:val="15"/>
          <w:szCs w:val="15"/>
          <w:spacing w:val="-4"/>
        </w:rPr>
        <w:t>屉肌劳损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30" w:lineRule="auto"/>
        <w:rPr>
          <w:rFonts w:ascii="Arial"/>
          <w:sz w:val="21"/>
        </w:rPr>
      </w:pPr>
      <w:r/>
    </w:p>
    <w:p>
      <w:pPr>
        <w:ind w:right="119" w:firstLine="270"/>
        <w:spacing w:before="37" w:line="244" w:lineRule="auto"/>
        <w:jc w:val="both"/>
        <w:rPr>
          <w:rFonts w:ascii="STXingkai" w:hAnsi="STXingkai" w:eastAsia="STXingkai" w:cs="STXingkai"/>
          <w:sz w:val="11"/>
          <w:szCs w:val="11"/>
        </w:rPr>
      </w:pPr>
      <w:r>
        <w:rPr>
          <w:rFonts w:ascii="STXingkai" w:hAnsi="STXingkai" w:eastAsia="STXingkai" w:cs="STXingkai"/>
          <w:sz w:val="11"/>
          <w:szCs w:val="11"/>
          <w:spacing w:val="7"/>
        </w:rPr>
        <w:t>研磨是 一 项对腰部损耗很大的工</w:t>
      </w:r>
      <w:r>
        <w:rPr>
          <w:rFonts w:ascii="STXingkai" w:hAnsi="STXingkai" w:eastAsia="STXingkai" w:cs="STXingkai"/>
          <w:sz w:val="11"/>
          <w:szCs w:val="11"/>
          <w:spacing w:val="14"/>
        </w:rPr>
        <w:t xml:space="preserve"> </w:t>
      </w:r>
      <w:r>
        <w:rPr>
          <w:rFonts w:ascii="STXingkai" w:hAnsi="STXingkai" w:eastAsia="STXingkai" w:cs="STXingkai"/>
          <w:sz w:val="11"/>
          <w:szCs w:val="11"/>
          <w:spacing w:val="3"/>
        </w:rPr>
        <w:t>作，由于要</w:t>
      </w:r>
      <w:r>
        <w:rPr>
          <w:rFonts w:ascii="STXingkai" w:hAnsi="STXingkai" w:eastAsia="STXingkai" w:cs="STXingkai"/>
          <w:sz w:val="11"/>
          <w:szCs w:val="11"/>
          <w:color w:val="F47176"/>
          <w:spacing w:val="3"/>
        </w:rPr>
        <w:t>长时间坐着</w:t>
      </w:r>
      <w:r>
        <w:rPr>
          <w:rFonts w:ascii="STXingkai" w:hAnsi="STXingkai" w:eastAsia="STXingkai" w:cs="STXingkai"/>
          <w:sz w:val="11"/>
          <w:szCs w:val="11"/>
          <w:spacing w:val="3"/>
        </w:rPr>
        <w:t>，</w:t>
      </w:r>
      <w:r>
        <w:rPr>
          <w:rFonts w:ascii="STXingkai" w:hAnsi="STXingkai" w:eastAsia="STXingkai" w:cs="STXingkai"/>
          <w:sz w:val="11"/>
          <w:szCs w:val="11"/>
          <w:spacing w:val="29"/>
          <w:w w:val="102"/>
        </w:rPr>
        <w:t xml:space="preserve"> </w:t>
      </w:r>
      <w:r>
        <w:rPr>
          <w:rFonts w:ascii="STXingkai" w:hAnsi="STXingkai" w:eastAsia="STXingkai" w:cs="STXingkai"/>
          <w:sz w:val="11"/>
          <w:szCs w:val="11"/>
          <w:spacing w:val="3"/>
        </w:rPr>
        <w:t>还</w:t>
      </w:r>
      <w:r>
        <w:rPr>
          <w:rFonts w:ascii="STXingkai" w:hAnsi="STXingkai" w:eastAsia="STXingkai" w:cs="STXingkai"/>
          <w:sz w:val="11"/>
          <w:szCs w:val="11"/>
          <w:spacing w:val="20"/>
          <w:w w:val="101"/>
        </w:rPr>
        <w:t xml:space="preserve"> </w:t>
      </w:r>
      <w:r>
        <w:rPr>
          <w:rFonts w:ascii="STXingkai" w:hAnsi="STXingkai" w:eastAsia="STXingkai" w:cs="STXingkai"/>
          <w:sz w:val="11"/>
          <w:szCs w:val="11"/>
          <w:spacing w:val="3"/>
        </w:rPr>
        <w:t>要</w:t>
      </w:r>
      <w:r>
        <w:rPr>
          <w:rFonts w:ascii="STXingkai" w:hAnsi="STXingkai" w:eastAsia="STXingkai" w:cs="STXingkai"/>
          <w:sz w:val="11"/>
          <w:szCs w:val="11"/>
          <w:color w:val="F47176"/>
          <w:spacing w:val="3"/>
        </w:rPr>
        <w:t>不</w:t>
      </w:r>
      <w:r>
        <w:rPr>
          <w:rFonts w:ascii="STXingkai" w:hAnsi="STXingkai" w:eastAsia="STXingkai" w:cs="STXingkai"/>
          <w:sz w:val="11"/>
          <w:szCs w:val="11"/>
          <w:color w:val="F47176"/>
          <w:spacing w:val="13"/>
          <w:w w:val="101"/>
        </w:rPr>
        <w:t xml:space="preserve"> </w:t>
      </w:r>
      <w:r>
        <w:rPr>
          <w:rFonts w:ascii="STXingkai" w:hAnsi="STXingkai" w:eastAsia="STXingkai" w:cs="STXingkai"/>
          <w:sz w:val="11"/>
          <w:szCs w:val="11"/>
          <w:color w:val="F47176"/>
          <w:spacing w:val="3"/>
        </w:rPr>
        <w:t>停 地</w:t>
      </w:r>
      <w:r>
        <w:rPr>
          <w:rFonts w:ascii="STXingkai" w:hAnsi="STXingkai" w:eastAsia="STXingkai" w:cs="STXingkai"/>
          <w:sz w:val="11"/>
          <w:szCs w:val="11"/>
          <w:color w:val="F47176"/>
        </w:rPr>
        <w:t xml:space="preserve">  </w:t>
      </w:r>
      <w:r>
        <w:rPr>
          <w:rFonts w:ascii="STXingkai" w:hAnsi="STXingkai" w:eastAsia="STXingkai" w:cs="STXingkai"/>
          <w:sz w:val="11"/>
          <w:szCs w:val="11"/>
          <w:color w:val="F47176"/>
          <w:spacing w:val="7"/>
        </w:rPr>
        <w:t>向石白</w:t>
      </w:r>
      <w:r>
        <w:rPr>
          <w:rFonts w:ascii="STXingkai" w:hAnsi="STXingkai" w:eastAsia="STXingkai" w:cs="STXingkai"/>
          <w:sz w:val="11"/>
          <w:szCs w:val="11"/>
          <w:spacing w:val="7"/>
        </w:rPr>
        <w:t>内 </w:t>
      </w:r>
      <w:r>
        <w:rPr>
          <w:rFonts w:ascii="STXingkai" w:hAnsi="STXingkai" w:eastAsia="STXingkai" w:cs="STXingkai"/>
          <w:sz w:val="11"/>
          <w:szCs w:val="11"/>
          <w:color w:val="F47176"/>
          <w:spacing w:val="7"/>
        </w:rPr>
        <w:t>加</w:t>
      </w:r>
      <w:r>
        <w:rPr>
          <w:rFonts w:ascii="STXingkai" w:hAnsi="STXingkai" w:eastAsia="STXingkai" w:cs="STXingkai"/>
          <w:sz w:val="11"/>
          <w:szCs w:val="11"/>
          <w:color w:val="F47176"/>
          <w:spacing w:val="14"/>
        </w:rPr>
        <w:t xml:space="preserve"> </w:t>
      </w:r>
      <w:r>
        <w:rPr>
          <w:rFonts w:ascii="STXingkai" w:hAnsi="STXingkai" w:eastAsia="STXingkai" w:cs="STXingkai"/>
          <w:sz w:val="11"/>
          <w:szCs w:val="11"/>
          <w:color w:val="F47176"/>
          <w:spacing w:val="7"/>
        </w:rPr>
        <w:t>水</w:t>
      </w:r>
      <w:r>
        <w:rPr>
          <w:rFonts w:ascii="STXingkai" w:hAnsi="STXingkai" w:eastAsia="STXingkai" w:cs="STXingkai"/>
          <w:sz w:val="11"/>
          <w:szCs w:val="11"/>
          <w:spacing w:val="7"/>
        </w:rPr>
        <w:t>，研磨石青至少需要</w:t>
      </w:r>
      <w:r>
        <w:rPr>
          <w:rFonts w:ascii="STXingkai" w:hAnsi="STXingkai" w:eastAsia="STXingkai" w:cs="STXingkai"/>
          <w:sz w:val="11"/>
          <w:szCs w:val="11"/>
          <w:color w:val="F47176"/>
          <w:spacing w:val="7"/>
        </w:rPr>
        <w:t>人</w:t>
      </w:r>
      <w:r>
        <w:rPr>
          <w:rFonts w:ascii="STXingkai" w:hAnsi="STXingkai" w:eastAsia="STXingkai" w:cs="STXingkai"/>
          <w:sz w:val="11"/>
          <w:szCs w:val="11"/>
          <w:color w:val="F47176"/>
        </w:rPr>
        <w:t xml:space="preserve">   </w:t>
      </w:r>
      <w:r>
        <w:rPr>
          <w:rFonts w:ascii="STXingkai" w:hAnsi="STXingkai" w:eastAsia="STXingkai" w:cs="STXingkai"/>
          <w:sz w:val="11"/>
          <w:szCs w:val="11"/>
          <w:spacing w:val="8"/>
        </w:rPr>
        <w:t>工研磨1小时才能进入下 一 步骤。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468" w:lineRule="exact"/>
        <w:rPr/>
      </w:pPr>
      <w:r>
        <w:rPr>
          <w:position w:val="-29"/>
        </w:rPr>
        <w:pict>
          <v:group id="_x0000_s86" style="mso-position-vertical-relative:line;mso-position-horizontal-relative:char;width:168.5pt;height:73.55pt;" filled="false" stroked="false" coordsize="3370,1471" coordorigin="0,0">
            <v:shape id="_x0000_s88" style="position:absolute;left:0;top:0;width:3370;height:1471;" filled="false" stroked="false" type="#_x0000_t75">
              <v:imagedata o:title="" r:id="rId32"/>
            </v:shape>
            <v:shape id="_x0000_s90" style="position:absolute;left:-20;top:-20;width:3410;height:151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429" w:right="1546"/>
                      <w:spacing w:before="183" w:line="212" w:lineRule="auto"/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</w:pP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5"/>
                      </w:rPr>
                      <w:t>1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14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5"/>
                      </w:rPr>
                      <w:t>前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16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5"/>
                      </w:rPr>
                      <w:t>速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17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5"/>
                      </w:rPr>
                      <w:t>清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16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-5"/>
                      </w:rPr>
                      <w:t>洗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1"/>
                      </w:rPr>
                      <w:t>2.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-3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1"/>
                      </w:rPr>
                      <w:t>取石敲碎</w:t>
                    </w:r>
                  </w:p>
                  <w:p>
                    <w:pPr>
                      <w:ind w:left="1429"/>
                      <w:spacing w:before="41" w:line="111" w:lineRule="exact"/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</w:pP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position w:val="1"/>
                      </w:rPr>
                      <w:t>3.水重去条</w:t>
                    </w:r>
                  </w:p>
                  <w:p>
                    <w:pPr>
                      <w:ind w:left="1429"/>
                      <w:spacing w:before="65" w:line="235" w:lineRule="auto"/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</w:pP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12"/>
                      </w:rPr>
                      <w:t>4桃后险希</w:t>
                    </w:r>
                  </w:p>
                  <w:p>
                    <w:pPr>
                      <w:ind w:left="1429"/>
                      <w:spacing w:before="44" w:line="228" w:lineRule="auto"/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</w:pP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3"/>
                      </w:rPr>
                      <w:t>5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-6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3"/>
                      </w:rPr>
                      <w:t>. 粗度</w:t>
                    </w:r>
                  </w:p>
                  <w:p>
                    <w:pPr>
                      <w:ind w:left="1429" w:right="1563"/>
                      <w:spacing w:before="1" w:line="201" w:lineRule="auto"/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</w:pPr>
                    <w:r>
                      <w:rPr>
                        <w:rFonts w:ascii="STXingkai" w:hAnsi="STXingkai" w:eastAsia="STXingkai" w:cs="STXingkai"/>
                        <w:sz w:val="11"/>
                        <w:szCs w:val="11"/>
                        <w:spacing w:val="10"/>
                      </w:rPr>
                      <w:t>6过择加</w:t>
                    </w:r>
                    <w:r>
                      <w:rPr>
                        <w:rFonts w:ascii="STXingkai" w:hAnsi="STXingkai" w:eastAsia="STXingkai" w:cs="STXingkai"/>
                        <w:sz w:val="11"/>
                        <w:szCs w:val="1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8"/>
                        <w:szCs w:val="8"/>
                        <w:spacing w:val="10"/>
                      </w:rPr>
                      <w:t>z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10"/>
                      </w:rPr>
                      <w:t>水飞沉次</w:t>
                    </w:r>
                  </w:p>
                  <w:p>
                    <w:pPr>
                      <w:ind w:left="1429"/>
                      <w:spacing w:before="182"/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</w:pP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  <w:t>9.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  <w:spacing w:val="-1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8"/>
                        <w:szCs w:val="8"/>
                      </w:rPr>
                      <w:t>过择装靴</w:t>
                    </w:r>
                  </w:p>
                </w:txbxContent>
              </v:textbox>
            </v:shape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8" w:line="1460" w:lineRule="exact"/>
        <w:rPr/>
      </w:pPr>
      <w:r>
        <w:rPr>
          <w:position w:val="-29"/>
        </w:rPr>
        <w:drawing>
          <wp:inline distT="0" distB="0" distL="0" distR="0">
            <wp:extent cx="2114581" cy="927096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14581" cy="92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60" w:lineRule="exact"/>
        <w:sectPr>
          <w:type w:val="continuous"/>
          <w:pgSz w:w="12130" w:h="17060"/>
          <w:pgMar w:top="400" w:right="1050" w:bottom="0" w:left="990" w:header="0" w:footer="0" w:gutter="0"/>
          <w:cols w:equalWidth="0" w:num="4">
            <w:col w:w="1055" w:space="75"/>
            <w:col w:w="2111" w:space="100"/>
            <w:col w:w="3370" w:space="29"/>
            <w:col w:w="3350" w:space="0"/>
          </w:cols>
        </w:sectPr>
        <w:rPr/>
      </w:pPr>
    </w:p>
    <w:p>
      <w:pPr>
        <w:spacing w:line="357" w:lineRule="auto"/>
        <w:rPr>
          <w:rFonts w:ascii="Arial"/>
          <w:sz w:val="21"/>
        </w:rPr>
      </w:pPr>
      <w:r/>
    </w:p>
    <w:p>
      <w:pPr>
        <w:ind w:firstLine="29"/>
        <w:spacing w:line="390" w:lineRule="exact"/>
        <w:rPr/>
      </w:pPr>
      <w:r>
        <w:rPr>
          <w:position w:val="-7"/>
        </w:rPr>
        <w:pict>
          <v:group id="_x0000_s92" style="mso-position-vertical-relative:line;mso-position-horizontal-relative:char;width:321.05pt;height:19.5pt;" filled="false" stroked="false" coordsize="6420,390" coordorigin="0,0">
            <v:shape id="_x0000_s94" style="position:absolute;left:0;top:0;width:6420;height:390;" filled="false" stroked="false" type="#_x0000_t75">
              <v:imagedata o:title="" r:id="rId34"/>
            </v:shape>
            <v:shape id="_x0000_s96" style="position:absolute;left:-20;top:-20;width:6460;height:43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44"/>
                      <w:spacing w:before="68" w:line="236" w:lineRule="auto"/>
                      <w:rPr>
                        <w:rFonts w:ascii="STXingkai" w:hAnsi="STXingkai" w:eastAsia="STXingkai" w:cs="STXingkai"/>
                        <w:sz w:val="29"/>
                        <w:szCs w:val="29"/>
                      </w:rPr>
                    </w:pPr>
                    <w:r>
                      <w:rPr>
                        <w:rFonts w:ascii="STXingkai" w:hAnsi="STXingkai" w:eastAsia="STXingkai" w:cs="STXingkai"/>
                        <w:sz w:val="29"/>
                        <w:szCs w:val="29"/>
                        <w:b/>
                        <w:bCs/>
                        <w:spacing w:val="7"/>
                      </w:rPr>
                      <w:t>活动二：铺展长幅画作，观赏之中感匠心</w:t>
                    </w:r>
                  </w:p>
                </w:txbxContent>
              </v:textbox>
            </v:shape>
          </v:group>
        </w:pic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ind w:left="1"/>
        <w:spacing w:before="28" w:line="221" w:lineRule="auto"/>
        <w:outlineLvl w:val="6"/>
        <w:rPr>
          <w:rFonts w:ascii="STXingkai" w:hAnsi="STXingkai" w:eastAsia="STXingkai" w:cs="STXingkai"/>
          <w:sz w:val="8"/>
          <w:szCs w:val="8"/>
        </w:rPr>
      </w:pPr>
      <w:r>
        <w:rPr>
          <w:rFonts w:ascii="SimSun" w:hAnsi="SimSun" w:eastAsia="SimSun" w:cs="SimSun"/>
          <w:sz w:val="8"/>
          <w:szCs w:val="8"/>
          <w:b/>
          <w:bCs/>
          <w:spacing w:val="-2"/>
        </w:rPr>
        <w:t>1.</w:t>
      </w:r>
      <w:r>
        <w:rPr>
          <w:rFonts w:ascii="SimSun" w:hAnsi="SimSun" w:eastAsia="SimSun" w:cs="SimSun"/>
          <w:sz w:val="8"/>
          <w:szCs w:val="8"/>
          <w:spacing w:val="6"/>
        </w:rPr>
        <w:t xml:space="preserve">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扩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充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延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伸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，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</w:t>
      </w:r>
      <w:r>
        <w:rPr>
          <w:rFonts w:ascii="STXingkai" w:hAnsi="STXingkai" w:eastAsia="STXingkai" w:cs="STXingkai"/>
          <w:sz w:val="8"/>
          <w:szCs w:val="8"/>
          <w:spacing w:val="-3"/>
        </w:rPr>
        <w:t xml:space="preserve">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3"/>
        </w:rPr>
        <w:t>展</w:t>
      </w:r>
      <w:r>
        <w:rPr>
          <w:rFonts w:ascii="STXingkai" w:hAnsi="STXingkai" w:eastAsia="STXingkai" w:cs="STXingkai"/>
          <w:sz w:val="8"/>
          <w:szCs w:val="8"/>
          <w:spacing w:val="-3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3"/>
        </w:rPr>
        <w:t>示</w:t>
      </w:r>
      <w:r>
        <w:rPr>
          <w:rFonts w:ascii="STXingkai" w:hAnsi="STXingkai" w:eastAsia="STXingkai" w:cs="STXingkai"/>
          <w:sz w:val="8"/>
          <w:szCs w:val="8"/>
          <w:spacing w:val="-3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3"/>
        </w:rPr>
        <w:t>工</w:t>
      </w:r>
      <w:r>
        <w:rPr>
          <w:rFonts w:ascii="STXingkai" w:hAnsi="STXingkai" w:eastAsia="STXingkai" w:cs="STXingkai"/>
          <w:sz w:val="8"/>
          <w:szCs w:val="8"/>
          <w:spacing w:val="-3"/>
        </w:rPr>
        <w:t xml:space="preserve"> 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3"/>
        </w:rPr>
        <w:t>艺</w:t>
      </w:r>
    </w:p>
    <w:p>
      <w:pPr>
        <w:ind w:right="19" w:firstLine="469"/>
        <w:spacing w:before="151" w:line="33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9"/>
        </w:rPr>
        <w:t>出示情境，希孟诉说其他作画材料，如徽墨、宣笔</w:t>
      </w:r>
      <w:r>
        <w:rPr>
          <w:rFonts w:ascii="SimSun" w:hAnsi="SimSun" w:eastAsia="SimSun" w:cs="SimSun"/>
          <w:sz w:val="22"/>
          <w:szCs w:val="22"/>
          <w:spacing w:val="8"/>
        </w:rPr>
        <w:t>、双林绫绢等。这些材料的制作过程要经历数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1"/>
        </w:rPr>
        <w:t>道工序，耗费大量的时间和精力才得以制成，十分珍贵。学生由此感受其余工艺中蕴含</w:t>
      </w:r>
      <w:r>
        <w:rPr>
          <w:rFonts w:ascii="SimSun" w:hAnsi="SimSun" w:eastAsia="SimSun" w:cs="SimSun"/>
          <w:sz w:val="22"/>
          <w:szCs w:val="22"/>
          <w:spacing w:val="10"/>
        </w:rPr>
        <w:t>的匠心。</w:t>
      </w:r>
    </w:p>
    <w:p>
      <w:pPr>
        <w:ind w:left="1"/>
        <w:spacing w:before="162" w:line="196" w:lineRule="auto"/>
        <w:outlineLvl w:val="6"/>
        <w:rPr>
          <w:rFonts w:ascii="STXingkai" w:hAnsi="STXingkai" w:eastAsia="STXingkai" w:cs="STXingkai"/>
          <w:sz w:val="8"/>
          <w:szCs w:val="8"/>
        </w:rPr>
      </w:pPr>
      <w:r>
        <w:rPr>
          <w:rFonts w:ascii="SimSun" w:hAnsi="SimSun" w:eastAsia="SimSun" w:cs="SimSun"/>
          <w:sz w:val="8"/>
          <w:szCs w:val="8"/>
          <w:b/>
          <w:bCs/>
          <w:spacing w:val="-2"/>
        </w:rPr>
        <w:t>2.</w:t>
      </w:r>
      <w:r>
        <w:rPr>
          <w:rFonts w:ascii="SimSun" w:hAnsi="SimSun" w:eastAsia="SimSun" w:cs="SimSun"/>
          <w:sz w:val="8"/>
          <w:szCs w:val="8"/>
          <w:spacing w:val="4"/>
        </w:rPr>
        <w:t xml:space="preserve">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展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卷</w:t>
      </w:r>
      <w:r>
        <w:rPr>
          <w:rFonts w:ascii="STXingkai" w:hAnsi="STXingkai" w:eastAsia="STXingkai" w:cs="STXingkai"/>
          <w:sz w:val="8"/>
          <w:szCs w:val="8"/>
          <w:spacing w:val="2"/>
        </w:rPr>
        <w:t xml:space="preserve">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仪</w:t>
      </w:r>
      <w:r>
        <w:rPr>
          <w:rFonts w:ascii="STXingkai" w:hAnsi="STXingkai" w:eastAsia="STXingkai" w:cs="STXingkai"/>
          <w:sz w:val="8"/>
          <w:szCs w:val="8"/>
          <w:spacing w:val="1"/>
        </w:rPr>
        <w:t xml:space="preserve">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式</w:t>
      </w:r>
      <w:r>
        <w:rPr>
          <w:rFonts w:ascii="STXingkai" w:hAnsi="STXingkai" w:eastAsia="STXingkai" w:cs="STXingkai"/>
          <w:sz w:val="8"/>
          <w:szCs w:val="8"/>
          <w:spacing w:val="2"/>
        </w:rPr>
        <w:t xml:space="preserve">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，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加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2"/>
        </w:rPr>
        <w:t>深</w:t>
      </w:r>
      <w:r>
        <w:rPr>
          <w:rFonts w:ascii="STXingkai" w:hAnsi="STXingkai" w:eastAsia="STXingkai" w:cs="STXingkai"/>
          <w:sz w:val="8"/>
          <w:szCs w:val="8"/>
          <w:spacing w:val="-2"/>
        </w:rPr>
        <w:t xml:space="preserve">   </w:t>
      </w:r>
      <w:r>
        <w:rPr>
          <w:rFonts w:ascii="STXingkai" w:hAnsi="STXingkai" w:eastAsia="STXingkai" w:cs="STXingkai"/>
          <w:sz w:val="8"/>
          <w:szCs w:val="8"/>
          <w:spacing w:val="-3"/>
        </w:rPr>
        <w:t xml:space="preserve">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3"/>
        </w:rPr>
        <w:t>体</w:t>
      </w:r>
      <w:r>
        <w:rPr>
          <w:rFonts w:ascii="STXingkai" w:hAnsi="STXingkai" w:eastAsia="STXingkai" w:cs="STXingkai"/>
          <w:sz w:val="8"/>
          <w:szCs w:val="8"/>
          <w:spacing w:val="-3"/>
        </w:rPr>
        <w:t xml:space="preserve">           </w:t>
      </w:r>
      <w:r>
        <w:rPr>
          <w:rFonts w:ascii="STXingkai" w:hAnsi="STXingkai" w:eastAsia="STXingkai" w:cs="STXingkai"/>
          <w:sz w:val="8"/>
          <w:szCs w:val="8"/>
          <w:b/>
          <w:bCs/>
          <w:spacing w:val="-3"/>
        </w:rPr>
        <w:t>悟</w:t>
      </w:r>
    </w:p>
    <w:p>
      <w:pPr>
        <w:ind w:firstLine="469"/>
        <w:spacing w:before="163" w:line="280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4"/>
        </w:rPr>
        <w:t>教师邀请各组代表上台进行画作展卷仪式，小组代表伴随着《只此青绿》高潮迭起的伴乐依次</w:t>
      </w:r>
      <w:r>
        <w:rPr>
          <w:rFonts w:ascii="SimSun" w:hAnsi="SimSun" w:eastAsia="SimSun" w:cs="SimSun"/>
          <w:sz w:val="22"/>
          <w:szCs w:val="22"/>
          <w:spacing w:val="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2"/>
        </w:rPr>
        <w:t>展卷，四幅卷轴徐徐展开，拼成一幅完整的《千里江山图》,其宽度从教室的</w:t>
      </w:r>
      <w:r>
        <w:rPr>
          <w:rFonts w:ascii="SimSun" w:hAnsi="SimSun" w:eastAsia="SimSun" w:cs="SimSun"/>
          <w:sz w:val="22"/>
          <w:szCs w:val="22"/>
          <w:spacing w:val="11"/>
        </w:rPr>
        <w:t>一端延伸至另一端，让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8"/>
        </w:rPr>
        <w:t>学生感受到千年前的辉煌在眼前重现。</w:t>
      </w:r>
    </w:p>
    <w:p>
      <w:pPr>
        <w:spacing w:line="280" w:lineRule="auto"/>
        <w:sectPr>
          <w:type w:val="continuous"/>
          <w:pgSz w:w="12130" w:h="17060"/>
          <w:pgMar w:top="400" w:right="1050" w:bottom="0" w:left="990" w:header="0" w:footer="0" w:gutter="0"/>
          <w:cols w:equalWidth="0" w:num="1">
            <w:col w:w="10090" w:space="0"/>
          </w:cols>
        </w:sectPr>
        <w:rPr>
          <w:rFonts w:ascii="SimSun" w:hAnsi="SimSun" w:eastAsia="SimSun" w:cs="SimSun"/>
          <w:sz w:val="22"/>
          <w:szCs w:val="22"/>
        </w:rPr>
      </w:pPr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43"/>
        <w:spacing w:before="68" w:line="220" w:lineRule="auto"/>
        <w:outlineLvl w:val="6"/>
        <w:rPr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27"/>
        </w:rPr>
        <w:t>3.</w:t>
      </w:r>
      <w:r>
        <w:rPr>
          <w:sz w:val="21"/>
          <w:szCs w:val="21"/>
          <w:b/>
          <w:bCs/>
          <w:spacing w:val="27"/>
        </w:rPr>
        <w:t>呈现影响，领悟价值</w:t>
      </w:r>
    </w:p>
    <w:p>
      <w:pPr>
        <w:ind w:left="40" w:firstLine="479"/>
        <w:spacing w:before="130" w:line="351" w:lineRule="auto"/>
        <w:jc w:val="both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19"/>
        </w:rPr>
        <w:t>教师展示资料，学生从中了解《千里江山图》给中国和世界带来的深</w:t>
      </w:r>
      <w:r>
        <w:rPr>
          <w:rFonts w:ascii="SimSun" w:hAnsi="SimSun" w:eastAsia="SimSun" w:cs="SimSun"/>
          <w:sz w:val="21"/>
          <w:szCs w:val="21"/>
          <w:spacing w:val="18"/>
        </w:rPr>
        <w:t>远影响。随后，教师进行总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4"/>
        </w:rPr>
        <w:t>结，激励学生通过积极探索与亲身体验，深刻感悟匠心四方面内涵的重大意义，使学生在认知与实</w:t>
      </w:r>
      <w:r>
        <w:rPr>
          <w:rFonts w:ascii="SimSun" w:hAnsi="SimSun" w:eastAsia="SimSun" w:cs="SimSun"/>
          <w:sz w:val="21"/>
          <w:szCs w:val="21"/>
          <w:spacing w:val="18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践中不断提升对匠心精神的理解与感悟，匠心蓄力值也随之缓缓上升。</w:t>
      </w:r>
    </w:p>
    <w:p>
      <w:pPr>
        <w:spacing w:before="173" w:line="2110" w:lineRule="exact"/>
        <w:rPr/>
      </w:pPr>
      <w:r>
        <w:rPr>
          <w:position w:val="-42"/>
        </w:rPr>
        <w:drawing>
          <wp:inline distT="0" distB="0" distL="0" distR="0">
            <wp:extent cx="6400819" cy="1339837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400819" cy="13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57" w:lineRule="auto"/>
        <w:rPr>
          <w:rFonts w:ascii="Arial"/>
          <w:sz w:val="21"/>
        </w:rPr>
      </w:pPr>
      <w:r/>
    </w:p>
    <w:p>
      <w:pPr>
        <w:pStyle w:val="BodyText"/>
        <w:ind w:firstLine="69"/>
        <w:spacing w:line="2780" w:lineRule="exact"/>
        <w:rPr/>
      </w:pPr>
      <w:r>
        <w:rPr>
          <w:position w:val="-55"/>
        </w:rPr>
        <w:pict>
          <v:shape id="_x0000_s98" style="mso-position-vertical-relative:line;mso-position-horizontal-relative:char;width:499.55pt;height:139.05pt;" fillcolor="#D5E2DB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380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260" w:right="226" w:firstLine="489"/>
                    <w:spacing w:before="68" w:line="353" w:lineRule="auto"/>
                    <w:jc w:val="both"/>
                    <w:rPr>
                      <w:rFonts w:ascii="KaiTi" w:hAnsi="KaiTi" w:eastAsia="KaiTi" w:cs="KaiTi"/>
                      <w:sz w:val="21"/>
                      <w:szCs w:val="21"/>
                    </w:rPr>
                  </w:pPr>
                  <w:r>
                    <w:rPr>
                      <w:rFonts w:ascii="KaiTi" w:hAnsi="KaiTi" w:eastAsia="KaiTi" w:cs="KaiTi"/>
                      <w:sz w:val="21"/>
                      <w:szCs w:val="21"/>
                      <w:spacing w:val="24"/>
                    </w:rPr>
                    <w:t>设计意图：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4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4"/>
                    </w:rPr>
                    <w:t>学生分组使用“线索盒”,在研磨碎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3"/>
                    </w:rPr>
                    <w:t>石后过筛得到颜料粉末，在这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-6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3"/>
                    </w:rPr>
                    <w:t>一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-48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3"/>
                    </w:rPr>
                    <w:t>活动中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7"/>
                    </w:rPr>
                    <w:t>体验“敬业、专注、精益”的匠心内涵。之后结合王希孟的“创新”理念绘出名画，进而理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5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7"/>
                    </w:rPr>
                    <w:t>解匠心精神。在此基础上拓展画材工艺，并在课堂上展示长幅画作与相关资料，以此激发学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13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8"/>
                    </w:rPr>
                    <w:t>生对匠心中“敬业、精益、专注、创新”这些品质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7"/>
                    </w:rPr>
                    <w:t>的赞赏与敬佩之情。因为这些品质使得画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1"/>
                      <w:szCs w:val="21"/>
                      <w:spacing w:val="25"/>
                    </w:rPr>
                    <w:t>作能够流传千年且影响深远，也能激发学生的崇敬之情。</w:t>
                  </w:r>
                </w:p>
              </w:txbxContent>
            </v:textbox>
          </v:shape>
        </w:pict>
      </w:r>
    </w:p>
    <w:p>
      <w:pPr>
        <w:spacing w:line="417" w:lineRule="auto"/>
        <w:rPr>
          <w:rFonts w:ascii="Arial"/>
          <w:sz w:val="21"/>
        </w:rPr>
      </w:pPr>
      <w:r/>
    </w:p>
    <w:p>
      <w:pPr>
        <w:ind w:firstLine="1430"/>
        <w:spacing w:line="1270" w:lineRule="exact"/>
        <w:rPr/>
      </w:pPr>
      <w:r>
        <w:rPr>
          <w:position w:val="-25"/>
        </w:rPr>
        <w:drawing>
          <wp:inline distT="0" distB="0" distL="0" distR="0">
            <wp:extent cx="4635548" cy="806416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35548" cy="80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8" w:lineRule="auto"/>
        <w:rPr>
          <w:rFonts w:ascii="Arial"/>
          <w:sz w:val="21"/>
        </w:rPr>
      </w:pPr>
      <w:r/>
    </w:p>
    <w:p>
      <w:pPr>
        <w:ind w:firstLine="60"/>
        <w:spacing w:line="420" w:lineRule="exact"/>
        <w:rPr/>
      </w:pPr>
      <w:r>
        <w:rPr>
          <w:position w:val="-8"/>
        </w:rPr>
        <w:pict>
          <v:group id="_x0000_s100" style="mso-position-vertical-relative:line;mso-position-horizontal-relative:char;width:336.05pt;height:21.05pt;" filled="false" stroked="false" coordsize="6720,420" coordorigin="0,0">
            <v:shape id="_x0000_s102" style="position:absolute;left:0;top:0;width:6720;height:420;" filled="false" stroked="false" type="#_x0000_t75">
              <v:imagedata o:title="" r:id="rId37"/>
            </v:shape>
            <v:shape id="_x0000_s104" style="position:absolute;left:-20;top:-20;width:6760;height:4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43"/>
                      <w:spacing w:before="99" w:line="238" w:lineRule="auto"/>
                      <w:rPr>
                        <w:rFonts w:ascii="STXingkai" w:hAnsi="STXingkai" w:eastAsia="STXingkai" w:cs="STXingkai"/>
                        <w:sz w:val="28"/>
                        <w:szCs w:val="28"/>
                      </w:rPr>
                    </w:pP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6"/>
                      </w:rPr>
                      <w:t>活动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spacing w:val="-12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6"/>
                      </w:rPr>
                      <w:t>一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spacing w:val="6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6"/>
                      </w:rPr>
                      <w:t>：青绿现状齐思辨，观点碰撞立匠心</w:t>
                    </w:r>
                  </w:p>
                </w:txbxContent>
              </v:textbox>
            </v:shape>
          </v:group>
        </w:pict>
      </w:r>
    </w:p>
    <w:p>
      <w:pPr>
        <w:spacing w:line="396" w:lineRule="auto"/>
        <w:rPr>
          <w:rFonts w:ascii="Arial"/>
          <w:sz w:val="21"/>
        </w:rPr>
      </w:pPr>
      <w:r/>
    </w:p>
    <w:p>
      <w:pPr>
        <w:pStyle w:val="BodyText"/>
        <w:ind w:left="43"/>
        <w:spacing w:before="69" w:line="220" w:lineRule="auto"/>
        <w:outlineLvl w:val="6"/>
        <w:rPr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24"/>
        </w:rPr>
        <w:t>1.</w:t>
      </w:r>
      <w:r>
        <w:rPr>
          <w:sz w:val="21"/>
          <w:szCs w:val="21"/>
          <w:b/>
          <w:bCs/>
          <w:spacing w:val="24"/>
        </w:rPr>
        <w:t>出示辩题，辩论思考</w:t>
      </w:r>
    </w:p>
    <w:p>
      <w:pPr>
        <w:ind w:left="40" w:right="40" w:firstLine="520"/>
        <w:spacing w:before="170" w:line="356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27"/>
        </w:rPr>
        <w:t>希孟表示现代社会中机械高度发达，机械完全可以</w:t>
      </w:r>
      <w:r>
        <w:rPr>
          <w:rFonts w:ascii="SimSun" w:hAnsi="SimSun" w:eastAsia="SimSun" w:cs="SimSun"/>
          <w:sz w:val="21"/>
          <w:szCs w:val="21"/>
          <w:spacing w:val="26"/>
        </w:rPr>
        <w:t>代替手工进行工艺制作，人工</w:t>
      </w:r>
      <w:r>
        <w:rPr>
          <w:rFonts w:ascii="Times New Roman" w:hAnsi="Times New Roman" w:eastAsia="Times New Roman" w:cs="Times New Roman"/>
          <w:sz w:val="21"/>
          <w:szCs w:val="21"/>
        </w:rPr>
        <w:t>AI</w:t>
      </w:r>
      <w:r>
        <w:rPr>
          <w:rFonts w:ascii="Times New Roman" w:hAnsi="Times New Roman" w:eastAsia="Times New Roman" w:cs="Times New Roman"/>
          <w:sz w:val="21"/>
          <w:szCs w:val="21"/>
          <w:spacing w:val="26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6"/>
        </w:rPr>
        <w:t>对手工业</w:t>
      </w:r>
      <w:r>
        <w:rPr>
          <w:rFonts w:ascii="SimSun" w:hAnsi="SimSun" w:eastAsia="SimSun" w:cs="SimSun"/>
          <w:sz w:val="21"/>
          <w:szCs w:val="21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23"/>
        </w:rPr>
        <w:t>也有巨大冲击，今天我们的社会还需要匠心精神吗?</w:t>
      </w:r>
    </w:p>
    <w:p>
      <w:pPr>
        <w:pStyle w:val="BodyText"/>
        <w:ind w:firstLine="1700"/>
        <w:spacing w:before="173" w:line="3910" w:lineRule="exact"/>
        <w:rPr/>
      </w:pPr>
      <w:r>
        <w:rPr>
          <w:position w:val="-78"/>
        </w:rPr>
        <w:pict>
          <v:group id="_x0000_s106" style="mso-position-vertical-relative:line;mso-position-horizontal-relative:char;width:339.55pt;height:195.5pt;" filled="false" stroked="false" coordsize="6790,3910" coordorigin="0,0">
            <v:shape id="_x0000_s108" style="position:absolute;left:0;top:0;width:6790;height:3910;" filled="false" stroked="false" type="#_x0000_t75">
              <v:imagedata o:title="" r:id="rId38"/>
            </v:shape>
            <v:shape id="_x0000_s110" style="position:absolute;left:-20;top:-20;width:6830;height:395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30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30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1979" w:right="1400" w:firstLine="409"/>
                      <w:spacing w:before="69" w:line="224" w:lineRule="auto"/>
                      <w:rPr>
                        <w:rFonts w:ascii="KaiTi" w:hAnsi="KaiTi" w:eastAsia="KaiTi" w:cs="KaiTi"/>
                        <w:sz w:val="21"/>
                        <w:szCs w:val="21"/>
                      </w:rPr>
                    </w:pP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7"/>
                      </w:rPr>
                      <w:t>现代社会中机械高度发达，机械</w:t>
                    </w:r>
                    <w:r>
                      <w:rPr>
                        <w:rFonts w:ascii="KaiTi" w:hAnsi="KaiTi" w:eastAsia="KaiTi" w:cs="KaiTi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4"/>
                      </w:rPr>
                      <w:t>完全可以代替手工进行工艺制作，人</w:t>
                    </w:r>
                  </w:p>
                  <w:p>
                    <w:pPr>
                      <w:ind w:left="1979" w:right="2155"/>
                      <w:spacing w:before="10" w:line="229" w:lineRule="auto"/>
                      <w:jc w:val="both"/>
                      <w:rPr>
                        <w:rFonts w:ascii="KaiTi" w:hAnsi="KaiTi" w:eastAsia="KaiTi" w:cs="KaiTi"/>
                        <w:sz w:val="21"/>
                        <w:szCs w:val="21"/>
                      </w:rPr>
                    </w:pP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-6"/>
                      </w:rPr>
                      <w:t>工</w:t>
                    </w:r>
                    <w:r>
                      <w:rPr>
                        <w:rFonts w:ascii="Times New Roman" w:hAnsi="Times New Roman" w:eastAsia="Times New Roman" w:cs="Times New Roman"/>
                        <w:sz w:val="21"/>
                        <w:szCs w:val="21"/>
                        <w:spacing w:val="-6"/>
                      </w:rPr>
                      <w:t>Al</w:t>
                    </w:r>
                    <w:r>
                      <w:rPr>
                        <w:rFonts w:ascii="Times New Roman" w:hAnsi="Times New Roman" w:eastAsia="Times New Roman" w:cs="Times New Roman"/>
                        <w:sz w:val="21"/>
                        <w:szCs w:val="21"/>
                        <w:spacing w:val="-5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-6"/>
                      </w:rPr>
                      <w:t>对手工业也有巨大冲击，</w:t>
                    </w:r>
                    <w:r>
                      <w:rPr>
                        <w:rFonts w:ascii="KaiTi" w:hAnsi="KaiTi" w:eastAsia="KaiTi" w:cs="KaiTi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5"/>
                      </w:rPr>
                      <w:t>而今我们的社会还需要匠心</w:t>
                    </w: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4"/>
                      </w:rPr>
                      <w:t xml:space="preserve">  </w:t>
                    </w: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7"/>
                      </w:rPr>
                      <w:t>精神吗?</w:t>
                    </w:r>
                  </w:p>
                  <w:p>
                    <w:pPr>
                      <w:spacing w:line="46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650"/>
                      <w:spacing w:before="68" w:line="226" w:lineRule="auto"/>
                      <w:rPr>
                        <w:rFonts w:ascii="KaiTi" w:hAnsi="KaiTi" w:eastAsia="KaiTi" w:cs="KaiTi"/>
                        <w:sz w:val="21"/>
                        <w:szCs w:val="21"/>
                      </w:rPr>
                    </w:pPr>
                    <w:r>
                      <w:rPr>
                        <w:rFonts w:ascii="KaiTi" w:hAnsi="KaiTi" w:eastAsia="KaiTi" w:cs="KaiTi"/>
                        <w:sz w:val="21"/>
                        <w:szCs w:val="21"/>
                        <w:spacing w:val="-11"/>
                        <w:w w:val="98"/>
                      </w:rPr>
                      <w:t>辩论赛规则</w:t>
                    </w:r>
                  </w:p>
                  <w:p>
                    <w:pPr>
                      <w:ind w:left="1540"/>
                      <w:spacing w:before="18" w:line="224" w:lineRule="auto"/>
                      <w:rPr>
                        <w:rFonts w:ascii="KaiTi" w:hAnsi="KaiTi" w:eastAsia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hAnsi="KaiTi" w:eastAsia="KaiTi" w:cs="KaiTi"/>
                        <w:sz w:val="15"/>
                        <w:szCs w:val="15"/>
                        <w:spacing w:val="14"/>
                      </w:rPr>
                      <w:t>正方与反方就“是否需要匠心”这一议题展开</w:t>
                    </w:r>
                  </w:p>
                  <w:p>
                    <w:pPr>
                      <w:ind w:left="1299" w:right="1812"/>
                      <w:spacing w:before="16" w:line="237" w:lineRule="auto"/>
                      <w:rPr>
                        <w:rFonts w:ascii="KaiTi" w:hAnsi="KaiTi" w:eastAsia="KaiTi" w:cs="KaiTi"/>
                        <w:sz w:val="15"/>
                        <w:szCs w:val="15"/>
                      </w:rPr>
                    </w:pPr>
                    <w:r>
                      <w:rPr>
                        <w:rFonts w:ascii="KaiTi" w:hAnsi="KaiTi" w:eastAsia="KaiTi" w:cs="KaiTi"/>
                        <w:sz w:val="15"/>
                        <w:szCs w:val="15"/>
                        <w:spacing w:val="14"/>
                      </w:rPr>
                      <w:t>辩论，双方各自坚守立场。辩论采用即兴形式，限</w:t>
                    </w:r>
                    <w:r>
                      <w:rPr>
                        <w:rFonts w:ascii="KaiTi" w:hAnsi="KaiTi" w:eastAsia="KaiTi" w:cs="KaiTi"/>
                        <w:sz w:val="15"/>
                        <w:szCs w:val="15"/>
                        <w:spacing w:val="3"/>
                      </w:rPr>
                      <w:t xml:space="preserve">  </w:t>
                    </w:r>
                    <w:r>
                      <w:rPr>
                        <w:rFonts w:ascii="KaiTi" w:hAnsi="KaiTi" w:eastAsia="KaiTi" w:cs="KaiTi"/>
                        <w:sz w:val="15"/>
                        <w:szCs w:val="15"/>
                        <w:spacing w:val="15"/>
                      </w:rPr>
                      <w:t>时三分钟，正反双方轮流发言，充分阐述各</w:t>
                    </w:r>
                    <w:r>
                      <w:rPr>
                        <w:rFonts w:ascii="KaiTi" w:hAnsi="KaiTi" w:eastAsia="KaiTi" w:cs="KaiTi"/>
                        <w:sz w:val="15"/>
                        <w:szCs w:val="15"/>
                        <w:spacing w:val="14"/>
                      </w:rPr>
                      <w:t>自观点.</w:t>
                    </w:r>
                    <w:r>
                      <w:rPr>
                        <w:rFonts w:ascii="KaiTi" w:hAnsi="KaiTi" w:eastAsia="KaiTi" w:cs="KaiTi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KaiTi" w:hAnsi="KaiTi" w:eastAsia="KaiTi" w:cs="KaiTi"/>
                        <w:sz w:val="15"/>
                        <w:szCs w:val="15"/>
                        <w:spacing w:val="13"/>
                      </w:rPr>
                      <w:t>最终，辩论的胜负将由投票结果来决定。</w:t>
                    </w:r>
                  </w:p>
                </w:txbxContent>
              </v:textbox>
            </v:shape>
          </v:group>
        </w:pict>
      </w:r>
    </w:p>
    <w:p>
      <w:pPr>
        <w:spacing w:line="3910" w:lineRule="exact"/>
        <w:sectPr>
          <w:pgSz w:w="12130" w:h="17060"/>
          <w:pgMar w:top="400" w:right="1042" w:bottom="0" w:left="959" w:header="0" w:footer="0" w:gutter="0"/>
        </w:sectPr>
        <w:rPr/>
      </w:pP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ind w:left="993" w:right="8663"/>
        <w:spacing w:before="72" w:line="313" w:lineRule="auto"/>
        <w:rPr>
          <w:rFonts w:ascii="SimSun" w:hAnsi="SimSun" w:eastAsia="SimSun" w:cs="SimSun"/>
          <w:sz w:val="22"/>
          <w:szCs w:val="22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-642662</wp:posOffset>
            </wp:positionV>
            <wp:extent cx="7702550" cy="10833100"/>
            <wp:effectExtent l="0" t="0" r="0" b="0"/>
            <wp:wrapNone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02550" cy="1083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2"/>
          <w:szCs w:val="22"/>
          <w:b/>
          <w:bCs/>
          <w:spacing w:val="22"/>
        </w:rPr>
        <w:t>2.</w:t>
      </w:r>
      <w:r>
        <w:rPr>
          <w:rFonts w:ascii="FangSong" w:hAnsi="FangSong" w:eastAsia="FangSong" w:cs="FangSong"/>
          <w:sz w:val="22"/>
          <w:szCs w:val="22"/>
          <w:b/>
          <w:bCs/>
          <w:spacing w:val="22"/>
        </w:rPr>
        <w:t>展开辩论，立志于心</w:t>
      </w:r>
      <w:r>
        <w:rPr>
          <w:rFonts w:ascii="FangSong" w:hAnsi="FangSong" w:eastAsia="FangSong" w:cs="FangSong"/>
          <w:sz w:val="22"/>
          <w:szCs w:val="22"/>
          <w:spacing w:val="5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10"/>
        </w:rPr>
        <w:t>观点预设：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7200" w:right="1720"/>
        <w:spacing w:before="71" w:line="308" w:lineRule="auto"/>
        <w:rPr/>
      </w:pPr>
      <w:r>
        <w:pict>
          <v:shape id="_x0000_s112" style="position:absolute;margin-left:316.897pt;margin-top:38.6152pt;mso-position-vertical-relative:text;mso-position-horizontal-relative:text;width:18.35pt;height:33.9pt;z-index:2517207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02" w:lineRule="auto"/>
                    <w:rPr>
                      <w:rFonts w:ascii="SimSun" w:hAnsi="SimSun" w:eastAsia="SimSun" w:cs="SimSun"/>
                      <w:sz w:val="29"/>
                      <w:szCs w:val="29"/>
                    </w:rPr>
                  </w:pPr>
                  <w:r>
                    <w:rPr>
                      <w:rFonts w:ascii="SimSun" w:hAnsi="SimSun" w:eastAsia="SimSun" w:cs="SimSun"/>
                      <w:sz w:val="29"/>
                      <w:szCs w:val="29"/>
                      <w:spacing w:val="28"/>
                    </w:rPr>
                    <w:t>反方</w:t>
                  </w:r>
                </w:p>
              </w:txbxContent>
            </v:textbox>
          </v:shape>
        </w:pict>
      </w:r>
      <w:r>
        <w:pict>
          <v:shape id="_x0000_s114" style="position:absolute;margin-left:262.645pt;margin-top:39.3897pt;mso-position-vertical-relative:text;mso-position-horizontal-relative:text;width:18.3pt;height:33.1pt;z-index:2517217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2" w:lineRule="auto"/>
                    <w:rPr>
                      <w:rFonts w:ascii="SimSun" w:hAnsi="SimSun" w:eastAsia="SimSun" w:cs="SimSun"/>
                      <w:sz w:val="29"/>
                      <w:szCs w:val="29"/>
                    </w:rPr>
                  </w:pPr>
                  <w:r>
                    <w:rPr>
                      <w:rFonts w:ascii="SimSun" w:hAnsi="SimSun" w:eastAsia="SimSun" w:cs="SimSun"/>
                      <w:sz w:val="29"/>
                      <w:szCs w:val="29"/>
                      <w:spacing w:val="20"/>
                    </w:rPr>
                    <w:t>正方</w:t>
                  </w:r>
                </w:p>
              </w:txbxContent>
            </v:textbox>
          </v:shape>
        </w:pict>
      </w:r>
      <w:r>
        <w:pict>
          <v:shape id="_x0000_s116" style="position:absolute;margin-left:84.001pt;margin-top:3.59636pt;mso-position-vertical-relative:text;mso-position-horizontal-relative:text;width:153.3pt;height:110.15pt;z-index:2517196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 w:right="20"/>
                    <w:spacing w:before="19" w:line="274" w:lineRule="auto"/>
                    <w:rPr/>
                  </w:pPr>
                  <w:r>
                    <w:rPr>
                      <w:spacing w:val="32"/>
                    </w:rPr>
                    <w:t>◎欲速则不达，我们要耐得</w:t>
                  </w:r>
                  <w:r>
                    <w:rPr/>
                    <w:t xml:space="preserve"> </w:t>
                  </w:r>
                  <w:r>
                    <w:rPr>
                      <w:spacing w:val="23"/>
                    </w:rPr>
                    <w:t>住寂寞才能出得了成绩；</w:t>
                  </w:r>
                </w:p>
                <w:p>
                  <w:pPr>
                    <w:pStyle w:val="BodyText"/>
                    <w:ind w:left="20" w:right="40"/>
                    <w:spacing w:before="120" w:line="265" w:lineRule="auto"/>
                    <w:rPr/>
                  </w:pPr>
                  <w:r>
                    <w:rPr>
                      <w:spacing w:val="30"/>
                    </w:rPr>
                    <w:t>◎各行各业中都需要匠心精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21"/>
                    </w:rPr>
                    <w:t>神才能长久地造福于世；</w:t>
                  </w:r>
                </w:p>
                <w:p>
                  <w:pPr>
                    <w:pStyle w:val="BodyText"/>
                    <w:ind w:left="20" w:right="31"/>
                    <w:spacing w:before="114" w:line="270" w:lineRule="auto"/>
                    <w:rPr/>
                  </w:pPr>
                  <w:r>
                    <w:rPr>
                      <w:spacing w:val="31"/>
                    </w:rPr>
                    <w:t>◎研发创新需要匠心，只抄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24"/>
                    </w:rPr>
                    <w:t>他人的东西，会止步不前。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17632" behindDoc="1" locked="0" layoutInCell="1" allowOverlap="1">
            <wp:simplePos x="0" y="0"/>
            <wp:positionH relativeFrom="column">
              <wp:posOffset>622289</wp:posOffset>
            </wp:positionH>
            <wp:positionV relativeFrom="paragraph">
              <wp:posOffset>-379905</wp:posOffset>
            </wp:positionV>
            <wp:extent cx="6254778" cy="2146362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254778" cy="2146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6"/>
        </w:rPr>
        <w:t>◎生活节奏快，生活压力大，</w:t>
      </w:r>
      <w:r>
        <w:rPr>
          <w:spacing w:val="10"/>
        </w:rPr>
        <w:t xml:space="preserve"> </w:t>
      </w:r>
      <w:r>
        <w:rPr>
          <w:spacing w:val="21"/>
        </w:rPr>
        <w:t>坚持匠心精神便效率低下；</w:t>
      </w:r>
    </w:p>
    <w:p>
      <w:pPr>
        <w:pStyle w:val="BodyText"/>
        <w:ind w:left="7200" w:right="1708"/>
        <w:spacing w:before="48" w:line="281" w:lineRule="auto"/>
        <w:rPr/>
      </w:pPr>
      <w:r>
        <w:rPr>
          <w:spacing w:val="27"/>
        </w:rPr>
        <w:t>◎匠心精神可以作为一种兴趣</w:t>
      </w:r>
      <w:r>
        <w:rPr>
          <w:spacing w:val="9"/>
        </w:rPr>
        <w:t xml:space="preserve"> </w:t>
      </w:r>
      <w:r>
        <w:rPr>
          <w:spacing w:val="21"/>
        </w:rPr>
        <w:t>爱好发展，坚持需要成本；</w:t>
      </w:r>
    </w:p>
    <w:p>
      <w:pPr>
        <w:pStyle w:val="BodyText"/>
        <w:ind w:left="7200" w:right="1720"/>
        <w:spacing w:before="66" w:line="306" w:lineRule="auto"/>
        <w:rPr/>
      </w:pPr>
      <w:r>
        <w:rPr>
          <w:spacing w:val="26"/>
        </w:rPr>
        <w:t>◎工业化生产可以降低成本，</w:t>
      </w:r>
      <w:r>
        <w:rPr>
          <w:spacing w:val="10"/>
        </w:rPr>
        <w:t xml:space="preserve"> </w:t>
      </w:r>
      <w:r>
        <w:rPr>
          <w:spacing w:val="21"/>
        </w:rPr>
        <w:t>拉动社会发展。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firstLine="1049"/>
        <w:spacing w:line="420" w:lineRule="exact"/>
        <w:rPr/>
      </w:pPr>
      <w:r>
        <w:rPr>
          <w:position w:val="-8"/>
        </w:rPr>
        <w:pict>
          <v:group id="_x0000_s118" style="mso-position-vertical-relative:line;mso-position-horizontal-relative:char;width:349.55pt;height:21.05pt;" filled="false" stroked="false" coordsize="6990,420" coordorigin="0,0">
            <v:shape id="_x0000_s120" style="position:absolute;left:0;top:0;width:6990;height:420;" filled="false" stroked="false" type="#_x0000_t75">
              <v:imagedata o:title="" r:id="rId41"/>
            </v:shape>
            <v:shape id="_x0000_s122" style="position:absolute;left:-20;top:-20;width:7030;height:4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33"/>
                      <w:spacing w:before="117" w:line="236" w:lineRule="auto"/>
                      <w:rPr>
                        <w:rFonts w:ascii="STXingkai" w:hAnsi="STXingkai" w:eastAsia="STXingkai" w:cs="STXingkai"/>
                        <w:sz w:val="27"/>
                        <w:szCs w:val="27"/>
                      </w:rPr>
                    </w:pPr>
                    <w:r>
                      <w:rPr>
                        <w:rFonts w:ascii="STXingkai" w:hAnsi="STXingkai" w:eastAsia="STXingkai" w:cs="STXingkai"/>
                        <w:sz w:val="27"/>
                        <w:szCs w:val="27"/>
                        <w:b/>
                        <w:bCs/>
                        <w:spacing w:val="27"/>
                      </w:rPr>
                      <w:t>活动二：挖掘身边匠心事，联系生活定匠心</w:t>
                    </w:r>
                  </w:p>
                </w:txbxContent>
              </v:textbox>
            </v:shape>
          </v:group>
        </w:pict>
      </w:r>
    </w:p>
    <w:p>
      <w:pPr>
        <w:spacing w:line="351" w:lineRule="auto"/>
        <w:rPr>
          <w:rFonts w:ascii="Arial"/>
          <w:sz w:val="21"/>
        </w:rPr>
      </w:pPr>
      <w:r/>
    </w:p>
    <w:p>
      <w:pPr>
        <w:ind w:left="993"/>
        <w:spacing w:before="72" w:line="223" w:lineRule="auto"/>
        <w:outlineLvl w:val="6"/>
        <w:rPr>
          <w:rFonts w:ascii="FangSong" w:hAnsi="FangSong" w:eastAsia="FangSong" w:cs="FangSong"/>
          <w:sz w:val="22"/>
          <w:szCs w:val="22"/>
        </w:rPr>
      </w:pPr>
      <w:r>
        <w:rPr>
          <w:rFonts w:ascii="FangSong" w:hAnsi="FangSong" w:eastAsia="FangSong" w:cs="FangSong"/>
          <w:sz w:val="22"/>
          <w:szCs w:val="22"/>
          <w:b/>
          <w:bCs/>
          <w:spacing w:val="16"/>
        </w:rPr>
        <w:t>1.</w:t>
      </w:r>
      <w:r>
        <w:rPr>
          <w:rFonts w:ascii="FangSong" w:hAnsi="FangSong" w:eastAsia="FangSong" w:cs="FangSong"/>
          <w:sz w:val="22"/>
          <w:szCs w:val="22"/>
          <w:spacing w:val="-59"/>
        </w:rPr>
        <w:t xml:space="preserve"> </w:t>
      </w:r>
      <w:r>
        <w:rPr>
          <w:rFonts w:ascii="FangSong" w:hAnsi="FangSong" w:eastAsia="FangSong" w:cs="FangSong"/>
          <w:sz w:val="22"/>
          <w:szCs w:val="22"/>
          <w:b/>
          <w:bCs/>
          <w:spacing w:val="16"/>
        </w:rPr>
        <w:t>链接生活，挖掘匠心</w:t>
      </w:r>
    </w:p>
    <w:p>
      <w:pPr>
        <w:ind w:left="990" w:right="1110" w:firstLine="449"/>
        <w:spacing w:before="147" w:line="324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3"/>
        </w:rPr>
        <w:t>引导学生回归生活，找寻生活中具备“敬业、专注、精益、创新”这些匠</w:t>
      </w:r>
      <w:r>
        <w:rPr>
          <w:rFonts w:ascii="SimSun" w:hAnsi="SimSun" w:eastAsia="SimSun" w:cs="SimSun"/>
          <w:sz w:val="22"/>
          <w:szCs w:val="22"/>
          <w:spacing w:val="2"/>
        </w:rPr>
        <w:t>心品质的人，并简单分享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他们的匠心事迹。</w:t>
      </w:r>
    </w:p>
    <w:p>
      <w:pPr>
        <w:ind w:left="993"/>
        <w:spacing w:before="83" w:line="222" w:lineRule="auto"/>
        <w:outlineLvl w:val="6"/>
        <w:rPr>
          <w:rFonts w:ascii="FangSong" w:hAnsi="FangSong" w:eastAsia="FangSong" w:cs="FangSong"/>
          <w:sz w:val="22"/>
          <w:szCs w:val="22"/>
        </w:rPr>
      </w:pPr>
      <w:r>
        <w:drawing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4286237</wp:posOffset>
            </wp:positionH>
            <wp:positionV relativeFrom="paragraph">
              <wp:posOffset>266233</wp:posOffset>
            </wp:positionV>
            <wp:extent cx="2711451" cy="1746295"/>
            <wp:effectExtent l="0" t="0" r="0" b="0"/>
            <wp:wrapNone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11451" cy="1746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2"/>
          <w:szCs w:val="22"/>
          <w:b/>
          <w:bCs/>
          <w:spacing w:val="22"/>
        </w:rPr>
        <w:t>2.视频链接，匠人闪现</w:t>
      </w:r>
    </w:p>
    <w:p>
      <w:pPr>
        <w:ind w:left="990" w:right="5728" w:firstLine="449"/>
        <w:spacing w:before="149" w:line="332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4"/>
        </w:rPr>
        <w:t>教师呈现一幅气势恢宏的巨幅剪纸作品，学生回</w:t>
      </w:r>
      <w:r>
        <w:rPr>
          <w:rFonts w:ascii="SimSun" w:hAnsi="SimSun" w:eastAsia="SimSun" w:cs="SimSun"/>
          <w:sz w:val="22"/>
          <w:szCs w:val="22"/>
          <w:spacing w:val="1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顾并分享自己以往在何时何地观赏到这幅作品。借此</w:t>
      </w:r>
      <w:r>
        <w:rPr>
          <w:rFonts w:ascii="SimSun" w:hAnsi="SimSun" w:eastAsia="SimSun" w:cs="SimSun"/>
          <w:sz w:val="22"/>
          <w:szCs w:val="22"/>
          <w:spacing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6"/>
        </w:rPr>
        <w:t>契机，学生通过视频了解创作者游老师的非</w:t>
      </w:r>
      <w:r>
        <w:rPr>
          <w:rFonts w:ascii="SimSun" w:hAnsi="SimSun" w:eastAsia="SimSun" w:cs="SimSun"/>
          <w:sz w:val="22"/>
          <w:szCs w:val="22"/>
          <w:spacing w:val="25"/>
        </w:rPr>
        <w:t>遗传承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5"/>
        </w:rPr>
        <w:t>路。随后，特邀剪纸非遗传承人游老师莅临课堂，鼓励</w:t>
      </w:r>
      <w:r>
        <w:rPr>
          <w:rFonts w:ascii="SimSun" w:hAnsi="SimSun" w:eastAsia="SimSun" w:cs="SimSun"/>
          <w:sz w:val="22"/>
          <w:szCs w:val="22"/>
          <w:spacing w:val="10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学生们积极向游老师提问，通过游老师细致入微地解</w:t>
      </w:r>
      <w:r>
        <w:rPr>
          <w:rFonts w:ascii="SimSun" w:hAnsi="SimSun" w:eastAsia="SimSun" w:cs="SimSun"/>
          <w:sz w:val="22"/>
          <w:szCs w:val="22"/>
          <w:spacing w:val="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答，学生们体会剪纸艺术背后蕴含的匠心精神与文化</w:t>
      </w:r>
      <w:r>
        <w:rPr>
          <w:rFonts w:ascii="SimSun" w:hAnsi="SimSun" w:eastAsia="SimSun" w:cs="SimSun"/>
          <w:sz w:val="22"/>
          <w:szCs w:val="22"/>
          <w:spacing w:val="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传承的重要意义。</w:t>
      </w:r>
    </w:p>
    <w:p>
      <w:pPr>
        <w:ind w:left="993"/>
        <w:spacing w:before="117" w:line="222" w:lineRule="auto"/>
        <w:outlineLvl w:val="6"/>
        <w:rPr>
          <w:rFonts w:ascii="FangSong" w:hAnsi="FangSong" w:eastAsia="FangSong" w:cs="FangSong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22"/>
        </w:rPr>
        <w:t>3.</w:t>
      </w:r>
      <w:r>
        <w:rPr>
          <w:rFonts w:ascii="FangSong" w:hAnsi="FangSong" w:eastAsia="FangSong" w:cs="FangSong"/>
          <w:sz w:val="22"/>
          <w:szCs w:val="22"/>
          <w:b/>
          <w:bCs/>
          <w:spacing w:val="22"/>
        </w:rPr>
        <w:t>扩展链接，勇立匠心</w:t>
      </w:r>
    </w:p>
    <w:p>
      <w:pPr>
        <w:ind w:left="990" w:right="1042" w:firstLine="529"/>
        <w:spacing w:before="131" w:line="33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8"/>
        </w:rPr>
        <w:t>视频播放学生、家长、教师、学校工作人员的日常工作场景，学生理解匠</w:t>
      </w:r>
      <w:r>
        <w:rPr>
          <w:rFonts w:ascii="SimSun" w:hAnsi="SimSun" w:eastAsia="SimSun" w:cs="SimSun"/>
          <w:sz w:val="22"/>
          <w:szCs w:val="22"/>
          <w:spacing w:val="7"/>
        </w:rPr>
        <w:t>心就在身边，通过理解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7"/>
        </w:rPr>
        <w:t>身边的匠心，蓄力值再次上升。</w:t>
      </w:r>
    </w:p>
    <w:p>
      <w:pPr>
        <w:pStyle w:val="BodyText"/>
        <w:ind w:firstLine="979"/>
        <w:spacing w:before="152" w:line="3111" w:lineRule="exact"/>
        <w:rPr/>
      </w:pPr>
      <w:r>
        <w:rPr>
          <w:position w:val="-62"/>
        </w:rPr>
        <w:pict>
          <v:shape id="_x0000_s124" style="mso-position-vertical-relative:line;mso-position-horizontal-relative:char;width:503.5pt;height:155.55pt;" fillcolor="#D5E2DB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40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459" w:right="380" w:firstLine="480"/>
                    <w:spacing w:before="71" w:line="328" w:lineRule="auto"/>
                    <w:jc w:val="both"/>
                    <w:rPr>
                      <w:rFonts w:ascii="KaiTi" w:hAnsi="KaiTi" w:eastAsia="KaiTi" w:cs="KaiTi"/>
                      <w:sz w:val="22"/>
                      <w:szCs w:val="22"/>
                    </w:rPr>
                  </w:pPr>
                  <w:r>
                    <w:rPr>
                      <w:rFonts w:ascii="KaiTi" w:hAnsi="KaiTi" w:eastAsia="KaiTi" w:cs="KaiTi"/>
                      <w:sz w:val="22"/>
                      <w:szCs w:val="22"/>
                      <w:spacing w:val="13"/>
                    </w:rPr>
                    <w:t>设计意图：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3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3"/>
                    </w:rPr>
                    <w:t>通过“探究青绿现状”“辩论思考”等环节，学生们深刻地认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2"/>
                    </w:rPr>
                    <w:t>识到在现代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3"/>
                    </w:rPr>
                    <w:t>社会中，匠心依然具有不可或缺的重要性。随后，学生们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2"/>
                    </w:rPr>
                    <w:t>思考身边的匠心事例，深入挖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3"/>
                    </w:rPr>
                    <w:t>掘身边的匠心元素。为了让学生们更直观地感受匠心精神，还邀请了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2"/>
                    </w:rPr>
                    <w:t>身边的匠人老师亲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7"/>
                    </w:rPr>
                    <w:t>临课堂，同时出示校园中的匠心表现进一步感受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6"/>
                    </w:rPr>
                    <w:t>匠心。通过这些方式，将匠心精神从《千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3"/>
                    </w:rPr>
                    <w:t>里江山图》所代表的艺术高度，巧妙地迁移到学生们的日常生活当中，让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22"/>
                    </w:rPr>
                    <w:t>学生们在日常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4"/>
                    </w:rPr>
                    <w:t>生活中也能时刻感受到匠心的魅力与价值。</w:t>
                  </w:r>
                </w:p>
              </w:txbxContent>
            </v:textbox>
          </v:shape>
        </w:pict>
      </w:r>
    </w:p>
    <w:p>
      <w:pPr>
        <w:spacing w:line="3111" w:lineRule="exact"/>
        <w:sectPr>
          <w:pgSz w:w="12130" w:h="17060"/>
          <w:pgMar w:top="400" w:right="0" w:bottom="0" w:left="0" w:header="0" w:footer="0" w:gutter="0"/>
        </w:sectPr>
        <w:rPr/>
      </w:pP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left="3075"/>
        <w:spacing w:before="123" w:line="237" w:lineRule="auto"/>
        <w:rPr>
          <w:rFonts w:ascii="STXingkai" w:hAnsi="STXingkai" w:eastAsia="STXingkai" w:cs="STXingkai"/>
          <w:sz w:val="36"/>
          <w:szCs w:val="36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-790969</wp:posOffset>
            </wp:positionV>
            <wp:extent cx="7702550" cy="10833100"/>
            <wp:effectExtent l="0" t="0" r="0" b="0"/>
            <wp:wrapNone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02550" cy="1083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hAnsi="STXingkai" w:eastAsia="STXingkai" w:cs="STXingkai"/>
          <w:sz w:val="36"/>
          <w:szCs w:val="36"/>
          <w:b/>
          <w:bCs/>
          <w:spacing w:val="-6"/>
        </w:rPr>
        <w:t>环节四：怀揣青绿情怀，践行匠心独运</w:t>
      </w:r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ind w:firstLine="979"/>
        <w:spacing w:line="430" w:lineRule="exact"/>
        <w:rPr/>
      </w:pPr>
      <w:r>
        <w:rPr>
          <w:position w:val="-8"/>
        </w:rPr>
        <w:pict>
          <v:group id="_x0000_s126" style="mso-position-vertical-relative:line;mso-position-horizontal-relative:char;width:342pt;height:21.55pt;" filled="false" stroked="false" coordsize="6840,430" coordorigin="0,0">
            <v:shape id="_x0000_s128" style="position:absolute;left:0;top:0;width:6840;height:430;" filled="false" stroked="false" type="#_x0000_t75">
              <v:imagedata o:title="" r:id="rId44"/>
            </v:shape>
            <v:shape id="_x0000_s130" style="position:absolute;left:-20;top:-20;width:6880;height:4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84"/>
                      <w:spacing w:before="90" w:line="237" w:lineRule="auto"/>
                      <w:rPr>
                        <w:rFonts w:ascii="STXingkai" w:hAnsi="STXingkai" w:eastAsia="STXingkai" w:cs="STXingkai"/>
                        <w:sz w:val="30"/>
                        <w:szCs w:val="30"/>
                      </w:rPr>
                    </w:pPr>
                    <w:r>
                      <w:rPr>
                        <w:rFonts w:ascii="STXingkai" w:hAnsi="STXingkai" w:eastAsia="STXingkai" w:cs="STXingkai"/>
                        <w:sz w:val="30"/>
                        <w:szCs w:val="30"/>
                        <w:b/>
                        <w:bCs/>
                        <w:spacing w:val="-9"/>
                      </w:rPr>
                      <w:t>活动</w:t>
                    </w:r>
                    <w:r>
                      <w:rPr>
                        <w:rFonts w:ascii="STXingkai" w:hAnsi="STXingkai" w:eastAsia="STXingkai" w:cs="STXingkai"/>
                        <w:sz w:val="30"/>
                        <w:szCs w:val="30"/>
                        <w:spacing w:val="-23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30"/>
                        <w:szCs w:val="30"/>
                        <w:b/>
                        <w:bCs/>
                        <w:spacing w:val="-9"/>
                      </w:rPr>
                      <w:t>一</w:t>
                    </w:r>
                    <w:r>
                      <w:rPr>
                        <w:rFonts w:ascii="STXingkai" w:hAnsi="STXingkai" w:eastAsia="STXingkai" w:cs="STXingkai"/>
                        <w:sz w:val="30"/>
                        <w:szCs w:val="30"/>
                        <w:spacing w:val="-21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30"/>
                        <w:szCs w:val="30"/>
                        <w:b/>
                        <w:bCs/>
                        <w:spacing w:val="-9"/>
                      </w:rPr>
                      <w:t>：制定班级匠心计划，传承拳拳匠心</w:t>
                    </w:r>
                  </w:p>
                </w:txbxContent>
              </v:textbox>
            </v:shape>
          </v:group>
        </w:pict>
      </w:r>
    </w:p>
    <w:p>
      <w:pPr>
        <w:spacing w:before="38"/>
        <w:rPr/>
      </w:pPr>
      <w:r/>
    </w:p>
    <w:p>
      <w:pPr>
        <w:spacing w:before="38"/>
        <w:rPr/>
      </w:pPr>
      <w:r/>
    </w:p>
    <w:p>
      <w:pPr>
        <w:spacing w:before="37"/>
        <w:rPr/>
      </w:pPr>
      <w:r/>
    </w:p>
    <w:p>
      <w:pPr>
        <w:sectPr>
          <w:pgSz w:w="12130" w:h="17060"/>
          <w:pgMar w:top="400" w:right="0" w:bottom="0" w:left="0" w:header="0" w:footer="0" w:gutter="0"/>
          <w:cols w:equalWidth="0" w:num="1">
            <w:col w:w="12130" w:space="0"/>
          </w:cols>
        </w:sectPr>
        <w:rPr/>
      </w:pPr>
    </w:p>
    <w:p>
      <w:pPr>
        <w:ind w:left="1431"/>
        <w:spacing w:before="49" w:line="220" w:lineRule="auto"/>
        <w:outlineLvl w:val="6"/>
        <w:rPr>
          <w:rFonts w:ascii="STXingkai" w:hAnsi="STXingkai" w:eastAsia="STXingkai" w:cs="STXingkai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b/>
          <w:bCs/>
          <w:spacing w:val="-6"/>
        </w:rPr>
        <w:t>1.</w:t>
      </w:r>
      <w:r>
        <w:rPr>
          <w:rFonts w:ascii="SimSun" w:hAnsi="SimSun" w:eastAsia="SimSun" w:cs="SimSun"/>
          <w:sz w:val="13"/>
          <w:szCs w:val="13"/>
          <w:spacing w:val="19"/>
          <w:w w:val="101"/>
        </w:rPr>
        <w:t xml:space="preserve">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聚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焦</w:t>
      </w:r>
      <w:r>
        <w:rPr>
          <w:rFonts w:ascii="STXingkai" w:hAnsi="STXingkai" w:eastAsia="STXingkai" w:cs="STXingkai"/>
          <w:sz w:val="13"/>
          <w:szCs w:val="13"/>
          <w:spacing w:val="4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自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身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，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评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估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</w:t>
      </w:r>
      <w:r>
        <w:rPr>
          <w:rFonts w:ascii="STXingkai" w:hAnsi="STXingkai" w:eastAsia="STXingkai" w:cs="STXingkai"/>
          <w:sz w:val="13"/>
          <w:szCs w:val="13"/>
          <w:spacing w:val="-7"/>
        </w:rPr>
        <w:t xml:space="preserve">   </w:t>
      </w:r>
      <w:r>
        <w:rPr>
          <w:rFonts w:ascii="STXingkai" w:hAnsi="STXingkai" w:eastAsia="STXingkai" w:cs="STXingkai"/>
          <w:sz w:val="13"/>
          <w:szCs w:val="13"/>
          <w:b/>
          <w:bCs/>
          <w:spacing w:val="-7"/>
        </w:rPr>
        <w:t>匠</w:t>
      </w:r>
      <w:r>
        <w:rPr>
          <w:rFonts w:ascii="STXingkai" w:hAnsi="STXingkai" w:eastAsia="STXingkai" w:cs="STXingkai"/>
          <w:sz w:val="13"/>
          <w:szCs w:val="13"/>
          <w:spacing w:val="-7"/>
        </w:rPr>
        <w:t xml:space="preserve"> 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7"/>
        </w:rPr>
        <w:t>心</w:t>
      </w:r>
      <w:r>
        <w:rPr>
          <w:rFonts w:ascii="STXingkai" w:hAnsi="STXingkai" w:eastAsia="STXingkai" w:cs="STXingkai"/>
          <w:sz w:val="13"/>
          <w:szCs w:val="13"/>
          <w:spacing w:val="-7"/>
        </w:rPr>
        <w:t xml:space="preserve"> 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7"/>
        </w:rPr>
        <w:t>值</w:t>
      </w:r>
    </w:p>
    <w:p>
      <w:pPr>
        <w:ind w:left="1430" w:right="420" w:firstLine="479"/>
        <w:spacing w:before="126" w:line="30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教师在课堂上展示了“青绿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匠心卡",并对其进行详细解读。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TXingkai" w:hAnsi="STXingkai" w:eastAsia="STXingkai" w:cs="STXingkai"/>
          <w:sz w:val="23"/>
          <w:szCs w:val="23"/>
          <w:spacing w:val="17"/>
        </w:rPr>
        <w:t>随后，引导学生深入思考自己当</w:t>
      </w:r>
      <w:r>
        <w:rPr>
          <w:rFonts w:ascii="STXingkai" w:hAnsi="STXingkai" w:eastAsia="STXingkai" w:cs="STXingkai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前所具备的匠心值，要求学生在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平板上对自己的匠心值进行打分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TXingkai" w:hAnsi="STXingkai" w:eastAsia="STXingkai" w:cs="STXingkai"/>
          <w:sz w:val="23"/>
          <w:szCs w:val="23"/>
          <w:spacing w:val="1"/>
        </w:rPr>
        <w:t>评估。通过这</w:t>
      </w:r>
      <w:r>
        <w:rPr>
          <w:rFonts w:ascii="STXingkai" w:hAnsi="STXingkai" w:eastAsia="STXingkai" w:cs="STXingkai"/>
          <w:sz w:val="23"/>
          <w:szCs w:val="23"/>
          <w:spacing w:val="-2"/>
        </w:rPr>
        <w:t xml:space="preserve"> </w:t>
      </w:r>
      <w:r>
        <w:rPr>
          <w:rFonts w:ascii="STXingkai" w:hAnsi="STXingkai" w:eastAsia="STXingkai" w:cs="STXingkai"/>
          <w:sz w:val="23"/>
          <w:szCs w:val="23"/>
          <w:spacing w:val="1"/>
        </w:rPr>
        <w:t>一</w:t>
      </w:r>
      <w:r>
        <w:rPr>
          <w:rFonts w:ascii="STXingkai" w:hAnsi="STXingkai" w:eastAsia="STXingkai" w:cs="STXingkai"/>
          <w:sz w:val="23"/>
          <w:szCs w:val="23"/>
          <w:spacing w:val="29"/>
          <w:w w:val="101"/>
        </w:rPr>
        <w:t xml:space="preserve"> </w:t>
      </w:r>
      <w:r>
        <w:rPr>
          <w:rFonts w:ascii="STXingkai" w:hAnsi="STXingkai" w:eastAsia="STXingkai" w:cs="STXingkai"/>
          <w:sz w:val="23"/>
          <w:szCs w:val="23"/>
          <w:spacing w:val="1"/>
        </w:rPr>
        <w:t>自我反思过程，</w:t>
      </w:r>
      <w:r>
        <w:rPr>
          <w:rFonts w:ascii="STXingkai" w:hAnsi="STXingkai" w:eastAsia="STXingkai" w:cs="STXingkai"/>
          <w:sz w:val="23"/>
          <w:szCs w:val="2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3"/>
        </w:rPr>
        <w:t>学生们能够清晰地认识到自己的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TXingkai" w:hAnsi="STXingkai" w:eastAsia="STXingkai" w:cs="STXingkai"/>
          <w:sz w:val="23"/>
          <w:szCs w:val="23"/>
          <w:spacing w:val="15"/>
        </w:rPr>
        <w:t>不足之处，从而明确后续学习与</w:t>
      </w:r>
      <w:r>
        <w:rPr>
          <w:rFonts w:ascii="STXingkai" w:hAnsi="STXingkai" w:eastAsia="STXingkai" w:cs="STXingkai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提升的具体方向。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1643"/>
        <w:spacing w:before="78" w:line="232" w:lineRule="auto"/>
        <w:rPr>
          <w:rFonts w:ascii="STXingkai" w:hAnsi="STXingkai" w:eastAsia="STXingkai" w:cs="STXingkai"/>
          <w:sz w:val="23"/>
          <w:szCs w:val="23"/>
        </w:rPr>
      </w:pPr>
      <w:r>
        <w:rPr>
          <w:rFonts w:ascii="STXingkai" w:hAnsi="STXingkai" w:eastAsia="STXingkai" w:cs="STXingkai"/>
          <w:sz w:val="23"/>
          <w:szCs w:val="23"/>
          <w:b/>
          <w:bCs/>
          <w:spacing w:val="-6"/>
        </w:rPr>
        <w:t>我的“青绿匠心卡</w:t>
      </w:r>
      <w:r>
        <w:rPr>
          <w:rFonts w:ascii="STXingkai" w:hAnsi="STXingkai" w:eastAsia="STXingkai" w:cs="STXingkai"/>
          <w:sz w:val="23"/>
          <w:szCs w:val="23"/>
          <w:spacing w:val="-6"/>
        </w:rPr>
        <w:t>”</w:t>
      </w:r>
    </w:p>
    <w:tbl>
      <w:tblPr>
        <w:tblStyle w:val="TableNormal"/>
        <w:tblW w:w="4840" w:type="dxa"/>
        <w:tblInd w:w="37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094"/>
        <w:gridCol w:w="2746"/>
      </w:tblGrid>
      <w:tr>
        <w:trPr>
          <w:trHeight w:val="1810" w:hRule="atLeast"/>
        </w:trPr>
        <w:tc>
          <w:tcPr>
            <w:tcW w:w="2094" w:type="dxa"/>
            <w:vAlign w:val="top"/>
          </w:tcPr>
          <w:p>
            <w:pPr>
              <w:pStyle w:val="TableText"/>
              <w:ind w:left="10" w:right="888"/>
              <w:spacing w:line="213" w:lineRule="auto"/>
              <w:jc w:val="right"/>
              <w:rPr>
                <w:rFonts w:ascii="STXingkai" w:hAnsi="STXingkai" w:eastAsia="STXingkai" w:cs="STXingkai"/>
                <w:sz w:val="13"/>
                <w:szCs w:val="13"/>
              </w:rPr>
            </w:pPr>
            <w:r>
              <w:pict>
                <v:shape id="_x0000_s132" style="position:absolute;margin-left:-23.337pt;margin-top:59.9495pt;mso-position-vertical-relative:top-margin-area;mso-position-horizontal-relative:right-margin-area;width:12.05pt;height:22.25pt;z-index:25173299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 style="layout-flow:vertical-ideographic;">
                    <w:txbxContent>
                      <w:p>
                        <w:pPr>
                          <w:pStyle w:val="TableText"/>
                          <w:ind w:left="20"/>
                          <w:spacing w:before="20" w:line="200" w:lineRule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  <w:spacing w:val="22"/>
                          </w:rPr>
                          <w:t>精矗</w:t>
                        </w:r>
                      </w:p>
                    </w:txbxContent>
                  </v:textbox>
                </v:shape>
              </w:pict>
            </w:r>
            <w:r>
              <w:rPr>
                <w:sz w:val="13"/>
                <w:szCs w:val="13"/>
                <w:spacing w:val="-3"/>
              </w:rPr>
              <w:t>1.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-3"/>
              </w:rPr>
              <w:t>作业：反复检查，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1"/>
              </w:rPr>
              <w:t xml:space="preserve">   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4"/>
              </w:rPr>
              <w:t>认真订正。</w:t>
            </w:r>
          </w:p>
          <w:p>
            <w:pPr>
              <w:ind w:left="540" w:right="715" w:hanging="540"/>
              <w:spacing w:before="38" w:line="226" w:lineRule="auto"/>
              <w:rPr>
                <w:rFonts w:ascii="STXingkai" w:hAnsi="STXingkai" w:eastAsia="STXingkai" w:cs="STXingkai"/>
                <w:sz w:val="13"/>
                <w:szCs w:val="13"/>
              </w:rPr>
            </w:pPr>
            <w:r>
              <w:rPr>
                <w:rFonts w:ascii="STXingkai" w:hAnsi="STXingkai" w:eastAsia="STXingkai" w:cs="STXingkai"/>
                <w:sz w:val="13"/>
                <w:szCs w:val="13"/>
                <w:spacing w:val="1"/>
              </w:rPr>
              <w:t>2兴趣：严格要求自己</w:t>
            </w:r>
            <w:r>
              <w:rPr>
                <w:rFonts w:ascii="STXingkai" w:hAnsi="STXingkai" w:eastAsia="STXingkai" w:cs="STXingkai"/>
                <w:sz w:val="13"/>
                <w:szCs w:val="13"/>
                <w:color w:val="009EB0"/>
                <w:spacing w:val="1"/>
              </w:rPr>
              <w:t>，</w:t>
            </w:r>
            <w:r>
              <w:rPr>
                <w:rFonts w:ascii="STXingkai" w:hAnsi="STXingkai" w:eastAsia="STXingkai" w:cs="STXingkai"/>
                <w:sz w:val="13"/>
                <w:szCs w:val="13"/>
                <w:color w:val="009EB0"/>
                <w:spacing w:val="9"/>
                <w:w w:val="101"/>
              </w:rPr>
              <w:t xml:space="preserve"> 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-13"/>
              </w:rPr>
              <w:t>追求完美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28"/>
              </w:rPr>
              <w:t xml:space="preserve"> 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-13"/>
              </w:rPr>
              <w:t>·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-17"/>
              </w:rPr>
              <w:t xml:space="preserve"> </w:t>
            </w:r>
            <w:r>
              <w:rPr>
                <w:rFonts w:ascii="STXingkai" w:hAnsi="STXingkai" w:eastAsia="STXingkai" w:cs="STXingkai"/>
                <w:sz w:val="13"/>
                <w:szCs w:val="13"/>
                <w:spacing w:val="-13"/>
              </w:rPr>
              <w:t>▲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57"/>
              <w:spacing w:before="20" w:line="205" w:lineRule="auto"/>
              <w:rPr>
                <w:rFonts w:ascii="STXingkai" w:hAnsi="STXingkai" w:eastAsia="STXingkai" w:cs="STXingkai"/>
                <w:sz w:val="13"/>
                <w:szCs w:val="13"/>
              </w:rPr>
            </w:pPr>
            <w:r>
              <w:rPr>
                <w:sz w:val="13"/>
                <w:szCs w:val="13"/>
                <w:b/>
                <w:bCs/>
              </w:rPr>
              <w:t>3.</w:t>
            </w:r>
            <w:r>
              <w:rPr>
                <w:rFonts w:ascii="STXingkai" w:hAnsi="STXingkai" w:eastAsia="STXingkai" w:cs="STXingkai"/>
                <w:sz w:val="13"/>
                <w:szCs w:val="13"/>
                <w:b/>
                <w:bCs/>
              </w:rPr>
              <w:t>学习：不断挖掘适合</w:t>
            </w:r>
          </w:p>
          <w:p>
            <w:pPr>
              <w:ind w:left="1197"/>
              <w:spacing w:line="218" w:lineRule="auto"/>
              <w:rPr>
                <w:rFonts w:ascii="STXingkai" w:hAnsi="STXingkai" w:eastAsia="STXingkai" w:cs="STXingkai"/>
                <w:sz w:val="13"/>
                <w:szCs w:val="13"/>
              </w:rPr>
            </w:pPr>
            <w:r>
              <w:rPr>
                <w:rFonts w:ascii="STXingkai" w:hAnsi="STXingkai" w:eastAsia="STXingkai" w:cs="STXingkai"/>
                <w:sz w:val="13"/>
                <w:szCs w:val="13"/>
                <w:b/>
                <w:bCs/>
                <w:spacing w:val="7"/>
              </w:rPr>
              <w:t>自己的学习模式。</w:t>
            </w:r>
          </w:p>
          <w:p>
            <w:pPr>
              <w:ind w:left="667"/>
              <w:spacing w:before="2" w:line="239" w:lineRule="auto"/>
              <w:rPr>
                <w:rFonts w:ascii="STXingkai" w:hAnsi="STXingkai" w:eastAsia="STXingkai" w:cs="STXingkai"/>
                <w:sz w:val="13"/>
                <w:szCs w:val="13"/>
              </w:rPr>
            </w:pPr>
            <w:r>
              <w:rPr>
                <w:rFonts w:ascii="STXingkai" w:hAnsi="STXingkai" w:eastAsia="STXingkai" w:cs="STXingkai"/>
                <w:sz w:val="13"/>
                <w:szCs w:val="13"/>
                <w:b/>
                <w:bCs/>
                <w:spacing w:val="2"/>
              </w:rPr>
              <w:t>4.创作：激发自身灵感，</w:t>
            </w:r>
          </w:p>
          <w:p>
            <w:pPr>
              <w:ind w:left="1197"/>
              <w:spacing w:before="25" w:line="200" w:lineRule="auto"/>
              <w:rPr>
                <w:rFonts w:ascii="STXingkai" w:hAnsi="STXingkai" w:eastAsia="STXingkai" w:cs="STXingkai"/>
                <w:sz w:val="13"/>
                <w:szCs w:val="13"/>
              </w:rPr>
            </w:pPr>
            <w:r>
              <w:rPr>
                <w:rFonts w:ascii="STXingkai" w:hAnsi="STXingkai" w:eastAsia="STXingkai" w:cs="STXingkai"/>
                <w:sz w:val="13"/>
                <w:szCs w:val="13"/>
                <w:b/>
                <w:bCs/>
                <w:spacing w:val="2"/>
              </w:rPr>
              <w:t>奇思妙想。</w:t>
            </w:r>
          </w:p>
          <w:p>
            <w:pPr>
              <w:ind w:firstLine="245"/>
              <w:spacing w:line="530" w:lineRule="exact"/>
              <w:rPr/>
            </w:pPr>
            <w:r>
              <w:rPr>
                <w:position w:val="-10"/>
              </w:rPr>
              <w:drawing>
                <wp:inline distT="0" distB="0" distL="0" distR="0">
                  <wp:extent cx="292157" cy="336584"/>
                  <wp:effectExtent l="0" t="0" r="0" b="0"/>
                  <wp:docPr id="56" name="IM 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" name="IM 5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92157" cy="336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left="1688"/>
              <w:spacing w:before="183" w:line="207" w:lineRule="auto"/>
              <w:rPr>
                <w:rFonts w:ascii="STXingkai" w:hAnsi="STXingkai" w:eastAsia="STXingkai" w:cs="STXingkai"/>
                <w:sz w:val="15"/>
                <w:szCs w:val="15"/>
              </w:rPr>
            </w:pPr>
            <w:r>
              <w:rPr>
                <w:rFonts w:ascii="STXingkai" w:hAnsi="STXingkai" w:eastAsia="STXingkai" w:cs="STXingkai"/>
                <w:sz w:val="15"/>
                <w:szCs w:val="15"/>
                <w:b/>
                <w:bCs/>
                <w:spacing w:val="7"/>
              </w:rPr>
              <w:t>我的匠心值</w:t>
            </w:r>
          </w:p>
          <w:p>
            <w:pPr>
              <w:ind w:left="1386"/>
              <w:spacing w:line="220" w:lineRule="auto"/>
              <w:rPr>
                <w:rFonts w:ascii="KaiTi" w:hAnsi="KaiTi" w:eastAsia="KaiTi" w:cs="KaiTi"/>
                <w:sz w:val="9"/>
                <w:szCs w:val="9"/>
              </w:rPr>
            </w:pPr>
            <w:r>
              <w:rPr>
                <w:rFonts w:ascii="KaiTi" w:hAnsi="KaiTi" w:eastAsia="KaiTi" w:cs="KaiTi"/>
                <w:sz w:val="9"/>
                <w:szCs w:val="9"/>
                <w:spacing w:val="5"/>
              </w:rPr>
              <w:t>(</w:t>
            </w:r>
            <w:r>
              <w:rPr>
                <w:rFonts w:ascii="KaiTi" w:hAnsi="KaiTi" w:eastAsia="KaiTi" w:cs="KaiTi"/>
                <w:sz w:val="9"/>
                <w:szCs w:val="9"/>
                <w:spacing w:val="-13"/>
              </w:rPr>
              <w:t xml:space="preserve"> </w:t>
            </w:r>
            <w:r>
              <w:rPr>
                <w:rFonts w:ascii="KaiTi" w:hAnsi="KaiTi" w:eastAsia="KaiTi" w:cs="KaiTi"/>
                <w:sz w:val="9"/>
                <w:szCs w:val="9"/>
                <w:spacing w:val="5"/>
              </w:rPr>
              <w:t>湿</w:t>
            </w:r>
            <w:r>
              <w:rPr>
                <w:rFonts w:ascii="KaiTi" w:hAnsi="KaiTi" w:eastAsia="KaiTi" w:cs="KaiTi"/>
                <w:sz w:val="9"/>
                <w:szCs w:val="9"/>
                <w:spacing w:val="-17"/>
              </w:rPr>
              <w:t xml:space="preserve"> </w:t>
            </w:r>
            <w:r>
              <w:rPr>
                <w:rFonts w:ascii="KaiTi" w:hAnsi="KaiTi" w:eastAsia="KaiTi" w:cs="KaiTi"/>
                <w:sz w:val="9"/>
                <w:szCs w:val="9"/>
                <w:spacing w:val="5"/>
              </w:rPr>
              <w:t>馨</w:t>
            </w:r>
            <w:r>
              <w:rPr>
                <w:rFonts w:ascii="KaiTi" w:hAnsi="KaiTi" w:eastAsia="KaiTi" w:cs="KaiTi"/>
                <w:sz w:val="9"/>
                <w:szCs w:val="9"/>
                <w:b/>
                <w:bCs/>
                <w:spacing w:val="5"/>
              </w:rPr>
              <w:t>提示：做到1项得1</w:t>
            </w:r>
            <w:r>
              <w:rPr>
                <w:rFonts w:ascii="KaiTi" w:hAnsi="KaiTi" w:eastAsia="KaiTi" w:cs="KaiTi"/>
                <w:sz w:val="9"/>
                <w:szCs w:val="9"/>
                <w:spacing w:val="5"/>
              </w:rPr>
              <w:t>分</w:t>
            </w:r>
            <w:r>
              <w:rPr>
                <w:rFonts w:ascii="KaiTi" w:hAnsi="KaiTi" w:eastAsia="KaiTi" w:cs="KaiTi"/>
                <w:sz w:val="9"/>
                <w:szCs w:val="9"/>
                <w:spacing w:val="-16"/>
              </w:rPr>
              <w:t xml:space="preserve"> </w:t>
            </w:r>
            <w:r>
              <w:rPr>
                <w:rFonts w:ascii="KaiTi" w:hAnsi="KaiTi" w:eastAsia="KaiTi" w:cs="KaiTi"/>
                <w:sz w:val="9"/>
                <w:szCs w:val="9"/>
                <w:spacing w:val="5"/>
              </w:rPr>
              <w:t>，</w:t>
            </w:r>
          </w:p>
          <w:p>
            <w:pPr>
              <w:spacing w:before="22" w:line="172" w:lineRule="auto"/>
              <w:jc w:val="right"/>
              <w:rPr>
                <w:rFonts w:ascii="KaiTi" w:hAnsi="KaiTi" w:eastAsia="KaiTi" w:cs="KaiTi"/>
                <w:sz w:val="9"/>
                <w:szCs w:val="9"/>
              </w:rPr>
            </w:pPr>
            <w:r>
              <w:rPr>
                <w:rFonts w:ascii="KaiTi" w:hAnsi="KaiTi" w:eastAsia="KaiTi" w:cs="KaiTi"/>
                <w:sz w:val="9"/>
                <w:szCs w:val="9"/>
                <w:b/>
                <w:bCs/>
                <w:spacing w:val="12"/>
              </w:rPr>
              <w:t>最后统计匠心值填入爱心处)</w:t>
            </w:r>
          </w:p>
        </w:tc>
      </w:tr>
    </w:tbl>
    <w:p>
      <w:pPr>
        <w:spacing w:before="202" w:line="229" w:lineRule="auto"/>
        <w:rPr>
          <w:rFonts w:ascii="STXingkai" w:hAnsi="STXingkai" w:eastAsia="STXingkai" w:cs="STXingkai"/>
          <w:sz w:val="13"/>
          <w:szCs w:val="13"/>
        </w:rPr>
      </w:pPr>
      <w:r>
        <w:rPr>
          <w:rFonts w:ascii="STXingkai" w:hAnsi="STXingkai" w:eastAsia="STXingkai" w:cs="STXingkai"/>
          <w:sz w:val="13"/>
          <w:szCs w:val="13"/>
          <w:spacing w:val="8"/>
        </w:rPr>
        <w:t>5.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</w:t>
      </w:r>
      <w:r>
        <w:rPr>
          <w:rFonts w:ascii="STXingkai" w:hAnsi="STXingkai" w:eastAsia="STXingkai" w:cs="STXingkai"/>
          <w:sz w:val="13"/>
          <w:szCs w:val="13"/>
          <w:spacing w:val="8"/>
        </w:rPr>
        <w:t>短期：专注完成</w:t>
      </w:r>
    </w:p>
    <w:p>
      <w:pPr>
        <w:ind w:left="3221" w:right="2039" w:firstLine="10"/>
        <w:spacing w:before="61" w:line="223" w:lineRule="auto"/>
        <w:rPr>
          <w:rFonts w:ascii="STXingkai" w:hAnsi="STXingkai" w:eastAsia="STXingkai" w:cs="STXingkai"/>
          <w:sz w:val="13"/>
          <w:szCs w:val="13"/>
        </w:rPr>
      </w:pPr>
      <w:r>
        <w:pict>
          <v:shape id="_x0000_s134" style="position:absolute;margin-left:-1pt;margin-top:-1.00114pt;mso-position-vertical-relative:text;mso-position-horizontal-relative:text;width:97.75pt;height:17.7pt;z-index:2517309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 w:firstLine="519"/>
                    <w:spacing w:before="19" w:line="212" w:lineRule="auto"/>
                    <w:rPr>
                      <w:rFonts w:ascii="STXingkai" w:hAnsi="STXingkai" w:eastAsia="STXingkai" w:cs="STXingkai"/>
                      <w:sz w:val="13"/>
                      <w:szCs w:val="13"/>
                    </w:rPr>
                  </w:pPr>
                  <w:r>
                    <w:rPr>
                      <w:rFonts w:ascii="STXingkai" w:hAnsi="STXingkai" w:eastAsia="STXingkai" w:cs="STXingkai"/>
                      <w:sz w:val="13"/>
                      <w:szCs w:val="13"/>
                      <w:spacing w:val="2"/>
                    </w:rPr>
                    <w:t>作业，不受他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color w:val="0951A4"/>
                      <w:spacing w:val="2"/>
                    </w:rPr>
                    <w:t>人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spacing w:val="2"/>
                    </w:rPr>
                    <w:t>影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spacing w:val="-3"/>
                    </w:rPr>
                    <w:t xml:space="preserve"> 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color w:val="0951A4"/>
                      <w:spacing w:val="2"/>
                    </w:rPr>
                    <w:t>响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color w:val="0951A4"/>
                      <w:spacing w:val="13"/>
                      <w:w w:val="102"/>
                    </w:rPr>
                    <w:t xml:space="preserve"> 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color w:val="0951A4"/>
                      <w:spacing w:val="2"/>
                    </w:rPr>
                    <w:t>。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color w:val="0951A4"/>
                    </w:rPr>
                    <w:t xml:space="preserve"> 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spacing w:val="6"/>
                    </w:rPr>
                    <w:t>6.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spacing w:val="4"/>
                    </w:rPr>
                    <w:t xml:space="preserve"> </w:t>
                  </w:r>
                  <w:r>
                    <w:rPr>
                      <w:rFonts w:ascii="STXingkai" w:hAnsi="STXingkai" w:eastAsia="STXingkai" w:cs="STXingkai"/>
                      <w:sz w:val="13"/>
                      <w:szCs w:val="13"/>
                      <w:spacing w:val="6"/>
                    </w:rPr>
                    <w:t>长期：能有计划地完成任务。</w:t>
                  </w:r>
                </w:p>
              </w:txbxContent>
            </v:textbox>
          </v:shape>
        </w:pict>
      </w:r>
      <w:r>
        <w:rPr>
          <w:rFonts w:ascii="STXingkai" w:hAnsi="STXingkai" w:eastAsia="STXingkai" w:cs="STXingkai"/>
          <w:sz w:val="13"/>
          <w:szCs w:val="13"/>
          <w:b/>
          <w:bCs/>
          <w:spacing w:val="-1"/>
        </w:rPr>
        <w:t>7.</w:t>
      </w:r>
      <w:r>
        <w:rPr>
          <w:rFonts w:ascii="STXingkai" w:hAnsi="STXingkai" w:eastAsia="STXingkai" w:cs="STXingkai"/>
          <w:sz w:val="13"/>
          <w:szCs w:val="13"/>
          <w:spacing w:val="3"/>
        </w:rPr>
        <w:t xml:space="preserve"> </w:t>
      </w:r>
      <w:r>
        <w:rPr>
          <w:rFonts w:ascii="STXingkai" w:hAnsi="STXingkai" w:eastAsia="STXingkai" w:cs="STXingkai"/>
          <w:sz w:val="13"/>
          <w:szCs w:val="13"/>
          <w:b/>
          <w:bCs/>
          <w:spacing w:val="-1"/>
        </w:rPr>
        <w:t>个人：做好值日工作</w:t>
      </w:r>
      <w:r>
        <w:rPr>
          <w:rFonts w:ascii="STXingkai" w:hAnsi="STXingkai" w:eastAsia="STXingkai" w:cs="STXingkai"/>
          <w:sz w:val="13"/>
          <w:szCs w:val="13"/>
          <w:spacing w:val="-1"/>
        </w:rPr>
        <w:t>。</w:t>
      </w:r>
      <w:r>
        <w:rPr>
          <w:rFonts w:ascii="STXingkai" w:hAnsi="STXingkai" w:eastAsia="STXingkai" w:cs="STXingkai"/>
          <w:sz w:val="13"/>
          <w:szCs w:val="13"/>
        </w:rPr>
        <w:t xml:space="preserve"> </w:t>
      </w:r>
      <w:r>
        <w:rPr>
          <w:rFonts w:ascii="STXingkai" w:hAnsi="STXingkai" w:eastAsia="STXingkai" w:cs="STXingkai"/>
          <w:sz w:val="13"/>
          <w:szCs w:val="13"/>
          <w:b/>
          <w:bCs/>
        </w:rPr>
        <w:t>8.</w:t>
      </w:r>
      <w:r>
        <w:rPr>
          <w:rFonts w:ascii="STXingkai" w:hAnsi="STXingkai" w:eastAsia="STXingkai" w:cs="STXingkai"/>
          <w:sz w:val="13"/>
          <w:szCs w:val="13"/>
          <w:spacing w:val="-8"/>
        </w:rPr>
        <w:t xml:space="preserve"> </w:t>
      </w:r>
      <w:r>
        <w:rPr>
          <w:rFonts w:ascii="STXingkai" w:hAnsi="STXingkai" w:eastAsia="STXingkai" w:cs="STXingkai"/>
          <w:sz w:val="13"/>
          <w:szCs w:val="13"/>
          <w:b/>
          <w:bCs/>
        </w:rPr>
        <w:t>班级：做好管理岗。</w:t>
      </w:r>
    </w:p>
    <w:p>
      <w:pPr>
        <w:spacing w:line="223" w:lineRule="auto"/>
        <w:sectPr>
          <w:type w:val="continuous"/>
          <w:pgSz w:w="12130" w:h="17060"/>
          <w:pgMar w:top="400" w:right="0" w:bottom="0" w:left="0" w:header="0" w:footer="0" w:gutter="0"/>
          <w:cols w:equalWidth="0" w:num="2">
            <w:col w:w="5321" w:space="100"/>
            <w:col w:w="6710" w:space="0"/>
          </w:cols>
        </w:sectPr>
        <w:rPr>
          <w:rFonts w:ascii="STXingkai" w:hAnsi="STXingkai" w:eastAsia="STXingkai" w:cs="STXingkai"/>
          <w:sz w:val="13"/>
          <w:szCs w:val="13"/>
        </w:rPr>
      </w:pP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7912"/>
        <w:spacing w:before="52" w:line="209" w:lineRule="auto"/>
        <w:rPr>
          <w:rFonts w:ascii="STXingkai" w:hAnsi="STXingkai" w:eastAsia="STXingkai" w:cs="STXingkai"/>
          <w:sz w:val="15"/>
          <w:szCs w:val="15"/>
        </w:rPr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column">
              <wp:posOffset>647707</wp:posOffset>
            </wp:positionH>
            <wp:positionV relativeFrom="paragraph">
              <wp:posOffset>-271874</wp:posOffset>
            </wp:positionV>
            <wp:extent cx="6324563" cy="1898608"/>
            <wp:effectExtent l="0" t="0" r="0" b="0"/>
            <wp:wrapNone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24563" cy="1898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hAnsi="STXingkai" w:eastAsia="STXingkai" w:cs="STXingkai"/>
          <w:sz w:val="15"/>
          <w:szCs w:val="15"/>
          <w:b/>
          <w:bCs/>
          <w:spacing w:val="10"/>
        </w:rPr>
        <w:t>我的“匠心进阶计划”</w:t>
      </w:r>
    </w:p>
    <w:p>
      <w:pPr>
        <w:ind w:left="1431"/>
        <w:spacing w:line="235" w:lineRule="auto"/>
        <w:outlineLvl w:val="6"/>
        <w:rPr>
          <w:rFonts w:ascii="STXingkai" w:hAnsi="STXingkai" w:eastAsia="STXingkai" w:cs="STXingkai"/>
          <w:sz w:val="13"/>
          <w:szCs w:val="13"/>
        </w:rPr>
      </w:pP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2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.</w:t>
      </w:r>
      <w:r>
        <w:rPr>
          <w:rFonts w:ascii="STXingkai" w:hAnsi="STXingkai" w:eastAsia="STXingkai" w:cs="STXingkai"/>
          <w:sz w:val="13"/>
          <w:szCs w:val="13"/>
          <w:spacing w:val="5"/>
        </w:rPr>
        <w:t xml:space="preserve">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发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现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问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题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，</w:t>
      </w:r>
      <w:r>
        <w:rPr>
          <w:rFonts w:ascii="STXingkai" w:hAnsi="STXingkai" w:eastAsia="STXingkai" w:cs="STXingkai"/>
          <w:sz w:val="13"/>
          <w:szCs w:val="13"/>
          <w:spacing w:val="7"/>
        </w:rPr>
        <w:t xml:space="preserve">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思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考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解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决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法</w:t>
      </w:r>
    </w:p>
    <w:p>
      <w:pPr>
        <w:ind w:left="1430" w:right="5663" w:firstLine="490"/>
        <w:spacing w:before="154" w:line="303" w:lineRule="auto"/>
        <w:jc w:val="both"/>
        <w:rPr>
          <w:rFonts w:ascii="SimSun" w:hAnsi="SimSun" w:eastAsia="SimSun" w:cs="SimSun"/>
          <w:sz w:val="23"/>
          <w:szCs w:val="23"/>
        </w:rPr>
      </w:pPr>
      <w:r>
        <w:pict>
          <v:shape id="_x0000_s136" style="position:absolute;margin-left:417.497pt;margin-top:29.427pt;mso-position-vertical-relative:text;mso-position-horizontal-relative:text;width:21.3pt;height:8.2pt;z-index:25173196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41" w:lineRule="auto"/>
                    <w:rPr>
                      <w:rFonts w:ascii="STXingkai" w:hAnsi="STXingkai" w:eastAsia="STXingkai" w:cs="STXingkai"/>
                      <w:sz w:val="9"/>
                      <w:szCs w:val="9"/>
                    </w:rPr>
                  </w:pPr>
                  <w:r>
                    <w:rPr>
                      <w:rFonts w:ascii="STXingkai" w:hAnsi="STXingkai" w:eastAsia="STXingkai" w:cs="STXingkai"/>
                      <w:sz w:val="9"/>
                      <w:szCs w:val="9"/>
                      <w:spacing w:val="6"/>
                    </w:rPr>
                    <w:t>我可以：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3"/>
          <w:szCs w:val="23"/>
          <w:spacing w:val="9"/>
        </w:rPr>
        <w:t>学生明确自身不足后，依托“青绿匠心卡”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TXingkai" w:hAnsi="STXingkai" w:eastAsia="STXingkai" w:cs="STXingkai"/>
          <w:sz w:val="23"/>
          <w:szCs w:val="23"/>
          <w:spacing w:val="-1"/>
        </w:rPr>
        <w:t>思考如何取得进步，随后写下自己的“匠心进阶</w:t>
      </w:r>
      <w:r>
        <w:rPr>
          <w:rFonts w:ascii="STXingkai" w:hAnsi="STXingkai" w:eastAsia="STXingkai" w:cs="STXingkai"/>
          <w:sz w:val="23"/>
          <w:szCs w:val="23"/>
          <w:spacing w:val="1"/>
        </w:rPr>
        <w:t xml:space="preserve">     </w:t>
      </w:r>
      <w:r>
        <w:rPr>
          <w:rFonts w:ascii="SimSun" w:hAnsi="SimSun" w:eastAsia="SimSun" w:cs="SimSun"/>
          <w:sz w:val="23"/>
          <w:szCs w:val="23"/>
          <w:spacing w:val="-1"/>
        </w:rPr>
        <w:t>计划”。教师邀请学生分享，并总结每个人都能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"/>
        </w:rPr>
        <w:t>不断进步，成为一名具有匠心精神的小学生。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ind w:left="1431"/>
        <w:spacing w:before="45" w:line="227" w:lineRule="auto"/>
        <w:outlineLvl w:val="6"/>
        <w:rPr>
          <w:rFonts w:ascii="STXingkai" w:hAnsi="STXingkai" w:eastAsia="STXingkai" w:cs="STXingkai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b/>
          <w:bCs/>
          <w:spacing w:val="-5"/>
        </w:rPr>
        <w:t>3.</w:t>
      </w:r>
      <w:r>
        <w:rPr>
          <w:rFonts w:ascii="SimSun" w:hAnsi="SimSun" w:eastAsia="SimSun" w:cs="SimSun"/>
          <w:sz w:val="13"/>
          <w:szCs w:val="13"/>
          <w:spacing w:val="23"/>
        </w:rPr>
        <w:t xml:space="preserve">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组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建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作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品</w:t>
      </w:r>
      <w:r>
        <w:rPr>
          <w:rFonts w:ascii="STXingkai" w:hAnsi="STXingkai" w:eastAsia="STXingkai" w:cs="STXingkai"/>
          <w:sz w:val="13"/>
          <w:szCs w:val="13"/>
          <w:spacing w:val="2"/>
        </w:rPr>
        <w:t xml:space="preserve">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，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实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5"/>
        </w:rPr>
        <w:t>践</w:t>
      </w:r>
      <w:r>
        <w:rPr>
          <w:rFonts w:ascii="STXingkai" w:hAnsi="STXingkai" w:eastAsia="STXingkai" w:cs="STXingkai"/>
          <w:sz w:val="13"/>
          <w:szCs w:val="13"/>
          <w:spacing w:val="-5"/>
        </w:rPr>
        <w:t xml:space="preserve"> 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匠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心</w:t>
      </w:r>
      <w:r>
        <w:rPr>
          <w:rFonts w:ascii="STXingkai" w:hAnsi="STXingkai" w:eastAsia="STXingkai" w:cs="STXingkai"/>
          <w:sz w:val="13"/>
          <w:szCs w:val="13"/>
          <w:spacing w:val="-6"/>
        </w:rPr>
        <w:t xml:space="preserve">     </w:t>
      </w:r>
      <w:r>
        <w:rPr>
          <w:rFonts w:ascii="STXingkai" w:hAnsi="STXingkai" w:eastAsia="STXingkai" w:cs="STXingkai"/>
          <w:sz w:val="13"/>
          <w:szCs w:val="13"/>
          <w:b/>
          <w:bCs/>
          <w:spacing w:val="-6"/>
        </w:rPr>
        <w:t>行</w:t>
      </w:r>
    </w:p>
    <w:p>
      <w:pPr>
        <w:ind w:firstLine="1119"/>
        <w:spacing w:before="17" w:line="3090" w:lineRule="exact"/>
        <w:rPr/>
      </w:pPr>
      <w:r>
        <w:rPr>
          <w:position w:val="-61"/>
        </w:rPr>
        <w:drawing>
          <wp:inline distT="0" distB="0" distL="0" distR="0">
            <wp:extent cx="6197625" cy="1962091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97625" cy="196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90" w:lineRule="exact"/>
        <w:sectPr>
          <w:type w:val="continuous"/>
          <w:pgSz w:w="12130" w:h="17060"/>
          <w:pgMar w:top="400" w:right="0" w:bottom="0" w:left="0" w:header="0" w:footer="0" w:gutter="0"/>
          <w:cols w:equalWidth="0" w:num="1">
            <w:col w:w="12130" w:space="0"/>
          </w:cols>
        </w:sectPr>
        <w:rPr/>
      </w:pPr>
    </w:p>
    <w:p>
      <w:pPr>
        <w:spacing w:line="367" w:lineRule="auto"/>
        <w:rPr>
          <w:rFonts w:ascii="Arial"/>
          <w:sz w:val="21"/>
        </w:rPr>
      </w:pPr>
      <w:r/>
    </w:p>
    <w:p>
      <w:pPr>
        <w:ind w:firstLine="1080"/>
        <w:spacing w:line="430" w:lineRule="exact"/>
        <w:rPr/>
      </w:pPr>
      <w:r>
        <w:rPr>
          <w:position w:val="-8"/>
        </w:rPr>
        <w:pict>
          <v:group id="_x0000_s138" style="mso-position-vertical-relative:line;mso-position-horizontal-relative:char;width:368.5pt;height:21.55pt;" filled="false" stroked="false" coordsize="7370,430" coordorigin="0,0">
            <v:shape id="_x0000_s140" style="position:absolute;left:0;top:0;width:7370;height:430;" filled="false" stroked="false" type="#_x0000_t75">
              <v:imagedata o:title="" r:id="rId48"/>
            </v:shape>
            <v:shape id="_x0000_s142" style="position:absolute;left:-20;top:-20;width:7410;height:4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43"/>
                      <w:spacing w:before="110" w:line="390" w:lineRule="exact"/>
                      <w:rPr>
                        <w:rFonts w:ascii="STXingkai" w:hAnsi="STXingkai" w:eastAsia="STXingkai" w:cs="STXingkai"/>
                        <w:sz w:val="28"/>
                        <w:szCs w:val="28"/>
                      </w:rPr>
                    </w:pPr>
                    <w:r>
                      <w:rPr>
                        <w:rFonts w:ascii="STXingkai" w:hAnsi="STXingkai" w:eastAsia="STXingkai" w:cs="STXingkai"/>
                        <w:sz w:val="28"/>
                        <w:szCs w:val="28"/>
                        <w:b/>
                        <w:bCs/>
                        <w:spacing w:val="17"/>
                        <w:position w:val="3"/>
                      </w:rPr>
                      <w:t>活动二：观看时代千里江山，挖掘时代匠心</w:t>
                    </w:r>
                  </w:p>
                </w:txbxContent>
              </v:textbox>
            </v:shape>
          </v:group>
        </w:pic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1503"/>
        <w:spacing w:before="71" w:line="220" w:lineRule="auto"/>
        <w:outlineLvl w:val="6"/>
        <w:rPr/>
      </w:pPr>
      <w:r>
        <w:drawing>
          <wp:anchor distT="0" distB="0" distL="0" distR="0" simplePos="0" relativeHeight="2517411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-1101856</wp:posOffset>
            </wp:positionV>
            <wp:extent cx="7702550" cy="10833100"/>
            <wp:effectExtent l="0" t="0" r="0" b="0"/>
            <wp:wrapNone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02550" cy="1083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18"/>
        </w:rPr>
        <w:t>1.播放视频，匠心升华</w:t>
      </w:r>
    </w:p>
    <w:p>
      <w:pPr>
        <w:ind w:left="1499" w:right="5409" w:firstLine="499"/>
        <w:spacing w:before="138" w:line="327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4"/>
        </w:rPr>
        <w:t>播放人民网推出的中国近十年的《新千里江山</w:t>
      </w:r>
      <w:r>
        <w:rPr>
          <w:rFonts w:ascii="SimSun" w:hAnsi="SimSun" w:eastAsia="SimSun" w:cs="SimSun"/>
          <w:sz w:val="22"/>
          <w:szCs w:val="22"/>
          <w:spacing w:val="1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7"/>
        </w:rPr>
        <w:t>图》视频，视频中展现的画卷中有袁隆平、黄文</w:t>
      </w:r>
      <w:r>
        <w:rPr>
          <w:rFonts w:ascii="SimSun" w:hAnsi="SimSun" w:eastAsia="SimSun" w:cs="SimSun"/>
          <w:sz w:val="22"/>
          <w:szCs w:val="22"/>
          <w:spacing w:val="6"/>
        </w:rPr>
        <w:t>秀、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张桂梅和边防战士等画面。</w:t>
      </w:r>
    </w:p>
    <w:p>
      <w:pPr>
        <w:ind w:left="1499" w:right="5442" w:firstLine="499"/>
        <w:spacing w:before="40" w:line="329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6"/>
        </w:rPr>
        <w:t>视频播放后请学生谈看到的人物与其背后的</w:t>
      </w:r>
      <w:r>
        <w:rPr>
          <w:rFonts w:ascii="SimSun" w:hAnsi="SimSun" w:eastAsia="SimSun" w:cs="SimSun"/>
          <w:sz w:val="22"/>
          <w:szCs w:val="22"/>
          <w:spacing w:val="1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5"/>
        </w:rPr>
        <w:t>故事。教师引导学生理解“人民就是江山，江山就是 </w:t>
      </w:r>
      <w:r>
        <w:rPr>
          <w:rFonts w:ascii="SimSun" w:hAnsi="SimSun" w:eastAsia="SimSun" w:cs="SimSun"/>
          <w:sz w:val="22"/>
          <w:szCs w:val="22"/>
          <w:spacing w:val="14"/>
        </w:rPr>
        <w:t>人民",要怀揣着匠心精神，续写未来，让这片土地</w:t>
      </w:r>
      <w:r>
        <w:rPr>
          <w:rFonts w:ascii="SimSun" w:hAnsi="SimSun" w:eastAsia="SimSun" w:cs="SimSun"/>
          <w:sz w:val="22"/>
          <w:szCs w:val="22"/>
          <w:spacing w:val="15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4"/>
        </w:rPr>
        <w:t>不断焕发生机活力。</w:t>
      </w:r>
    </w:p>
    <w:p>
      <w:pPr>
        <w:spacing w:line="372" w:lineRule="auto"/>
        <w:rPr>
          <w:rFonts w:ascii="Arial"/>
          <w:sz w:val="21"/>
        </w:rPr>
      </w:pPr>
      <w:r/>
    </w:p>
    <w:p>
      <w:pPr>
        <w:pStyle w:val="BodyText"/>
        <w:ind w:firstLine="990"/>
        <w:spacing w:line="3210" w:lineRule="exact"/>
        <w:rPr/>
      </w:pPr>
      <w:r>
        <w:rPr>
          <w:position w:val="-64"/>
        </w:rPr>
        <w:pict>
          <v:shape id="_x0000_s144" style="mso-position-vertical-relative:line;mso-position-horizontal-relative:char;width:501pt;height:160.5pt;" fillcolor="#D4E1DA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513"/>
                    <w:spacing w:before="297" w:line="220" w:lineRule="auto"/>
                    <w:outlineLvl w:val="6"/>
                    <w:rPr>
                      <w:rFonts w:ascii="KaiTi" w:hAnsi="KaiTi" w:eastAsia="KaiTi" w:cs="KaiTi"/>
                      <w:sz w:val="22"/>
                      <w:szCs w:val="22"/>
                    </w:rPr>
                  </w:pPr>
                  <w:r>
                    <w:rPr>
                      <w:rFonts w:ascii="KaiTi" w:hAnsi="KaiTi" w:eastAsia="KaiTi" w:cs="KaiTi"/>
                      <w:sz w:val="22"/>
                      <w:szCs w:val="22"/>
                      <w:b/>
                      <w:bCs/>
                      <w:spacing w:val="17"/>
                    </w:rPr>
                    <w:t>2.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-61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b/>
                      <w:bCs/>
                      <w:spacing w:val="17"/>
                    </w:rPr>
                    <w:t>情境总结，蓄力前行</w:t>
                  </w:r>
                </w:p>
                <w:p>
                  <w:pPr>
                    <w:ind w:left="509" w:right="400" w:firstLine="499"/>
                    <w:spacing w:before="165" w:line="330" w:lineRule="auto"/>
                    <w:jc w:val="both"/>
                    <w:rPr>
                      <w:rFonts w:ascii="SimSun" w:hAnsi="SimSun" w:eastAsia="SimSun" w:cs="SimSun"/>
                      <w:sz w:val="22"/>
                      <w:szCs w:val="22"/>
                    </w:rPr>
                  </w:pP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9"/>
                    </w:rPr>
                    <w:t>通过本堂课的“展卷”,学生明白在敬业方面，匠心是高度的责任感；在精益方面，匠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3"/>
                    </w:rPr>
                    <w:t>心是对细节的极致追求；在专注方面，匠心是能够沉下心来排除干扰；在创新方面，匠心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9"/>
                    </w:rPr>
                    <w:t>是基于专注和精益而突破传统挖掘新可能。基于此，他们知晓在学习和生活中该如何对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3"/>
                    </w:rPr>
                    <w:t>待匠心并融入日常，还制定了符合自身的匠心计划。</w:t>
                  </w:r>
                </w:p>
                <w:p>
                  <w:pPr>
                    <w:ind w:left="509" w:right="408" w:firstLine="499"/>
                    <w:spacing w:before="19" w:line="322" w:lineRule="auto"/>
                    <w:jc w:val="both"/>
                    <w:rPr>
                      <w:rFonts w:ascii="SimSun" w:hAnsi="SimSun" w:eastAsia="SimSun" w:cs="SimSun"/>
                      <w:sz w:val="22"/>
                      <w:szCs w:val="22"/>
                    </w:rPr>
                  </w:pP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9"/>
                    </w:rPr>
                    <w:t>教师强调班级作为一个集体，应成为匠心精神孕育与成长的土壤，每一位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8"/>
                    </w:rPr>
                    <w:t>同学都有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5"/>
                    </w:rPr>
                    <w:t>责任和义务让匠心精神在班级里不断发扬光大，让其成为推动班级进步的内在动力。</w:t>
                  </w:r>
                </w:p>
              </w:txbxContent>
            </v:textbox>
          </v:shape>
        </w:pict>
      </w:r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firstLine="979"/>
        <w:spacing w:before="1" w:line="1980" w:lineRule="exact"/>
        <w:rPr/>
      </w:pPr>
      <w:r>
        <w:rPr>
          <w:position w:val="-39"/>
        </w:rPr>
        <w:pict>
          <v:shape id="_x0000_s146" style="mso-position-vertical-relative:line;mso-position-horizontal-relative:char;width:501.55pt;height:99pt;" fillcolor="#D4E1DA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520" w:right="349" w:firstLine="499"/>
                    <w:spacing w:before="288" w:line="327" w:lineRule="auto"/>
                    <w:jc w:val="both"/>
                    <w:rPr>
                      <w:rFonts w:ascii="KaiTi" w:hAnsi="KaiTi" w:eastAsia="KaiTi" w:cs="KaiTi"/>
                      <w:sz w:val="22"/>
                      <w:szCs w:val="22"/>
                    </w:rPr>
                  </w:pPr>
                  <w:r>
                    <w:rPr>
                      <w:rFonts w:ascii="KaiTi" w:hAnsi="KaiTi" w:eastAsia="KaiTi" w:cs="KaiTi"/>
                      <w:sz w:val="22"/>
                      <w:szCs w:val="22"/>
                      <w:spacing w:val="14"/>
                    </w:rPr>
                    <w:t>设计意图：通过“青绿匠心卡”自我评估匠心，组合成“班级匠心进阶图卷”环节，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"/>
                    </w:rPr>
                    <w:t xml:space="preserve">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8"/>
                    </w:rPr>
                    <w:t>学生发现自身短板，并针对性形成匠心计划，以艺术作品的形式呈现，让匠心传递。通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3"/>
                    </w:rPr>
                    <w:t xml:space="preserve"> 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8"/>
                    </w:rPr>
                    <w:t>过播放人民网推出的《新千里江山图》视频，学生了解大国需要匠心，人民的匠心汇聚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4"/>
                    </w:rPr>
                    <w:t xml:space="preserve">  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7"/>
                    </w:rPr>
                    <w:t>在一起才能绘制成大国的千里江山，匠心应当是</w:t>
                  </w:r>
                  <w:r>
                    <w:rPr>
                      <w:rFonts w:ascii="KaiTi" w:hAnsi="KaiTi" w:eastAsia="KaiTi" w:cs="KaiTi"/>
                      <w:sz w:val="22"/>
                      <w:szCs w:val="22"/>
                      <w:spacing w:val="16"/>
                    </w:rPr>
                    <w:t>一种精神存在于每一个中华儿女心中。</w:t>
                  </w:r>
                </w:p>
              </w:txbxContent>
            </v:textbox>
          </v:shape>
        </w:pict>
      </w:r>
    </w:p>
    <w:p>
      <w:pPr>
        <w:spacing w:line="268" w:lineRule="auto"/>
        <w:rPr>
          <w:rFonts w:ascii="Arial"/>
          <w:sz w:val="21"/>
        </w:rPr>
      </w:pPr>
      <w:r/>
    </w:p>
    <w:p>
      <w:pPr>
        <w:ind w:firstLine="2380"/>
        <w:spacing w:line="1250" w:lineRule="exact"/>
        <w:rPr/>
      </w:pPr>
      <w:r>
        <w:rPr>
          <w:position w:val="-25"/>
        </w:rPr>
        <w:drawing>
          <wp:inline distT="0" distB="0" distL="0" distR="0">
            <wp:extent cx="4616446" cy="793849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616446" cy="79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  <w:r/>
    </w:p>
    <w:p>
      <w:pPr>
        <w:ind w:firstLine="1009"/>
        <w:spacing w:line="3350" w:lineRule="exact"/>
        <w:rPr/>
      </w:pPr>
      <w:r>
        <w:rPr>
          <w:position w:val="-66"/>
        </w:rPr>
        <w:pict>
          <v:shape id="_x0000_s148" style="mso-position-vertical-relative:line;mso-position-horizontal-relative:char;width:500.55pt;height:167.5pt;" fillcolor="#D4E1DA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323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493"/>
                    <w:spacing w:before="76" w:line="213" w:lineRule="auto"/>
                    <w:rPr>
                      <w:rFonts w:ascii="STXingkai" w:hAnsi="STXingkai" w:eastAsia="STXingkai" w:cs="STXingkai"/>
                      <w:sz w:val="22"/>
                      <w:szCs w:val="22"/>
                    </w:rPr>
                  </w:pPr>
                  <w:r>
                    <w:rPr>
                      <w:rFonts w:ascii="STXingkai" w:hAnsi="STXingkai" w:eastAsia="STXingkai" w:cs="STXingkai"/>
                      <w:sz w:val="22"/>
                      <w:szCs w:val="22"/>
                      <w:b/>
                      <w:bCs/>
                      <w:spacing w:val="-24"/>
                    </w:rPr>
                    <w:t>班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spacing w:val="-24"/>
                    </w:rPr>
                    <w:t xml:space="preserve">   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b/>
                      <w:bCs/>
                      <w:spacing w:val="-24"/>
                    </w:rPr>
                    <w:t>主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spacing w:val="5"/>
                    </w:rPr>
                    <w:t xml:space="preserve">  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b/>
                      <w:bCs/>
                      <w:spacing w:val="-24"/>
                    </w:rPr>
                    <w:t>任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spacing w:val="6"/>
                    </w:rPr>
                    <w:t xml:space="preserve">  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b/>
                      <w:bCs/>
                      <w:spacing w:val="-24"/>
                    </w:rPr>
                    <w:t>总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spacing w:val="3"/>
                    </w:rPr>
                    <w:t xml:space="preserve">  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b/>
                      <w:bCs/>
                      <w:spacing w:val="-24"/>
                    </w:rPr>
                    <w:t>结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spacing w:val="29"/>
                      <w:w w:val="101"/>
                    </w:rPr>
                    <w:t xml:space="preserve"> </w:t>
                  </w:r>
                  <w:r>
                    <w:rPr>
                      <w:rFonts w:ascii="STXingkai" w:hAnsi="STXingkai" w:eastAsia="STXingkai" w:cs="STXingkai"/>
                      <w:sz w:val="22"/>
                      <w:szCs w:val="22"/>
                      <w:b/>
                      <w:bCs/>
                      <w:spacing w:val="-24"/>
                    </w:rPr>
                    <w:t>：</w:t>
                  </w:r>
                </w:p>
                <w:p>
                  <w:pPr>
                    <w:ind w:left="490" w:right="450" w:firstLine="499"/>
                    <w:spacing w:before="130" w:line="326" w:lineRule="auto"/>
                    <w:jc w:val="both"/>
                    <w:rPr>
                      <w:rFonts w:ascii="SimSun" w:hAnsi="SimSun" w:eastAsia="SimSun" w:cs="SimSun"/>
                      <w:sz w:val="22"/>
                      <w:szCs w:val="22"/>
                    </w:rPr>
                  </w:pP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5"/>
                    </w:rPr>
                    <w:t>在《千里江山图》画卷的探索之旅中，我们对话希孟，蓄力了匠心精神，对现代社会来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8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-5"/>
                    </w:rPr>
                    <w:t>说，它是指在“短、平、快”的情形下，少一些浮躁，多一些纯粹；少一些投机取巧，多一些脚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"/>
                    </w:rPr>
                    <w:t>踏实地；少一些急功近利，多一些优品精品；它是敬业，是专注，是精益，是创新，是“不以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4"/>
                    </w:rPr>
                    <w:t>物喜，不以己悲”的淡定自信，面对浮华，永远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3"/>
                    </w:rPr>
                    <w:t>保持自己的节奏，永远相信自己的未来。</w:t>
                  </w:r>
                </w:p>
                <w:p>
                  <w:pPr>
                    <w:ind w:left="490" w:right="390" w:firstLine="499"/>
                    <w:spacing w:before="46" w:line="306" w:lineRule="auto"/>
                    <w:jc w:val="both"/>
                    <w:rPr>
                      <w:rFonts w:ascii="SimSun" w:hAnsi="SimSun" w:eastAsia="SimSun" w:cs="SimSun"/>
                      <w:sz w:val="22"/>
                      <w:szCs w:val="22"/>
                    </w:rPr>
                  </w:pP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3"/>
                    </w:rPr>
                    <w:t>我们长大后会走向天南海北，从事各行各业，传承匠心，是一场永不停歇的接力赛，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4"/>
                    </w:rPr>
                    <w:t>希望大家将匠心践行到生活的方方面面，用匠心展好人生的千里长卷。</w:t>
                  </w:r>
                </w:p>
              </w:txbxContent>
            </v:textbox>
          </v:shape>
        </w:pict>
      </w:r>
    </w:p>
    <w:p>
      <w:pPr>
        <w:spacing w:line="3350" w:lineRule="exact"/>
        <w:sectPr>
          <w:pgSz w:w="12130" w:h="17060"/>
          <w:pgMar w:top="400" w:right="0" w:bottom="0" w:left="0" w:header="0" w:footer="0" w:gutter="0"/>
        </w:sectPr>
        <w:rPr/>
      </w:pPr>
    </w:p>
    <w:p>
      <w:pPr>
        <w:pStyle w:val="BodyText"/>
        <w:ind w:left="4740"/>
        <w:spacing w:before="299" w:line="223" w:lineRule="auto"/>
        <w:rPr>
          <w:sz w:val="48"/>
          <w:szCs w:val="48"/>
        </w:rPr>
      </w:pPr>
      <w:r>
        <w:drawing>
          <wp:anchor distT="0" distB="0" distL="0" distR="0" simplePos="0" relativeHeight="2517524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-254123</wp:posOffset>
            </wp:positionV>
            <wp:extent cx="7702550" cy="10833100"/>
            <wp:effectExtent l="0" t="0" r="0" b="0"/>
            <wp:wrapNone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702550" cy="1083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  <w:szCs w:val="48"/>
          <w:position w:val="-15"/>
        </w:rPr>
        <w:drawing>
          <wp:inline distT="0" distB="0" distL="0" distR="0">
            <wp:extent cx="387361" cy="374716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7361" cy="37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8"/>
          <w:szCs w:val="48"/>
          <w:spacing w:val="4"/>
        </w:rPr>
        <w:t>拓展延伸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>
        <w:drawing>
          <wp:anchor distT="0" distB="0" distL="0" distR="0" simplePos="0" relativeHeight="251757568" behindDoc="0" locked="0" layoutInCell="1" allowOverlap="1">
            <wp:simplePos x="0" y="0"/>
            <wp:positionH relativeFrom="column">
              <wp:posOffset>1269996</wp:posOffset>
            </wp:positionH>
            <wp:positionV relativeFrom="paragraph">
              <wp:posOffset>44846</wp:posOffset>
            </wp:positionV>
            <wp:extent cx="2451105" cy="254036"/>
            <wp:effectExtent l="0" t="0" r="0" b="0"/>
            <wp:wrapNone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51105" cy="254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2009" w:right="2648"/>
        <w:spacing w:before="62" w:line="219" w:lineRule="auto"/>
        <w:rPr>
          <w:sz w:val="19"/>
          <w:szCs w:val="19"/>
        </w:rPr>
      </w:pPr>
      <w:r>
        <w:pict>
          <v:shape id="_x0000_s150" style="position:absolute;margin-left:64.502pt;margin-top:-32.3766pt;mso-position-vertical-relative:text;mso-position-horizontal-relative:text;width:221.6pt;height:39.5pt;z-index:2517585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  <w:position w:val="-24"/>
                    </w:rPr>
                    <w:drawing>
                      <wp:inline distT="0" distB="0" distL="0" distR="0">
                        <wp:extent cx="431804" cy="476223"/>
                        <wp:effectExtent l="0" t="0" r="0" b="0"/>
                        <wp:docPr id="72" name="IM 72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72" name="IM 72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431804" cy="4762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5"/>
                      <w:szCs w:val="25"/>
                      <w:spacing w:val="40"/>
                    </w:rPr>
                    <w:t xml:space="preserve">  </w:t>
                  </w:r>
                  <w:r>
                    <w:rPr>
                      <w:sz w:val="25"/>
                      <w:szCs w:val="25"/>
                      <w:spacing w:val="10"/>
                    </w:rPr>
                    <w:t>“匠心传承”手工艺体验活动</w:t>
                  </w:r>
                </w:p>
              </w:txbxContent>
            </v:textbox>
          </v:shape>
        </w:pict>
      </w:r>
      <w:r>
        <w:rPr>
          <w:sz w:val="19"/>
          <w:szCs w:val="19"/>
          <w:spacing w:val="2"/>
        </w:rPr>
        <w:t>要求：认真观察手工艺大师的操作手法、专注态</w:t>
      </w:r>
      <w:r>
        <w:rPr>
          <w:sz w:val="19"/>
          <w:szCs w:val="19"/>
          <w:spacing w:val="1"/>
        </w:rPr>
        <w:t>度以及对细节的把控。活动结束后，对比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spacing w:val="-1"/>
        </w:rPr>
        <w:t>自己与大师的作品，分析差距，并结合自己的匠心进阶计划，思考在敬业、专注、精益、</w:t>
      </w:r>
    </w:p>
    <w:p>
      <w:pPr>
        <w:pStyle w:val="BodyText"/>
        <w:ind w:left="2009"/>
        <w:spacing w:line="220" w:lineRule="auto"/>
        <w:rPr>
          <w:sz w:val="19"/>
          <w:szCs w:val="19"/>
        </w:rPr>
      </w:pPr>
      <w:r>
        <w:pict>
          <v:shape id="_x0000_s152" style="position:absolute;margin-left:433.503pt;margin-top:45.3525pt;mso-position-vertical-relative:text;mso-position-horizontal-relative:text;width:71.55pt;height:58.75pt;z-index:2517596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 w:right="20"/>
                    <w:spacing w:before="21" w:line="284" w:lineRule="auto"/>
                    <w:jc w:val="both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  <w:spacing w:val="-19"/>
                    </w:rPr>
                    <w:t>体会匠心精神</w:t>
                  </w:r>
                  <w:r>
                    <w:rPr>
                      <w:sz w:val="25"/>
                      <w:szCs w:val="25"/>
                      <w:spacing w:val="3"/>
                    </w:rPr>
                    <w:t xml:space="preserve"> </w:t>
                  </w:r>
                  <w:r>
                    <w:rPr>
                      <w:sz w:val="25"/>
                      <w:szCs w:val="25"/>
                      <w:spacing w:val="-19"/>
                    </w:rPr>
                    <w:t>感受敬业精神</w:t>
                  </w:r>
                  <w:r>
                    <w:rPr>
                      <w:sz w:val="25"/>
                      <w:szCs w:val="25"/>
                      <w:spacing w:val="3"/>
                    </w:rPr>
                    <w:t xml:space="preserve"> </w:t>
                  </w:r>
                  <w:r>
                    <w:rPr>
                      <w:sz w:val="25"/>
                      <w:szCs w:val="25"/>
                      <w:spacing w:val="-13"/>
                      <w:w w:val="97"/>
                    </w:rPr>
                    <w:t>激发创新精神</w:t>
                  </w:r>
                </w:p>
              </w:txbxContent>
            </v:textbox>
          </v:shape>
        </w:pict>
      </w:r>
      <w:r>
        <w:rPr>
          <w:sz w:val="19"/>
          <w:szCs w:val="19"/>
          <w:spacing w:val="1"/>
        </w:rPr>
        <w:t>创新等方面自己可以改进的地方。可以将自己的体验和感悟</w:t>
      </w:r>
      <w:r>
        <w:rPr>
          <w:sz w:val="19"/>
          <w:szCs w:val="19"/>
        </w:rPr>
        <w:t>记录下来，形成一篇心得体会。</w:t>
      </w:r>
    </w:p>
    <w:p>
      <w:pPr>
        <w:spacing w:line="68" w:lineRule="exact"/>
        <w:rPr/>
      </w:pPr>
      <w:r/>
    </w:p>
    <w:tbl>
      <w:tblPr>
        <w:tblStyle w:val="TableNormal"/>
        <w:tblW w:w="6729" w:type="dxa"/>
        <w:tblInd w:w="165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63"/>
        <w:gridCol w:w="5666"/>
      </w:tblGrid>
      <w:tr>
        <w:trPr>
          <w:trHeight w:val="463" w:hRule="atLeast"/>
        </w:trPr>
        <w:tc>
          <w:tcPr>
            <w:tcW w:w="6729" w:type="dxa"/>
            <w:vAlign w:val="top"/>
            <w:gridSpan w:val="2"/>
          </w:tcPr>
          <w:p>
            <w:pPr>
              <w:pStyle w:val="TableText"/>
              <w:ind w:left="1822"/>
              <w:spacing w:before="13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4"/>
              </w:rPr>
              <w:t>“匠心传承”手工艺体验活动记录表</w:t>
            </w:r>
          </w:p>
        </w:tc>
      </w:tr>
      <w:tr>
        <w:trPr>
          <w:trHeight w:val="547" w:hRule="atLeast"/>
        </w:trPr>
        <w:tc>
          <w:tcPr>
            <w:tcW w:w="1063" w:type="dxa"/>
            <w:vAlign w:val="top"/>
          </w:tcPr>
          <w:p>
            <w:pPr>
              <w:pStyle w:val="TableText"/>
              <w:ind w:left="147"/>
              <w:spacing w:before="17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</w:rPr>
              <w:t>活动地点</w:t>
            </w:r>
          </w:p>
        </w:tc>
        <w:tc>
          <w:tcPr>
            <w:tcW w:w="5666" w:type="dxa"/>
            <w:vAlign w:val="top"/>
          </w:tcPr>
          <w:p>
            <w:pPr>
              <w:pStyle w:val="TableText"/>
              <w:ind w:left="181"/>
              <w:spacing w:before="17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口陶艺工作室</w:t>
            </w:r>
            <w:r>
              <w:rPr>
                <w:sz w:val="19"/>
                <w:szCs w:val="19"/>
                <w:spacing w:val="26"/>
              </w:rPr>
              <w:t xml:space="preserve">  </w:t>
            </w:r>
            <w:r>
              <w:rPr>
                <w:sz w:val="19"/>
                <w:szCs w:val="19"/>
                <w:spacing w:val="-4"/>
              </w:rPr>
              <w:t>口木雕工坊</w:t>
            </w:r>
            <w:r>
              <w:rPr>
                <w:sz w:val="19"/>
                <w:szCs w:val="19"/>
                <w:spacing w:val="15"/>
              </w:rPr>
              <w:t xml:space="preserve">   </w:t>
            </w:r>
            <w:r>
              <w:rPr>
                <w:sz w:val="19"/>
                <w:szCs w:val="19"/>
                <w:spacing w:val="-4"/>
              </w:rPr>
              <w:t>口刺绣作坊</w:t>
            </w:r>
            <w:r>
              <w:rPr>
                <w:sz w:val="19"/>
                <w:szCs w:val="19"/>
                <w:spacing w:val="15"/>
              </w:rPr>
              <w:t xml:space="preserve">   </w:t>
            </w:r>
            <w:r>
              <w:rPr>
                <w:sz w:val="19"/>
                <w:szCs w:val="19"/>
                <w:spacing w:val="-4"/>
              </w:rPr>
              <w:t>口其他：(   )</w:t>
            </w:r>
          </w:p>
        </w:tc>
      </w:tr>
      <w:tr>
        <w:trPr>
          <w:trHeight w:val="428" w:hRule="atLeast"/>
        </w:trPr>
        <w:tc>
          <w:tcPr>
            <w:tcW w:w="1063" w:type="dxa"/>
            <w:vAlign w:val="top"/>
          </w:tcPr>
          <w:p>
            <w:pPr>
              <w:pStyle w:val="TableText"/>
              <w:ind w:left="147"/>
              <w:spacing w:before="12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学习所获</w:t>
            </w:r>
          </w:p>
        </w:tc>
        <w:tc>
          <w:tcPr>
            <w:tcW w:w="5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1063" w:type="dxa"/>
            <w:vAlign w:val="top"/>
          </w:tcPr>
          <w:p>
            <w:pPr>
              <w:pStyle w:val="TableText"/>
              <w:ind w:left="147"/>
              <w:spacing w:before="13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及时反思</w:t>
            </w:r>
          </w:p>
        </w:tc>
        <w:tc>
          <w:tcPr>
            <w:tcW w:w="5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3" w:hRule="atLeast"/>
        </w:trPr>
        <w:tc>
          <w:tcPr>
            <w:tcW w:w="1063" w:type="dxa"/>
            <w:vAlign w:val="top"/>
          </w:tcPr>
          <w:p>
            <w:pPr>
              <w:pStyle w:val="TableText"/>
              <w:ind w:left="147"/>
              <w:spacing w:before="17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改进创新</w:t>
            </w:r>
          </w:p>
        </w:tc>
        <w:tc>
          <w:tcPr>
            <w:tcW w:w="5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pacing w:line="79" w:lineRule="auto"/>
        <w:rPr>
          <w:rFonts w:ascii="Arial"/>
          <w:sz w:val="2"/>
        </w:rPr>
      </w:pPr>
      <w:r>
        <w:rPr>
          <w:rFonts w:ascii="Arial"/>
          <w:sz w:val="2"/>
        </w:rPr>
      </w:r>
    </w:p>
    <w:p>
      <w:pPr>
        <w:spacing w:line="79" w:lineRule="auto"/>
        <w:sectPr>
          <w:pgSz w:w="12130" w:h="17060"/>
          <w:pgMar w:top="400" w:right="0" w:bottom="0" w:left="0" w:header="0" w:footer="0" w:gutter="0"/>
          <w:cols w:equalWidth="0" w:num="1">
            <w:col w:w="12130" w:space="0"/>
          </w:cols>
        </w:sectPr>
        <w:rPr>
          <w:rFonts w:ascii="Arial" w:hAnsi="Arial" w:eastAsia="Arial" w:cs="Arial"/>
          <w:sz w:val="2"/>
          <w:szCs w:val="2"/>
        </w:rPr>
      </w:pPr>
    </w:p>
    <w:p>
      <w:pPr>
        <w:pStyle w:val="BodyText"/>
        <w:ind w:left="1319"/>
        <w:spacing w:before="145"/>
        <w:rPr>
          <w:sz w:val="26"/>
          <w:szCs w:val="26"/>
        </w:rPr>
      </w:pPr>
      <w:r>
        <w:drawing>
          <wp:anchor distT="0" distB="0" distL="0" distR="0" simplePos="0" relativeHeight="251754496" behindDoc="1" locked="0" layoutInCell="1" allowOverlap="1">
            <wp:simplePos x="0" y="0"/>
            <wp:positionH relativeFrom="column">
              <wp:posOffset>1276312</wp:posOffset>
            </wp:positionH>
            <wp:positionV relativeFrom="paragraph">
              <wp:posOffset>200715</wp:posOffset>
            </wp:positionV>
            <wp:extent cx="2489233" cy="253927"/>
            <wp:effectExtent l="0" t="0" r="0" b="0"/>
            <wp:wrapNone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89233" cy="253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  <w:szCs w:val="26"/>
          <w:position w:val="-20"/>
        </w:rPr>
        <w:drawing>
          <wp:inline distT="0" distB="0" distL="0" distR="0">
            <wp:extent cx="425488" cy="447753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5488" cy="44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  <w:spacing w:val="18"/>
        </w:rPr>
        <w:t xml:space="preserve">  </w:t>
      </w:r>
      <w:r>
        <w:rPr>
          <w:sz w:val="26"/>
          <w:szCs w:val="26"/>
          <w:i/>
          <w:iCs/>
          <w:spacing w:val="9"/>
        </w:rPr>
        <w:t>“匠心在身边”人物采访活动</w:t>
      </w:r>
    </w:p>
    <w:p>
      <w:pPr>
        <w:pStyle w:val="BodyText"/>
        <w:ind w:left="2009" w:right="117"/>
        <w:spacing w:before="5" w:line="219" w:lineRule="auto"/>
        <w:rPr>
          <w:sz w:val="19"/>
          <w:szCs w:val="19"/>
        </w:rPr>
      </w:pPr>
      <w:r>
        <w:rPr>
          <w:sz w:val="19"/>
          <w:szCs w:val="19"/>
          <w:spacing w:val="4"/>
        </w:rPr>
        <w:t>要求：寻找身边具有匠心精神的人物进行采访，如小区的优秀保</w:t>
      </w:r>
      <w:r>
        <w:rPr>
          <w:sz w:val="19"/>
          <w:szCs w:val="19"/>
          <w:spacing w:val="3"/>
        </w:rPr>
        <w:t>安、敬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spacing w:val="5"/>
        </w:rPr>
        <w:t>业的邮递员等。采访前需制定详细的采访提纲，</w:t>
      </w:r>
      <w:r>
        <w:rPr>
          <w:sz w:val="19"/>
          <w:szCs w:val="19"/>
          <w:spacing w:val="4"/>
        </w:rPr>
        <w:t>围绕匠心精神的“敬</w:t>
      </w:r>
      <w:r>
        <w:rPr>
          <w:sz w:val="19"/>
          <w:szCs w:val="19"/>
        </w:rPr>
        <w:t xml:space="preserve">  </w:t>
      </w:r>
      <w:r>
        <w:rPr>
          <w:sz w:val="19"/>
          <w:szCs w:val="19"/>
          <w:spacing w:val="5"/>
        </w:rPr>
        <w:t>业、专注、精益、创新”等方面进行提问。采</w:t>
      </w:r>
      <w:r>
        <w:rPr>
          <w:sz w:val="19"/>
          <w:szCs w:val="19"/>
          <w:spacing w:val="4"/>
        </w:rPr>
        <w:t>访结束后，要对采访内</w:t>
      </w:r>
      <w:r>
        <w:rPr>
          <w:sz w:val="19"/>
          <w:szCs w:val="19"/>
        </w:rPr>
        <w:t xml:space="preserve">   </w:t>
      </w:r>
      <w:r>
        <w:rPr>
          <w:sz w:val="19"/>
          <w:szCs w:val="19"/>
          <w:spacing w:val="3"/>
        </w:rPr>
        <w:t>容进行整理，制作成采访报告或手抄报，在班级内分享展示。并结</w:t>
      </w:r>
      <w:r>
        <w:rPr>
          <w:sz w:val="19"/>
          <w:szCs w:val="19"/>
          <w:spacing w:val="2"/>
        </w:rPr>
        <w:t>合自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spacing w:val="2"/>
        </w:rPr>
        <w:t>己的匠心进阶计划，制定自己在某一匠心品质上的具体提升措施。</w:t>
      </w:r>
    </w:p>
    <w:p>
      <w:pPr>
        <w:pStyle w:val="BodyText"/>
        <w:ind w:left="1380"/>
        <w:spacing w:before="3"/>
        <w:rPr>
          <w:sz w:val="25"/>
          <w:szCs w:val="25"/>
        </w:rPr>
      </w:pPr>
      <w:r>
        <w:drawing>
          <wp:anchor distT="0" distB="0" distL="0" distR="0" simplePos="0" relativeHeight="251753472" behindDoc="1" locked="0" layoutInCell="1" allowOverlap="1">
            <wp:simplePos x="0" y="0"/>
            <wp:positionH relativeFrom="column">
              <wp:posOffset>1314440</wp:posOffset>
            </wp:positionH>
            <wp:positionV relativeFrom="paragraph">
              <wp:posOffset>103678</wp:posOffset>
            </wp:positionV>
            <wp:extent cx="2559095" cy="260427"/>
            <wp:effectExtent l="0" t="0" r="0" b="0"/>
            <wp:wrapNone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59095" cy="260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  <w:szCs w:val="25"/>
          <w:position w:val="-22"/>
        </w:rPr>
        <w:drawing>
          <wp:inline distT="0" distB="0" distL="0" distR="0">
            <wp:extent cx="431804" cy="447754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1804" cy="44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  <w:szCs w:val="25"/>
          <w:spacing w:val="7"/>
        </w:rPr>
        <w:t xml:space="preserve">  </w:t>
      </w:r>
      <w:r>
        <w:rPr>
          <w:sz w:val="25"/>
          <w:szCs w:val="25"/>
          <w:spacing w:val="14"/>
        </w:rPr>
        <w:t>“匠心创新”创意项目挑战活动</w:t>
      </w:r>
    </w:p>
    <w:p>
      <w:pPr>
        <w:pStyle w:val="BodyText"/>
        <w:ind w:left="1970" w:right="25"/>
        <w:spacing w:before="5" w:line="220" w:lineRule="auto"/>
        <w:jc w:val="both"/>
        <w:rPr>
          <w:sz w:val="19"/>
          <w:szCs w:val="19"/>
        </w:rPr>
      </w:pPr>
      <w:r>
        <w:rPr>
          <w:sz w:val="19"/>
          <w:szCs w:val="19"/>
          <w:spacing w:val="2"/>
        </w:rPr>
        <w:t>要求：每小组根据设定的主题开展一个创意项目。遵循匠心精神的要求，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spacing w:val="3"/>
        </w:rPr>
        <w:t>认真对待每一个环节，精心处理每一个细节，不断寻求精益</w:t>
      </w:r>
      <w:r>
        <w:rPr>
          <w:sz w:val="19"/>
          <w:szCs w:val="19"/>
          <w:spacing w:val="2"/>
        </w:rPr>
        <w:t>求精的改进</w:t>
      </w:r>
      <w:r>
        <w:rPr>
          <w:sz w:val="19"/>
          <w:szCs w:val="19"/>
        </w:rPr>
        <w:t xml:space="preserve">  </w:t>
      </w:r>
      <w:r>
        <w:rPr>
          <w:sz w:val="19"/>
          <w:szCs w:val="19"/>
          <w:spacing w:val="2"/>
        </w:rPr>
        <w:t>方法，大胆创新。项目完成后，各小组进行展示和讲解，介绍创意来源、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spacing w:val="3"/>
        </w:rPr>
        <w:t>制作过程以及如何在项目中体现匠心精神。其他小组的同学进行提问和</w:t>
      </w:r>
      <w:r>
        <w:rPr>
          <w:sz w:val="19"/>
          <w:szCs w:val="19"/>
          <w:spacing w:val="1"/>
        </w:rPr>
        <w:t xml:space="preserve">  </w:t>
      </w:r>
      <w:r>
        <w:rPr>
          <w:sz w:val="19"/>
          <w:szCs w:val="19"/>
          <w:spacing w:val="3"/>
        </w:rPr>
        <w:t>评价。最后，回顾自己在匠心进阶计划中的目标设定，总结自己在活动</w:t>
      </w:r>
      <w:r>
        <w:rPr>
          <w:sz w:val="19"/>
          <w:szCs w:val="19"/>
          <w:spacing w:val="6"/>
        </w:rPr>
        <w:t xml:space="preserve">  </w:t>
      </w:r>
      <w:r>
        <w:rPr>
          <w:sz w:val="19"/>
          <w:szCs w:val="19"/>
          <w:spacing w:val="1"/>
        </w:rPr>
        <w:t>中的收获和不足，对计划进行调整优化。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pStyle w:val="BodyText"/>
        <w:ind w:right="1778" w:firstLine="9"/>
        <w:spacing w:before="81" w:line="296" w:lineRule="auto"/>
        <w:rPr>
          <w:sz w:val="25"/>
          <w:szCs w:val="25"/>
        </w:rPr>
      </w:pPr>
      <w:r>
        <w:rPr>
          <w:sz w:val="25"/>
          <w:szCs w:val="25"/>
          <w:spacing w:val="-17"/>
        </w:rPr>
        <w:t>发现身边的匠心精神</w:t>
      </w:r>
      <w:r>
        <w:rPr>
          <w:sz w:val="25"/>
          <w:szCs w:val="25"/>
          <w:spacing w:val="3"/>
        </w:rPr>
        <w:t xml:space="preserve"> </w:t>
      </w:r>
      <w:r>
        <w:rPr>
          <w:sz w:val="25"/>
          <w:szCs w:val="25"/>
          <w:spacing w:val="-12"/>
        </w:rPr>
        <w:t>完善匠心进阶计划</w:t>
      </w: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159" w:right="1868" w:hanging="10"/>
        <w:spacing w:before="82" w:line="292" w:lineRule="auto"/>
        <w:rPr>
          <w:sz w:val="25"/>
          <w:szCs w:val="25"/>
        </w:rPr>
      </w:pPr>
      <w:r>
        <w:rPr>
          <w:sz w:val="25"/>
          <w:szCs w:val="25"/>
          <w:spacing w:val="-17"/>
        </w:rPr>
        <w:t>综合运用匠心精神</w:t>
      </w:r>
      <w:r>
        <w:rPr>
          <w:sz w:val="25"/>
          <w:szCs w:val="25"/>
          <w:spacing w:val="6"/>
        </w:rPr>
        <w:t xml:space="preserve"> </w:t>
      </w:r>
      <w:r>
        <w:rPr>
          <w:sz w:val="25"/>
          <w:szCs w:val="25"/>
          <w:spacing w:val="-16"/>
        </w:rPr>
        <w:t>明确发展方向</w:t>
      </w:r>
    </w:p>
    <w:p>
      <w:pPr>
        <w:spacing w:line="292" w:lineRule="auto"/>
        <w:sectPr>
          <w:type w:val="continuous"/>
          <w:pgSz w:w="12130" w:h="17060"/>
          <w:pgMar w:top="400" w:right="0" w:bottom="0" w:left="0" w:header="0" w:footer="0" w:gutter="0"/>
          <w:cols w:equalWidth="0" w:num="2">
            <w:col w:w="8141" w:space="100"/>
            <w:col w:w="3890" w:space="0"/>
          </w:cols>
        </w:sectPr>
        <w:rPr>
          <w:sz w:val="25"/>
          <w:szCs w:val="25"/>
        </w:rPr>
      </w:pPr>
    </w:p>
    <w:p>
      <w:pPr>
        <w:pStyle w:val="BodyText"/>
        <w:ind w:left="4810"/>
        <w:spacing w:before="378" w:line="229" w:lineRule="auto"/>
        <w:rPr>
          <w:sz w:val="48"/>
          <w:szCs w:val="48"/>
        </w:rPr>
      </w:pPr>
      <w:r>
        <w:drawing>
          <wp:anchor distT="0" distB="0" distL="0" distR="0" simplePos="0" relativeHeight="251755520" behindDoc="1" locked="0" layoutInCell="1" allowOverlap="1">
            <wp:simplePos x="0" y="0"/>
            <wp:positionH relativeFrom="column">
              <wp:posOffset>3016241</wp:posOffset>
            </wp:positionH>
            <wp:positionV relativeFrom="paragraph">
              <wp:posOffset>192369</wp:posOffset>
            </wp:positionV>
            <wp:extent cx="374651" cy="349259"/>
            <wp:effectExtent l="0" t="0" r="0" b="0"/>
            <wp:wrapNone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4651" cy="349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  <w:szCs w:val="48"/>
          <w:color w:val="23B374"/>
          <w:spacing w:val="-11"/>
        </w:rPr>
        <w:t>七</w:t>
      </w:r>
      <w:r>
        <w:rPr>
          <w:sz w:val="48"/>
          <w:szCs w:val="48"/>
          <w:color w:val="23B374"/>
          <w:spacing w:val="-102"/>
        </w:rPr>
        <w:t xml:space="preserve"> </w:t>
      </w:r>
      <w:r>
        <w:rPr>
          <w:sz w:val="48"/>
          <w:szCs w:val="48"/>
          <w:spacing w:val="-11"/>
        </w:rPr>
        <w:t>板书设计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pStyle w:val="BodyText"/>
        <w:ind w:left="2490"/>
        <w:spacing w:before="175" w:line="227" w:lineRule="auto"/>
        <w:rPr>
          <w:sz w:val="54"/>
          <w:szCs w:val="54"/>
        </w:rPr>
      </w:pPr>
      <w:r>
        <w:drawing>
          <wp:anchor distT="0" distB="0" distL="0" distR="0" simplePos="0" relativeHeight="251756544" behindDoc="1" locked="0" layoutInCell="1" allowOverlap="1">
            <wp:simplePos x="0" y="0"/>
            <wp:positionH relativeFrom="column">
              <wp:posOffset>806456</wp:posOffset>
            </wp:positionH>
            <wp:positionV relativeFrom="paragraph">
              <wp:posOffset>-264148</wp:posOffset>
            </wp:positionV>
            <wp:extent cx="5861023" cy="3454458"/>
            <wp:effectExtent l="0" t="0" r="0" b="0"/>
            <wp:wrapNone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61023" cy="3454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4"/>
          <w:szCs w:val="54"/>
          <w:spacing w:val="28"/>
        </w:rPr>
        <w:t>走进只此青绿传承拳拳匠心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5420"/>
        <w:spacing w:before="157" w:line="181" w:lineRule="auto"/>
        <w:rPr>
          <w:sz w:val="48"/>
          <w:szCs w:val="48"/>
        </w:rPr>
      </w:pPr>
      <w:r>
        <w:pict>
          <v:shape id="_x0000_s154" style="position:absolute;margin-left:390.502pt;margin-top:5.10651pt;mso-position-vertical-relative:text;mso-position-horizontal-relative:text;width:98.45pt;height:42.25pt;z-index:2517606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649"/>
                    <w:spacing w:before="20" w:line="233" w:lineRule="auto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  <w:spacing w:val="-2"/>
                    </w:rPr>
                    <w:t>保护</w:t>
                  </w:r>
                </w:p>
                <w:p>
                  <w:pPr>
                    <w:pStyle w:val="BodyText"/>
                    <w:ind w:left="20"/>
                    <w:spacing w:before="57" w:line="227" w:lineRule="auto"/>
                    <w:rPr>
                      <w:sz w:val="30"/>
                      <w:szCs w:val="30"/>
                    </w:rPr>
                  </w:pPr>
                  <w:r>
                    <w:rPr>
                      <w:sz w:val="25"/>
                      <w:szCs w:val="25"/>
                      <w:spacing w:val="-2"/>
                    </w:rPr>
                    <w:t>尊</w:t>
                  </w:r>
                  <w:r>
                    <w:rPr>
                      <w:sz w:val="25"/>
                      <w:szCs w:val="25"/>
                      <w:spacing w:val="-28"/>
                    </w:rPr>
                    <w:t xml:space="preserve"> </w:t>
                  </w:r>
                  <w:r>
                    <w:rPr>
                      <w:sz w:val="25"/>
                      <w:szCs w:val="25"/>
                      <w:spacing w:val="-2"/>
                    </w:rPr>
                    <w:t>重</w:t>
                  </w:r>
                  <w:r>
                    <w:rPr>
                      <w:sz w:val="25"/>
                      <w:szCs w:val="25"/>
                      <w:spacing w:val="-2"/>
                    </w:rPr>
                    <w:t xml:space="preserve">      </w:t>
                  </w:r>
                  <w:r>
                    <w:rPr>
                      <w:sz w:val="30"/>
                      <w:szCs w:val="30"/>
                      <w:color w:val="37210F"/>
                      <w:spacing w:val="-2"/>
                    </w:rPr>
                    <w:t>弘扬</w:t>
                  </w:r>
                </w:p>
              </w:txbxContent>
            </v:textbox>
          </v:shape>
        </w:pict>
      </w:r>
      <w:r>
        <w:pict>
          <v:shape id="_x0000_s156" style="position:absolute;margin-left:137.5pt;margin-top:9.66002pt;mso-position-vertical-relative:text;mso-position-horizontal-relative:text;width:28.8pt;height:18.05pt;z-index:2517637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37" w:lineRule="auto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  <w:color w:val="38210E"/>
                      <w:spacing w:val="17"/>
                    </w:rPr>
                    <w:t>敬业</w:t>
                  </w:r>
                </w:p>
              </w:txbxContent>
            </v:textbox>
          </v:shape>
        </w:pict>
      </w:r>
      <w:r>
        <w:pict>
          <v:shape id="_x0000_s158" style="position:absolute;margin-left:99.497pt;margin-top:25.9656pt;mso-position-vertical-relative:text;mso-position-horizontal-relative:text;width:33.15pt;height:20.3pt;z-index:2517616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5" w:lineRule="auto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  <w:spacing w:val="11"/>
                    </w:rPr>
                    <w:t>创新</w:t>
                  </w:r>
                </w:p>
              </w:txbxContent>
            </v:textbox>
          </v:shape>
        </w:pict>
      </w:r>
      <w:r>
        <w:rPr>
          <w:sz w:val="48"/>
          <w:szCs w:val="48"/>
          <w:color w:val="392110"/>
          <w:spacing w:val="-36"/>
        </w:rPr>
        <w:t>匠</w:t>
      </w:r>
      <w:r>
        <w:rPr>
          <w:sz w:val="48"/>
          <w:szCs w:val="48"/>
          <w:color w:val="392110"/>
          <w:spacing w:val="-36"/>
        </w:rPr>
        <w:t xml:space="preserve"> </w:t>
      </w:r>
      <w:r>
        <w:rPr>
          <w:sz w:val="48"/>
          <w:szCs w:val="48"/>
          <w:color w:val="392110"/>
          <w:spacing w:val="-36"/>
        </w:rPr>
        <w:t>心</w:t>
      </w:r>
    </w:p>
    <w:p>
      <w:pPr>
        <w:pStyle w:val="BodyText"/>
        <w:ind w:left="3439"/>
        <w:spacing w:line="203" w:lineRule="auto"/>
        <w:rPr>
          <w:sz w:val="25"/>
          <w:szCs w:val="25"/>
        </w:rPr>
      </w:pPr>
      <w:r>
        <w:rPr>
          <w:sz w:val="25"/>
          <w:szCs w:val="25"/>
          <w:color w:val="38210E"/>
          <w:spacing w:val="21"/>
        </w:rPr>
        <w:t>精益</w:t>
      </w:r>
    </w:p>
    <w:p>
      <w:pPr>
        <w:pStyle w:val="BodyText"/>
        <w:ind w:left="8450"/>
        <w:spacing w:before="91" w:line="192" w:lineRule="auto"/>
        <w:rPr>
          <w:sz w:val="25"/>
          <w:szCs w:val="25"/>
        </w:rPr>
      </w:pPr>
      <w:r>
        <w:pict>
          <v:shape id="_x0000_s160" style="position:absolute;margin-left:135.499pt;margin-top:4.28081pt;mso-position-vertical-relative:text;mso-position-horizontal-relative:text;width:31.1pt;height:17.25pt;z-index:2517626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20" w:line="225" w:lineRule="auto"/>
                    <w:jc w:val="righ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  <w:color w:val="38210E"/>
                      <w:spacing w:val="-22"/>
                    </w:rPr>
                    <w:t>专</w:t>
                  </w:r>
                  <w:r>
                    <w:rPr>
                      <w:sz w:val="25"/>
                      <w:szCs w:val="25"/>
                      <w:color w:val="38210E"/>
                      <w:spacing w:val="-1"/>
                    </w:rPr>
                    <w:t xml:space="preserve"> </w:t>
                  </w:r>
                  <w:r>
                    <w:rPr>
                      <w:sz w:val="25"/>
                      <w:szCs w:val="25"/>
                      <w:color w:val="38210E"/>
                      <w:spacing w:val="-22"/>
                    </w:rPr>
                    <w:t>注</w:t>
                  </w:r>
                </w:p>
              </w:txbxContent>
            </v:textbox>
          </v:shape>
        </w:pict>
      </w:r>
      <w:r>
        <w:rPr>
          <w:sz w:val="25"/>
          <w:szCs w:val="25"/>
          <w:color w:val="37210F"/>
          <w:spacing w:val="-4"/>
        </w:rPr>
        <w:t>传</w:t>
      </w:r>
      <w:r>
        <w:rPr>
          <w:sz w:val="25"/>
          <w:szCs w:val="25"/>
          <w:color w:val="37210F"/>
          <w:spacing w:val="-30"/>
        </w:rPr>
        <w:t xml:space="preserve"> </w:t>
      </w:r>
      <w:r>
        <w:rPr>
          <w:sz w:val="25"/>
          <w:szCs w:val="25"/>
          <w:color w:val="37210F"/>
          <w:spacing w:val="-4"/>
        </w:rPr>
        <w:t>承</w:t>
      </w:r>
    </w:p>
    <w:p>
      <w:pPr>
        <w:spacing w:line="192" w:lineRule="auto"/>
        <w:sectPr>
          <w:type w:val="continuous"/>
          <w:pgSz w:w="12130" w:h="17060"/>
          <w:pgMar w:top="400" w:right="0" w:bottom="0" w:left="0" w:header="0" w:footer="0" w:gutter="0"/>
          <w:cols w:equalWidth="0" w:num="1">
            <w:col w:w="12130" w:space="0"/>
          </w:cols>
        </w:sectPr>
        <w:rPr>
          <w:sz w:val="25"/>
          <w:szCs w:val="25"/>
        </w:rPr>
      </w:pPr>
    </w:p>
    <w:p>
      <w:pPr>
        <w:spacing w:before="4"/>
        <w:rPr/>
      </w:pPr>
      <w:r/>
    </w:p>
    <w:p>
      <w:pPr>
        <w:spacing w:before="3"/>
        <w:rPr/>
      </w:pPr>
      <w:r/>
    </w:p>
    <w:p>
      <w:pPr>
        <w:sectPr>
          <w:pgSz w:w="12130" w:h="17060"/>
          <w:pgMar w:top="400" w:right="1119" w:bottom="0" w:left="970" w:header="0" w:footer="0" w:gutter="0"/>
          <w:cols w:equalWidth="0" w:num="1">
            <w:col w:w="10041" w:space="0"/>
          </w:cols>
        </w:sectPr>
        <w:rPr/>
      </w:pPr>
    </w:p>
    <w:p>
      <w:pPr>
        <w:pStyle w:val="BodyText"/>
        <w:ind w:firstLine="3759"/>
        <w:spacing w:line="609" w:lineRule="exact"/>
        <w:rPr/>
      </w:pPr>
      <w:r>
        <w:rPr>
          <w:position w:val="-12"/>
        </w:rPr>
        <w:pict>
          <v:group id="_x0000_s162" style="mso-position-vertical-relative:line;mso-position-horizontal-relative:char;width:31.05pt;height:30.5pt;" filled="false" stroked="false" coordsize="620,610" coordorigin="0,0">
            <v:shape id="_x0000_s164" style="position:absolute;left:0;top:0;width:620;height:610;" filled="false" stroked="false" type="#_x0000_t75">
              <v:imagedata o:title="" r:id="rId61"/>
            </v:shape>
            <v:shape id="_x0000_s166" style="position:absolute;left:-20;top:-20;width:660;height:65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30"/>
                      <w:spacing w:before="205" w:line="173" w:lineRule="auto"/>
                      <w:rPr>
                        <w:rFonts w:ascii="KaiTi" w:hAnsi="KaiTi" w:eastAsia="KaiTi" w:cs="KaiTi"/>
                        <w:sz w:val="46"/>
                        <w:szCs w:val="46"/>
                      </w:rPr>
                    </w:pPr>
                    <w:r>
                      <w:rPr>
                        <w:rFonts w:ascii="KaiTi" w:hAnsi="KaiTi" w:eastAsia="KaiTi" w:cs="KaiTi"/>
                        <w:sz w:val="46"/>
                        <w:szCs w:val="46"/>
                        <w:color w:val="87B89F"/>
                      </w:rPr>
                      <w:t>八</w:t>
                    </w:r>
                  </w:p>
                </w:txbxContent>
              </v:textbox>
            </v:shape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spacing w:before="87" w:line="209" w:lineRule="auto"/>
        <w:rPr>
          <w:sz w:val="46"/>
          <w:szCs w:val="46"/>
        </w:rPr>
      </w:pPr>
      <w:r>
        <w:rPr>
          <w:sz w:val="46"/>
          <w:szCs w:val="46"/>
          <w:b/>
          <w:bCs/>
          <w:spacing w:val="-3"/>
        </w:rPr>
        <w:t>班会反思</w:t>
      </w:r>
    </w:p>
    <w:p>
      <w:pPr>
        <w:spacing w:line="209" w:lineRule="auto"/>
        <w:sectPr>
          <w:type w:val="continuous"/>
          <w:pgSz w:w="12130" w:h="17060"/>
          <w:pgMar w:top="400" w:right="1119" w:bottom="0" w:left="970" w:header="0" w:footer="0" w:gutter="0"/>
          <w:cols w:equalWidth="0" w:num="2">
            <w:col w:w="4381" w:space="56"/>
            <w:col w:w="5604" w:space="0"/>
          </w:cols>
        </w:sectPr>
        <w:rPr>
          <w:sz w:val="46"/>
          <w:szCs w:val="46"/>
        </w:rPr>
      </w:pPr>
    </w:p>
    <w:p>
      <w:pPr>
        <w:spacing w:line="357" w:lineRule="auto"/>
        <w:rPr>
          <w:rFonts w:ascii="Arial"/>
          <w:sz w:val="21"/>
        </w:rPr>
      </w:pPr>
      <w:r/>
    </w:p>
    <w:p>
      <w:pPr>
        <w:ind w:firstLine="9"/>
        <w:spacing w:line="440" w:lineRule="exact"/>
        <w:rPr/>
      </w:pPr>
      <w:r>
        <w:rPr>
          <w:position w:val="-8"/>
        </w:rPr>
        <w:pict>
          <v:group id="_x0000_s168" style="mso-position-vertical-relative:line;mso-position-horizontal-relative:char;width:299pt;height:22pt;" filled="false" stroked="false" coordsize="5980,440" coordorigin="0,0">
            <v:shape id="_x0000_s170" style="position:absolute;left:0;top:0;width:5980;height:440;" filled="false" stroked="false" type="#_x0000_t75">
              <v:imagedata o:title="" r:id="rId62"/>
            </v:shape>
            <v:shape id="_x0000_s172" style="position:absolute;left:-20;top:-20;width:6020;height:4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644"/>
                      <w:spacing w:before="107" w:line="400" w:lineRule="exact"/>
                      <w:outlineLvl w:val="6"/>
                      <w:rPr>
                        <w:rFonts w:ascii="STXingkai" w:hAnsi="STXingkai" w:eastAsia="STXingkai" w:cs="STXingkai"/>
                        <w:sz w:val="29"/>
                        <w:szCs w:val="29"/>
                      </w:rPr>
                    </w:pPr>
                    <w:r>
                      <w:rPr>
                        <w:rFonts w:ascii="STXingkai" w:hAnsi="STXingkai" w:eastAsia="STXingkai" w:cs="STXingkai"/>
                        <w:sz w:val="29"/>
                        <w:szCs w:val="29"/>
                        <w:b/>
                        <w:bCs/>
                        <w:spacing w:val="1"/>
                        <w:position w:val="3"/>
                      </w:rPr>
                      <w:t>一</w:t>
                    </w:r>
                    <w:r>
                      <w:rPr>
                        <w:rFonts w:ascii="STXingkai" w:hAnsi="STXingkai" w:eastAsia="STXingkai" w:cs="STXingkai"/>
                        <w:sz w:val="29"/>
                        <w:szCs w:val="29"/>
                        <w:spacing w:val="-23"/>
                        <w:position w:val="3"/>
                      </w:rPr>
                      <w:t xml:space="preserve"> </w:t>
                    </w:r>
                    <w:r>
                      <w:rPr>
                        <w:rFonts w:ascii="STXingkai" w:hAnsi="STXingkai" w:eastAsia="STXingkai" w:cs="STXingkai"/>
                        <w:sz w:val="29"/>
                        <w:szCs w:val="29"/>
                        <w:b/>
                        <w:bCs/>
                        <w:spacing w:val="1"/>
                        <w:position w:val="3"/>
                      </w:rPr>
                      <w:t>、沉浸体验，让浅显认知深起来</w:t>
                    </w:r>
                  </w:p>
                </w:txbxContent>
              </v:textbox>
            </v:shape>
          </v:group>
        </w:pict>
      </w:r>
    </w:p>
    <w:p>
      <w:pPr>
        <w:spacing w:line="397" w:lineRule="auto"/>
        <w:rPr>
          <w:rFonts w:ascii="Arial"/>
          <w:sz w:val="21"/>
        </w:rPr>
      </w:pPr>
      <w:r/>
    </w:p>
    <w:p>
      <w:pPr>
        <w:ind w:firstLine="29"/>
        <w:spacing w:line="3520" w:lineRule="exact"/>
        <w:rPr/>
      </w:pPr>
      <w:r>
        <w:rPr>
          <w:position w:val="-70"/>
        </w:rPr>
        <w:pict>
          <v:shape id="_x0000_s174" style="mso-position-vertical-relative:line;mso-position-horizontal-relative:char;width:500.55pt;height:176.05pt;" fillcolor="#D4E1DA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38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529" w:right="458" w:firstLine="470"/>
                    <w:spacing w:before="72" w:line="332" w:lineRule="auto"/>
                    <w:jc w:val="both"/>
                    <w:rPr>
                      <w:rFonts w:ascii="SimSun" w:hAnsi="SimSun" w:eastAsia="SimSun" w:cs="SimSun"/>
                      <w:sz w:val="22"/>
                      <w:szCs w:val="22"/>
                    </w:rPr>
                  </w:pP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0"/>
                    </w:rPr>
                    <w:t>课堂以一幅缓缓展开的画卷为始，巧妙联结王希孟与学生，跨越时空共探名画。活动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7"/>
                    </w:rPr>
                    <w:t>从“纵古”追溯至“论今”,引导学生在一系列分享中深刻领悟匠心精神。借助线索盒的互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1"/>
                    </w:rPr>
                    <w:t>动体验，学生仿佛置身其境，深切感受匠人之魂。在这沉浸式的课堂氛围里，学生紧随希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8"/>
                    </w:rPr>
                    <w:t>孟步伐“入画”,将对《只此青绿》舞蹈的浅层喜爱，转化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7"/>
                    </w:rPr>
                    <w:t>为深挖其背后故事及当代意义的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7"/>
                    </w:rPr>
                    <w:t>思考。这一过程不仅明晰了匠心精神的内涵，还启发学生思考作为新时代小学生应如何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2"/>
                    </w:rPr>
                    <w:t>秉持匠心。最终，通过制作“班级匠心进阶图卷”,学生将匠心精神内化于心，外化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"/>
                    </w:rPr>
                    <w:t>于行，让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0"/>
                    </w:rPr>
                    <w:t>匠心在学习生活的每一处角落生根发芽，代代传承。</w:t>
                  </w:r>
                </w:p>
              </w:txbxContent>
            </v:textbox>
          </v:shape>
        </w:pic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430" w:lineRule="exact"/>
        <w:rPr/>
      </w:pPr>
      <w:r>
        <w:rPr>
          <w:position w:val="-8"/>
        </w:rPr>
        <w:pict>
          <v:group id="_x0000_s176" style="mso-position-vertical-relative:line;mso-position-horizontal-relative:char;width:305.55pt;height:21.55pt;" filled="false" stroked="false" coordsize="6110,430" coordorigin="0,0">
            <v:shape id="_x0000_s178" style="position:absolute;left:0;top:0;width:6110;height:430;" filled="false" stroked="false" type="#_x0000_t75">
              <v:imagedata o:title="" r:id="rId63"/>
            </v:shape>
            <v:shape id="_x0000_s180" style="position:absolute;left:-20;top:-20;width:6150;height:4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654"/>
                      <w:spacing w:before="107" w:line="400" w:lineRule="exact"/>
                      <w:outlineLvl w:val="6"/>
                      <w:rPr>
                        <w:rFonts w:ascii="STXingkai" w:hAnsi="STXingkai" w:eastAsia="STXingkai" w:cs="STXingkai"/>
                        <w:sz w:val="29"/>
                        <w:szCs w:val="29"/>
                      </w:rPr>
                    </w:pPr>
                    <w:r>
                      <w:rPr>
                        <w:rFonts w:ascii="STXingkai" w:hAnsi="STXingkai" w:eastAsia="STXingkai" w:cs="STXingkai"/>
                        <w:sz w:val="29"/>
                        <w:szCs w:val="29"/>
                        <w:b/>
                        <w:bCs/>
                        <w:spacing w:val="4"/>
                        <w:position w:val="3"/>
                      </w:rPr>
                      <w:t>二、古今传承，让探索之旅趣起来</w:t>
                    </w:r>
                  </w:p>
                </w:txbxContent>
              </v:textbox>
            </v:shape>
          </v:group>
        </w:pict>
      </w:r>
    </w:p>
    <w:p>
      <w:pPr>
        <w:spacing w:line="377" w:lineRule="auto"/>
        <w:rPr>
          <w:rFonts w:ascii="Arial"/>
          <w:sz w:val="21"/>
        </w:rPr>
      </w:pPr>
      <w:r/>
    </w:p>
    <w:p>
      <w:pPr>
        <w:ind w:firstLine="20"/>
        <w:spacing w:before="1" w:line="3170" w:lineRule="exact"/>
        <w:rPr/>
      </w:pPr>
      <w:r>
        <w:rPr>
          <w:position w:val="-63"/>
        </w:rPr>
        <w:pict>
          <v:shape id="_x0000_s182" style="mso-position-vertical-relative:line;mso-position-horizontal-relative:char;width:501pt;height:158.55pt;" fillcolor="#D3E0D9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539" w:right="409" w:firstLine="470"/>
                    <w:spacing w:before="72" w:line="331" w:lineRule="auto"/>
                    <w:jc w:val="both"/>
                    <w:rPr>
                      <w:rFonts w:ascii="SimSun" w:hAnsi="SimSun" w:eastAsia="SimSun" w:cs="SimSun"/>
                      <w:sz w:val="22"/>
                      <w:szCs w:val="22"/>
                    </w:rPr>
                  </w:pP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6"/>
                    </w:rPr>
                    <w:t>通过“体验打磨碎石、提取矿物颜料”等实践，学生亲身体验了青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5"/>
                    </w:rPr>
                    <w:t>绿颜料制造，感受传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9"/>
                    </w:rPr>
                    <w:t>统技艺魅力，增强了动手能力，领略了古代匠人智慧。为增添课堂趣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8"/>
                    </w:rPr>
                    <w:t>味，教师利用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AI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spacing w:val="8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8"/>
                    </w:rPr>
                    <w:t>技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-30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8"/>
                    </w:rPr>
                    <w:t>术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2"/>
                    </w:rPr>
                    <w:t>生成王希孟语音，让学生仿佛穿越时空对话古人，激发了学习兴趣。同时，引入平板电脑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9"/>
                    </w:rPr>
                    <w:t>及词云技术，让学生在平板上运用“青绿匠心卡”,评估自身匠心值，这一创新举措让课堂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8"/>
                    </w:rPr>
                    <w:t>互动更加便捷高效，让学生能够在实践中深刻体会到匠心精神的内涵与价值。平板上的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9"/>
                    </w:rPr>
                    <w:t>互动与分享，让探索之旅更有趣且富有成效。</w:t>
                  </w:r>
                </w:p>
              </w:txbxContent>
            </v:textbox>
          </v:shape>
        </w:pic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ind w:left="564"/>
        <w:spacing w:before="99" w:line="400" w:lineRule="exact"/>
        <w:outlineLvl w:val="6"/>
        <w:rPr>
          <w:rFonts w:ascii="STXingkai" w:hAnsi="STXingkai" w:eastAsia="STXingkai" w:cs="STXingkai"/>
          <w:sz w:val="29"/>
          <w:szCs w:val="29"/>
        </w:rPr>
      </w:pPr>
      <w:r>
        <w:rPr>
          <w:rFonts w:ascii="STXingkai" w:hAnsi="STXingkai" w:eastAsia="STXingkai" w:cs="STXingkai"/>
          <w:sz w:val="29"/>
          <w:szCs w:val="29"/>
          <w:b/>
          <w:bCs/>
          <w:spacing w:val="-6"/>
          <w:position w:val="3"/>
        </w:rPr>
        <w:t>三</w:t>
      </w:r>
      <w:r>
        <w:rPr>
          <w:rFonts w:ascii="STXingkai" w:hAnsi="STXingkai" w:eastAsia="STXingkai" w:cs="STXingkai"/>
          <w:sz w:val="29"/>
          <w:szCs w:val="29"/>
          <w:spacing w:val="-6"/>
          <w:position w:val="3"/>
        </w:rPr>
        <w:t xml:space="preserve">  </w:t>
      </w:r>
      <w:r>
        <w:rPr>
          <w:rFonts w:ascii="STXingkai" w:hAnsi="STXingkai" w:eastAsia="STXingkai" w:cs="STXingkai"/>
          <w:sz w:val="29"/>
          <w:szCs w:val="29"/>
          <w:b/>
          <w:bCs/>
          <w:spacing w:val="-6"/>
          <w:position w:val="3"/>
        </w:rPr>
        <w:t>、文化育人，让传世名画活起来</w:t>
      </w:r>
    </w:p>
    <w:p>
      <w:pPr>
        <w:spacing w:line="350" w:lineRule="auto"/>
        <w:rPr>
          <w:rFonts w:ascii="Arial"/>
          <w:sz w:val="21"/>
        </w:rPr>
      </w:pPr>
      <w:r/>
    </w:p>
    <w:p>
      <w:pPr>
        <w:ind w:firstLine="39"/>
        <w:spacing w:line="3490" w:lineRule="exact"/>
        <w:rPr/>
      </w:pPr>
      <w:r>
        <w:rPr>
          <w:position w:val="-69"/>
        </w:rPr>
        <w:pict>
          <v:shape id="_x0000_s184" style="mso-position-vertical-relative:line;mso-position-horizontal-relative:char;width:500.05pt;height:174.55pt;" fillcolor="#D5E2DB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36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520" w:right="411" w:firstLine="470"/>
                    <w:spacing w:before="72" w:line="332" w:lineRule="auto"/>
                    <w:jc w:val="both"/>
                    <w:rPr>
                      <w:rFonts w:ascii="SimSun" w:hAnsi="SimSun" w:eastAsia="SimSun" w:cs="SimSun"/>
                      <w:sz w:val="22"/>
                      <w:szCs w:val="22"/>
                    </w:rPr>
                  </w:pP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8"/>
                    </w:rPr>
                    <w:t>本节课以《千里江山图》为切入点，旨在深入探索并传承中华传统文化中的匠心精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9"/>
                    </w:rPr>
                    <w:t>神。尽管名画本身无生命，但本课通过挖掘其精神内核，引领学生与希孟“对话”,一窥名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2"/>
                    </w:rPr>
                    <w:t>画千年流传背后的创作奥秘。在此过程中，学生不仅了解了青绿颜料制作的繁复工艺，更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2"/>
                    </w:rPr>
                    <w:t>深刻认识到一幅杰作背后凝聚的无数人的心血。同时，强调《千里江山图》在当代依然焕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2"/>
                    </w:rPr>
                    <w:t>发活力，对中外文化产生深远影响，鼓励学生在探索中传承这份匠心独运。整堂课以名画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9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6"/>
                    </w:rPr>
                    <w:t>为轴，逐步揭示其背后的匠心内涵，使学生在《千里江山图》的绝美画卷中，既体悟到匠心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2"/>
                      <w:szCs w:val="22"/>
                      <w:spacing w:val="11"/>
                    </w:rPr>
                    <w:t>精神，又能致力于将匠心践行到生活中的方方面面。</w:t>
                  </w:r>
                </w:p>
              </w:txbxContent>
            </v:textbox>
          </v:shape>
        </w:pict>
      </w:r>
    </w:p>
    <w:sectPr>
      <w:type w:val="continuous"/>
      <w:pgSz w:w="12130" w:h="17060"/>
      <w:pgMar w:top="400" w:right="1119" w:bottom="0" w:left="970" w:header="0" w:footer="0" w:gutter="0"/>
      <w:cols w:equalWidth="0" w:num="1">
        <w:col w:w="1004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KaiTi" w:hAnsi="KaiTi" w:eastAsia="KaiTi" w:cs="KaiTi"/>
      <w:sz w:val="22"/>
      <w:szCs w:val="2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6" Type="http://schemas.openxmlformats.org/officeDocument/2006/relationships/fontTable" Target="fontTable.xml"/><Relationship Id="rId65" Type="http://schemas.openxmlformats.org/officeDocument/2006/relationships/styles" Target="styles.xml"/><Relationship Id="rId64" Type="http://schemas.openxmlformats.org/officeDocument/2006/relationships/settings" Target="settings.xml"/><Relationship Id="rId63" Type="http://schemas.openxmlformats.org/officeDocument/2006/relationships/image" Target="media/image61.jpeg"/><Relationship Id="rId62" Type="http://schemas.openxmlformats.org/officeDocument/2006/relationships/image" Target="media/image60.jpeg"/><Relationship Id="rId61" Type="http://schemas.openxmlformats.org/officeDocument/2006/relationships/image" Target="media/image59.jpeg"/><Relationship Id="rId60" Type="http://schemas.openxmlformats.org/officeDocument/2006/relationships/image" Target="media/image58.jpeg"/><Relationship Id="rId6" Type="http://schemas.openxmlformats.org/officeDocument/2006/relationships/image" Target="media/image4.jpeg"/><Relationship Id="rId59" Type="http://schemas.openxmlformats.org/officeDocument/2006/relationships/image" Target="media/image57.jpeg"/><Relationship Id="rId58" Type="http://schemas.openxmlformats.org/officeDocument/2006/relationships/image" Target="media/image56.jpeg"/><Relationship Id="rId57" Type="http://schemas.openxmlformats.org/officeDocument/2006/relationships/image" Target="media/image55.jpeg"/><Relationship Id="rId56" Type="http://schemas.openxmlformats.org/officeDocument/2006/relationships/image" Target="media/image54.jpeg"/><Relationship Id="rId55" Type="http://schemas.openxmlformats.org/officeDocument/2006/relationships/image" Target="media/image53.jpeg"/><Relationship Id="rId54" Type="http://schemas.openxmlformats.org/officeDocument/2006/relationships/image" Target="media/image52.jpeg"/><Relationship Id="rId53" Type="http://schemas.openxmlformats.org/officeDocument/2006/relationships/image" Target="media/image51.jpeg"/><Relationship Id="rId52" Type="http://schemas.openxmlformats.org/officeDocument/2006/relationships/image" Target="media/image50.jpeg"/><Relationship Id="rId51" Type="http://schemas.openxmlformats.org/officeDocument/2006/relationships/image" Target="media/image49.png"/><Relationship Id="rId50" Type="http://schemas.openxmlformats.org/officeDocument/2006/relationships/image" Target="media/image48.jpeg"/><Relationship Id="rId5" Type="http://schemas.openxmlformats.org/officeDocument/2006/relationships/image" Target="media/image3.jpeg"/><Relationship Id="rId49" Type="http://schemas.openxmlformats.org/officeDocument/2006/relationships/image" Target="media/image47.png"/><Relationship Id="rId48" Type="http://schemas.openxmlformats.org/officeDocument/2006/relationships/image" Target="media/image46.jpeg"/><Relationship Id="rId47" Type="http://schemas.openxmlformats.org/officeDocument/2006/relationships/image" Target="media/image45.jpeg"/><Relationship Id="rId46" Type="http://schemas.openxmlformats.org/officeDocument/2006/relationships/image" Target="media/image44.jpeg"/><Relationship Id="rId45" Type="http://schemas.openxmlformats.org/officeDocument/2006/relationships/image" Target="media/image43.jpeg"/><Relationship Id="rId44" Type="http://schemas.openxmlformats.org/officeDocument/2006/relationships/image" Target="media/image42.jpeg"/><Relationship Id="rId43" Type="http://schemas.openxmlformats.org/officeDocument/2006/relationships/image" Target="media/image41.png"/><Relationship Id="rId42" Type="http://schemas.openxmlformats.org/officeDocument/2006/relationships/image" Target="media/image40.jpeg"/><Relationship Id="rId41" Type="http://schemas.openxmlformats.org/officeDocument/2006/relationships/image" Target="media/image39.jpeg"/><Relationship Id="rId40" Type="http://schemas.openxmlformats.org/officeDocument/2006/relationships/image" Target="media/image38.jpeg"/><Relationship Id="rId4" Type="http://schemas.openxmlformats.org/officeDocument/2006/relationships/image" Target="media/image2.jpeg"/><Relationship Id="rId39" Type="http://schemas.openxmlformats.org/officeDocument/2006/relationships/image" Target="media/image37.jpeg"/><Relationship Id="rId38" Type="http://schemas.openxmlformats.org/officeDocument/2006/relationships/image" Target="media/image36.jpeg"/><Relationship Id="rId37" Type="http://schemas.openxmlformats.org/officeDocument/2006/relationships/image" Target="media/image35.jpeg"/><Relationship Id="rId36" Type="http://schemas.openxmlformats.org/officeDocument/2006/relationships/image" Target="media/image34.jpeg"/><Relationship Id="rId35" Type="http://schemas.openxmlformats.org/officeDocument/2006/relationships/image" Target="media/image33.jpeg"/><Relationship Id="rId34" Type="http://schemas.openxmlformats.org/officeDocument/2006/relationships/image" Target="media/image32.jpeg"/><Relationship Id="rId33" Type="http://schemas.openxmlformats.org/officeDocument/2006/relationships/image" Target="media/image31.jpeg"/><Relationship Id="rId32" Type="http://schemas.openxmlformats.org/officeDocument/2006/relationships/image" Target="media/image30.jpeg"/><Relationship Id="rId31" Type="http://schemas.openxmlformats.org/officeDocument/2006/relationships/image" Target="media/image29.jpeg"/><Relationship Id="rId30" Type="http://schemas.openxmlformats.org/officeDocument/2006/relationships/image" Target="media/image28.jpeg"/><Relationship Id="rId3" Type="http://schemas.openxmlformats.org/officeDocument/2006/relationships/header" Target="header2.xml"/><Relationship Id="rId29" Type="http://schemas.openxmlformats.org/officeDocument/2006/relationships/image" Target="media/image27.jpeg"/><Relationship Id="rId28" Type="http://schemas.openxmlformats.org/officeDocument/2006/relationships/image" Target="media/image26.jpeg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image" Target="media/image1.png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2025-02-14T19:06:00Z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2025-02-14T19:06:07</vt:filetime>
  </property>
  <property fmtid="{D5CDD505-2E9C-101B-9397-08002B2CF9AE}" pid="4" name="UsrData">
    <vt:lpwstr>67af2393735265000102f1a8wl</vt:lpwstr>
  </property>
</Properties>
</file>