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93E0A3E">
      <w:pPr>
        <w:spacing w:line="420" w:lineRule="exact"/>
        <w:ind w:firstLine="723" w:firstLineChars="200"/>
        <w:jc w:val="center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《足球---脚内侧踢球》</w:t>
      </w:r>
      <w:r>
        <w:rPr>
          <w:rFonts w:hint="eastAsia"/>
          <w:b/>
          <w:sz w:val="36"/>
          <w:szCs w:val="36"/>
        </w:rPr>
        <w:t>评课稿</w:t>
      </w:r>
    </w:p>
    <w:p w14:paraId="1C60E63B">
      <w:pPr>
        <w:spacing w:line="420" w:lineRule="exact"/>
        <w:ind w:firstLine="422" w:firstLineChars="200"/>
        <w:jc w:val="center"/>
        <w:rPr>
          <w:rFonts w:hint="eastAsia" w:eastAsiaTheme="minor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 xml:space="preserve">                                               小河中学杨汉帝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7D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8B63BA8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时间：202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05.14</w:t>
            </w:r>
          </w:p>
        </w:tc>
        <w:tc>
          <w:tcPr>
            <w:tcW w:w="4261" w:type="dxa"/>
          </w:tcPr>
          <w:p w14:paraId="3985EACF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地点：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常州市新北区实验中学</w:t>
            </w:r>
          </w:p>
        </w:tc>
      </w:tr>
      <w:tr w14:paraId="4914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61" w:type="dxa"/>
          </w:tcPr>
          <w:p w14:paraId="7F09BC77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eastAsia="zh-CN"/>
              </w:rPr>
              <w:t>课题：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足球--脚内侧踢球</w:t>
            </w:r>
          </w:p>
        </w:tc>
        <w:tc>
          <w:tcPr>
            <w:tcW w:w="4261" w:type="dxa"/>
          </w:tcPr>
          <w:p w14:paraId="3EE3F833">
            <w:pPr>
              <w:spacing w:line="420" w:lineRule="exact"/>
              <w:jc w:val="both"/>
              <w:rPr>
                <w:rFonts w:hint="default" w:ascii="楷体" w:hAnsi="楷体" w:eastAsia="楷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开课人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:陈镭升、夏帅</w:t>
            </w:r>
          </w:p>
        </w:tc>
      </w:tr>
      <w:tr w14:paraId="4445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5" w:hRule="atLeast"/>
        </w:trPr>
        <w:tc>
          <w:tcPr>
            <w:tcW w:w="8522" w:type="dxa"/>
            <w:gridSpan w:val="2"/>
          </w:tcPr>
          <w:p w14:paraId="7C65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240" w:firstLineChars="100"/>
              <w:jc w:val="lef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本次观摩陈镭升老师执教的八年级《足球：脚内侧踢球》一课，严格遵循2022版《义务教育体育与健康课程标准》“健康第一、以学为本、学练赛评一体化”的核心理念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立足初二学生足球基础薄弱的真实学情，打破传统体育技能课机械操练的教学模式。整堂课依托结构化情境教学，以学生自主探究为主线、分层递进练习为载体，深度融合技能教学、体能发展与体育品德培育，课堂结构严谨、设计新颖，是一节贴合大单元教学导向、极具研讨价值的优质初中体育示范课。现将本次观摩心得与评议总结如下：</w:t>
            </w:r>
            <w:bookmarkStart w:id="0" w:name="heading_0"/>
          </w:p>
          <w:p w14:paraId="2D67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241" w:firstLineChars="100"/>
              <w:jc w:val="lef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一、整体课堂评析：立足单元架构，贴合学情育人</w:t>
            </w:r>
            <w:bookmarkEnd w:id="0"/>
          </w:p>
          <w:p w14:paraId="7060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本节课作为足球大单元第二课时，教学设计衔接单元整体目标，精准定位课时教学内容，既夯实足球基础踢球技能，又为后续传接组合、战术运用、实战竞赛奠定基础，体现了结构化、一体化、递进式的大单元教学思维。授课教师精准把握八年级学生活泼好动、乐于探究、表现力强，但技术基础薄弱、易产生畏难情绪的学情特点，摒弃传统“教师单向灌输、学生被动模仿”的模式，确立“自主尝试、探究纠错、分层巩固、实战运用”的教学思路。</w:t>
            </w:r>
          </w:p>
          <w:p w14:paraId="3197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课堂完整落实“课堂常规—结构化情境热身—分层探究学练—竞技巩固竞赛—放松总结升华”的标准化流程，各环节衔接自然、节奏张弛有度，课堂运动密度达75%左右，有效保障学生运动参与时长。教学全程紧扣运动能力、健康行为、体育品德三大核心素养，将技能学习、体能训练、规则认知、团队德育深度融合，圆满达成课时教学目标，真正实现了“教会、勤练、常赛”的新课标教学要求。</w:t>
            </w:r>
          </w:p>
          <w:p w14:paraId="44A1A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241" w:firstLineChars="100"/>
              <w:jc w:val="left"/>
              <w:textAlignment w:val="auto"/>
              <w:outlineLvl w:val="1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bookmarkStart w:id="1" w:name="heading_1"/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二、</w:t>
            </w:r>
            <w:bookmarkEnd w:id="1"/>
            <w:bookmarkStart w:id="2" w:name="heading_2"/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热身设计创新，情境赋能，凸显专项适配性</w:t>
            </w:r>
            <w:bookmarkEnd w:id="2"/>
          </w:p>
          <w:p w14:paraId="582C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本节课热身环节突破传统慢跑、徒手拉伸的固化模式，结合足球赛场真实攻防情境，设计五项结构化有球热身练习，涵盖运控球、护球对抗、顶球练习、传接配合、自由跑动传接等内容，极具创新性与专业性。整套热身练习精准激活学生脚踝、膝关节、髋关节等下肢核心肌群，针对性适配脚内侧踢球的动作发力特点，有效规避运动损伤。同时，趣味化的有球练习快速唤醒学生球感，调动课堂积极性，消除学生对技能学习的陌生感与畏难情绪，为后续技术学练做好身体与心理双重铺垫，充分体现了“热身服务于主教材”的教学原则。</w:t>
            </w:r>
          </w:p>
          <w:p w14:paraId="57EC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241" w:firstLineChars="100"/>
              <w:jc w:val="left"/>
              <w:textAlignment w:val="auto"/>
              <w:outlineLvl w:val="2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bookmarkStart w:id="3" w:name="heading_3"/>
            <w:r>
              <w:rPr>
                <w:rFonts w:hint="eastAsia" w:ascii="新宋体" w:hAnsi="新宋体" w:eastAsia="新宋体" w:cs="新宋体"/>
                <w:b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教学逻辑精妙，探究为主，突破重难点瓶颈</w:t>
            </w:r>
            <w:bookmarkEnd w:id="3"/>
          </w:p>
          <w:p w14:paraId="3928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本课重难点清晰聚焦，重点落实支撑脚站位、踢球腿摆动与触球部位把控，难点攻克身体协调发力与踢球方向、角度控制。教师采用先试后教、以学定教的创新教学逻辑，颠覆传统先讲解后练习的模式，充分尊重学生的认知规律。课堂初期，教师仅明确脚内侧击球部位，让学生自主开展固定球练习、双人传接球尝试，不做过多干预，让学生在自主练习中发现“踢球偏移、方向不准”的问题。</w:t>
            </w:r>
          </w:p>
          <w:p w14:paraId="6ECD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随后通过球门射门、攻防模拟等练习场景，引导学生自主探究问题根源，顺势引出支撑脚站位对踢球方向、力度的核心影响，让抽象的技术难点直观化、具象化。这种“自主尝试—发现问题—探究原因—精准纠错”的教学方式，让学生从被动记动作转变为主动懂原理，深度突破本课重难点，大幅提升技能学习的实效性，适配初二学生的认知特点与薄弱学情。</w:t>
            </w:r>
          </w:p>
          <w:p w14:paraId="22C5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outlineLvl w:val="1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bookmarkStart w:id="4" w:name="heading_7"/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三、教学优化建议</w:t>
            </w:r>
            <w:bookmarkEnd w:id="4"/>
          </w:p>
          <w:p w14:paraId="7A5C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本节课整体设计优质、课堂实效突出，为进一步打磨课堂、提升教学精细化程度，结合大单元教学要求，提出三点优化建议：</w:t>
            </w:r>
          </w:p>
          <w:p w14:paraId="2B9AB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1. </w:t>
            </w: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丰富多元评价体系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。当前课堂以教师观察评价、鼓励性口头评价为主，评价主体较为单一。可增设学生自评、同伴互评、小组点评环节，让学生在相互观察、纠错点评中深化对动作要领的理解，提升自主反思与探究能力，落实多元化过程性评价要求。</w:t>
            </w:r>
          </w:p>
          <w:p w14:paraId="2AB7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2. </w:t>
            </w: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强化技术战术衔接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。作为单元基础课时，可在课堂竞赛环节简化融入简单传跑配合意识，引导学生初步建立“传球看跑位、踢球有目的”的战术思维，为后续单元二过一战术、小组配合教学做好铺垫，进一步强化大单元教学的连贯性。</w:t>
            </w:r>
          </w:p>
          <w:p w14:paraId="7A07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3. </w:t>
            </w: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细化易错动作纠错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。针对学生支撑脚站位偏移、身体发力脱节、随前动作不完整等高频易错点，可增设正误动作对比示范、典型问题集中纠错环节，通过直观对比、针对性拆解，帮助学生快速规避动作误区，进一步规范技术动作。</w:t>
            </w:r>
          </w:p>
          <w:p w14:paraId="67F68A4D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</w:p>
          <w:p w14:paraId="29D337E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</w:tbl>
    <w:p w14:paraId="5735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爱奇艺黑体 Medium">
    <w:panose1 w:val="00000000000000000000"/>
    <w:charset w:val="00"/>
    <w:family w:val="auto"/>
    <w:pitch w:val="default"/>
    <w:sig w:usb0="00000003" w:usb1="00000040" w:usb2="00000000" w:usb3="00000000" w:csb0="00000001" w:csb1="00000000"/>
  </w:font>
  <w:font w:name="规范宋体超大字库">
    <w:panose1 w:val="02010600010101010101"/>
    <w:charset w:val="86"/>
    <w:family w:val="auto"/>
    <w:pitch w:val="default"/>
    <w:sig w:usb0="A00002BF" w:usb1="38CF6CFB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wNTM5NzYwMDRjMzkwZTVkZjY2ODkwMGIxNGU0OTUifQ=="/>
    <w:docVar w:name="KSO_WPS_MARK_KEY" w:val="05056f40-6694-4a24-b17a-e5669a9a6125"/>
  </w:docVars>
  <w:rsids>
    <w:rsidRoot w:val="00037E0A"/>
    <w:rsid w:val="00037E0A"/>
    <w:rsid w:val="00360EF8"/>
    <w:rsid w:val="00491711"/>
    <w:rsid w:val="004949F2"/>
    <w:rsid w:val="007403C6"/>
    <w:rsid w:val="00807099"/>
    <w:rsid w:val="008F0B93"/>
    <w:rsid w:val="00CF54D9"/>
    <w:rsid w:val="00D359B1"/>
    <w:rsid w:val="11A84F56"/>
    <w:rsid w:val="15686F50"/>
    <w:rsid w:val="16404FE5"/>
    <w:rsid w:val="21C415EC"/>
    <w:rsid w:val="27CA2969"/>
    <w:rsid w:val="284855B9"/>
    <w:rsid w:val="29D602E6"/>
    <w:rsid w:val="29E3587C"/>
    <w:rsid w:val="341A0E6C"/>
    <w:rsid w:val="38177A8E"/>
    <w:rsid w:val="3D5C10B7"/>
    <w:rsid w:val="3E64524F"/>
    <w:rsid w:val="3EB2553E"/>
    <w:rsid w:val="42D73155"/>
    <w:rsid w:val="5C4515CF"/>
    <w:rsid w:val="5FAF7357"/>
    <w:rsid w:val="72110016"/>
    <w:rsid w:val="78C229A0"/>
    <w:rsid w:val="7FE5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1">
    <w:name w:val="EvalArticleBody"/>
    <w:qFormat/>
    <w:uiPriority w:val="0"/>
    <w:pPr>
      <w:spacing w:after="160" w:line="360" w:lineRule="auto"/>
      <w:ind w:firstLine="480"/>
      <w:jc w:val="both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2">
    <w:name w:val="EvalArticleH1"/>
    <w:qFormat/>
    <w:uiPriority w:val="0"/>
    <w:pPr>
      <w:spacing w:before="320" w:after="200" w:line="276" w:lineRule="auto"/>
    </w:pPr>
    <w:rPr>
      <w:rFonts w:ascii="黑体" w:hAnsi="黑体" w:eastAsia="黑体" w:cstheme="minorBidi"/>
      <w:b/>
      <w:color w:val="003366"/>
      <w:sz w:val="32"/>
      <w:szCs w:val="22"/>
      <w:lang w:val="en-US" w:eastAsia="en-US" w:bidi="ar-SA"/>
    </w:rPr>
  </w:style>
  <w:style w:type="paragraph" w:customStyle="1" w:styleId="13">
    <w:name w:val="EvalArticleH2"/>
    <w:qFormat/>
    <w:uiPriority w:val="0"/>
    <w:pPr>
      <w:spacing w:before="240" w:after="160" w:line="276" w:lineRule="auto"/>
    </w:pPr>
    <w:rPr>
      <w:rFonts w:ascii="黑体" w:hAnsi="黑体" w:eastAsia="黑体" w:cstheme="minorBidi"/>
      <w:b/>
      <w:color w:val="333333"/>
      <w:sz w:val="28"/>
      <w:szCs w:val="22"/>
      <w:lang w:val="en-US" w:eastAsia="en-US" w:bidi="ar-SA"/>
    </w:rPr>
  </w:style>
  <w:style w:type="paragraph" w:customStyle="1" w:styleId="14">
    <w:name w:val="EvalArticleHighlight"/>
    <w:qFormat/>
    <w:uiPriority w:val="0"/>
    <w:pPr>
      <w:spacing w:after="160" w:line="360" w:lineRule="auto"/>
      <w:ind w:firstLine="480"/>
      <w:jc w:val="both"/>
    </w:pPr>
    <w:rPr>
      <w:rFonts w:ascii="宋体" w:hAnsi="宋体" w:eastAsia="宋体" w:cstheme="minorBidi"/>
      <w:b/>
      <w:color w:val="006633"/>
      <w:sz w:val="24"/>
      <w:szCs w:val="22"/>
      <w:lang w:val="en-US" w:eastAsia="en-US" w:bidi="ar-SA"/>
    </w:rPr>
  </w:style>
  <w:style w:type="paragraph" w:customStyle="1" w:styleId="15">
    <w:name w:val="EvalArticleList"/>
    <w:qFormat/>
    <w:uiPriority w:val="0"/>
    <w:pPr>
      <w:spacing w:after="120" w:line="336" w:lineRule="auto"/>
      <w:ind w:left="480"/>
    </w:pPr>
    <w:rPr>
      <w:rFonts w:ascii="宋体" w:hAnsi="宋体" w:eastAsia="宋体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1014</Words>
  <Characters>1028</Characters>
  <Lines>5</Lines>
  <Paragraphs>1</Paragraphs>
  <TotalTime>8</TotalTime>
  <ScaleCrop>false</ScaleCrop>
  <LinksUpToDate>false</LinksUpToDate>
  <CharactersWithSpaces>1097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2020-11-10T00:10:00Z</dcterms:created>
  <dc:creator>Administrator</dc:creator>
  <cp:lastModifiedBy>Starting  Point</cp:lastModifiedBy>
  <dcterms:modified xsi:type="dcterms:W3CDTF">2026-05-15T01:21:13Z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60F51524A51A4F70B741637B4FB7C769</vt:lpwstr>
  </property>
  <property fmtid="{D5CDD505-2E9C-101B-9397-08002B2CF9AE}" pid="4" name="KSOTemplateDocerSaveRecord">
    <vt:lpwstr>eyJoZGlkIjoiMzEwNTM5NzYwMDRjMzkwZTVkZjY2ODkwMGIxNGU0OTUiLCJ1c2VySWQiOiI2NTI3NTM2NDAifQ==</vt:lpwstr>
  </property>
</Properties>
</file>