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7B0D903">
      <w:pPr>
        <w:spacing w:line="360" w:lineRule="exact"/>
        <w:jc w:val="center"/>
        <w:rPr>
          <w:rFonts w:eastAsia="黑体"/>
          <w:b/>
          <w:bCs/>
          <w:color w:val="000000"/>
          <w:sz w:val="32"/>
        </w:rPr>
      </w:pPr>
      <w:r>
        <w:rPr>
          <w:rFonts w:hint="eastAsia" w:eastAsia="黑体"/>
          <w:b/>
          <w:bCs/>
          <w:color w:val="000000"/>
          <w:sz w:val="32"/>
        </w:rPr>
        <w:t>常州市新北区新桥街道中心幼儿园（新龙湖园区）周日活动安排</w:t>
      </w:r>
    </w:p>
    <w:p w14:paraId="3554A0CD">
      <w:pPr>
        <w:adjustRightInd w:val="0"/>
        <w:snapToGrid w:val="0"/>
        <w:spacing w:line="440" w:lineRule="exact"/>
        <w:ind w:right="525" w:firstLine="1461" w:firstLineChars="696"/>
        <w:jc w:val="right"/>
        <w:rPr>
          <w:rFonts w:hint="eastAsia" w:ascii="宋体" w:hAnsi="宋体"/>
          <w:color w:val="000000"/>
          <w:szCs w:val="21"/>
        </w:rPr>
      </w:pPr>
      <w:r>
        <w:rPr>
          <w:rFonts w:hint="eastAsia" w:ascii="宋体" w:hAnsi="宋体"/>
          <w:color w:val="000000"/>
          <w:szCs w:val="21"/>
        </w:rPr>
        <w:t>中</w:t>
      </w:r>
      <w:r>
        <w:rPr>
          <w:rFonts w:hint="eastAsia" w:ascii="宋体" w:hAnsi="宋体"/>
          <w:color w:val="000000"/>
          <w:szCs w:val="21"/>
          <w:lang w:val="en-US" w:eastAsia="zh-CN"/>
        </w:rPr>
        <w:t>六</w:t>
      </w:r>
      <w:r>
        <w:rPr>
          <w:rFonts w:hint="eastAsia" w:ascii="宋体" w:hAnsi="宋体"/>
          <w:color w:val="000000"/>
          <w:szCs w:val="21"/>
        </w:rPr>
        <w:t>班   202</w:t>
      </w:r>
      <w:r>
        <w:rPr>
          <w:rFonts w:hint="eastAsia" w:ascii="宋体" w:hAnsi="宋体"/>
          <w:color w:val="000000"/>
          <w:szCs w:val="21"/>
          <w:lang w:val="en-US" w:eastAsia="zh-CN"/>
        </w:rPr>
        <w:t>6</w:t>
      </w:r>
      <w:r>
        <w:rPr>
          <w:rFonts w:hint="eastAsia" w:ascii="宋体" w:hAnsi="宋体"/>
          <w:color w:val="000000"/>
          <w:szCs w:val="21"/>
        </w:rPr>
        <w:t>年4月1</w:t>
      </w:r>
      <w:r>
        <w:rPr>
          <w:rFonts w:hint="eastAsia" w:ascii="宋体" w:hAnsi="宋体"/>
          <w:color w:val="000000"/>
          <w:szCs w:val="21"/>
          <w:lang w:val="en-US" w:eastAsia="zh-CN"/>
        </w:rPr>
        <w:t>3</w:t>
      </w:r>
      <w:r>
        <w:rPr>
          <w:rFonts w:hint="eastAsia" w:ascii="宋体" w:hAnsi="宋体"/>
          <w:color w:val="000000"/>
          <w:szCs w:val="21"/>
        </w:rPr>
        <w:t>日—4月1</w:t>
      </w:r>
      <w:r>
        <w:rPr>
          <w:rFonts w:hint="eastAsia" w:ascii="宋体" w:hAnsi="宋体"/>
          <w:color w:val="000000"/>
          <w:szCs w:val="21"/>
          <w:lang w:val="en-US" w:eastAsia="zh-CN"/>
        </w:rPr>
        <w:t>7</w:t>
      </w:r>
      <w:r>
        <w:rPr>
          <w:rFonts w:hint="eastAsia" w:ascii="宋体" w:hAnsi="宋体"/>
          <w:color w:val="000000"/>
          <w:szCs w:val="21"/>
        </w:rPr>
        <w:t>日  第</w:t>
      </w:r>
      <w:r>
        <w:rPr>
          <w:rFonts w:hint="eastAsia" w:ascii="宋体" w:hAnsi="宋体"/>
          <w:color w:val="000000"/>
          <w:szCs w:val="21"/>
          <w:lang w:val="en-US" w:eastAsia="zh-CN"/>
        </w:rPr>
        <w:t>七</w:t>
      </w:r>
      <w:r>
        <w:rPr>
          <w:rFonts w:hint="eastAsia" w:ascii="宋体" w:hAnsi="宋体"/>
          <w:color w:val="000000"/>
          <w:szCs w:val="21"/>
        </w:rPr>
        <w:t>周</w:t>
      </w:r>
    </w:p>
    <w:tbl>
      <w:tblPr>
        <w:tblStyle w:val="9"/>
        <w:tblpPr w:leftFromText="180" w:rightFromText="180" w:vertAnchor="text" w:horzAnchor="margin" w:tblpX="1" w:tblpY="26"/>
        <w:tblW w:w="9889"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34"/>
        <w:gridCol w:w="943"/>
        <w:gridCol w:w="8512"/>
      </w:tblGrid>
      <w:tr w14:paraId="18076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140" w:hRule="atLeast"/>
        </w:trPr>
        <w:tc>
          <w:tcPr>
            <w:tcW w:w="1377" w:type="dxa"/>
            <w:gridSpan w:val="2"/>
            <w:vMerge w:val="restart"/>
            <w:tcBorders>
              <w:top w:val="single" w:color="auto" w:sz="4" w:space="0"/>
              <w:right w:val="single" w:color="auto" w:sz="4" w:space="0"/>
            </w:tcBorders>
            <w:vAlign w:val="center"/>
          </w:tcPr>
          <w:p w14:paraId="65BDE7DD">
            <w:pPr>
              <w:pStyle w:val="2"/>
              <w:spacing w:after="0" w:line="320" w:lineRule="exact"/>
              <w:rPr>
                <w:rFonts w:hint="eastAsia" w:ascii="宋体" w:hAnsi="宋体" w:cs="宋体"/>
                <w:bCs/>
                <w:kern w:val="2"/>
                <w:sz w:val="21"/>
                <w:szCs w:val="21"/>
              </w:rPr>
            </w:pPr>
            <w:r>
              <w:rPr>
                <w:rFonts w:hint="eastAsia" w:ascii="宋体" w:hAnsi="宋体" w:cs="宋体"/>
                <w:bCs/>
                <w:kern w:val="2"/>
                <w:sz w:val="21"/>
                <w:szCs w:val="21"/>
              </w:rPr>
              <w:t>本周主题：</w:t>
            </w:r>
          </w:p>
          <w:p w14:paraId="0B5DCDEC">
            <w:pPr>
              <w:pStyle w:val="2"/>
              <w:spacing w:after="0" w:line="320" w:lineRule="exact"/>
              <w:jc w:val="center"/>
              <w:rPr>
                <w:rFonts w:hint="eastAsia" w:asciiTheme="majorEastAsia" w:hAnsiTheme="majorEastAsia" w:cstheme="majorEastAsia"/>
                <w:b/>
                <w:kern w:val="2"/>
                <w:sz w:val="24"/>
                <w:szCs w:val="24"/>
              </w:rPr>
            </w:pPr>
            <w:r>
              <w:rPr>
                <w:rFonts w:hint="eastAsia" w:asciiTheme="majorEastAsia" w:hAnsiTheme="majorEastAsia" w:cstheme="majorEastAsia"/>
                <w:b/>
                <w:kern w:val="2"/>
                <w:sz w:val="24"/>
                <w:szCs w:val="24"/>
              </w:rPr>
              <w:t>春天来了（</w:t>
            </w:r>
            <w:r>
              <w:rPr>
                <w:rFonts w:hint="eastAsia" w:asciiTheme="majorEastAsia" w:hAnsiTheme="majorEastAsia" w:cstheme="majorEastAsia"/>
                <w:b/>
                <w:kern w:val="2"/>
                <w:sz w:val="24"/>
                <w:szCs w:val="24"/>
                <w:lang w:val="en-US" w:eastAsia="zh-CN"/>
              </w:rPr>
              <w:t>四</w:t>
            </w:r>
            <w:r>
              <w:rPr>
                <w:rFonts w:hint="eastAsia" w:asciiTheme="majorEastAsia" w:hAnsiTheme="majorEastAsia" w:cstheme="majorEastAsia"/>
                <w:b/>
                <w:kern w:val="2"/>
                <w:sz w:val="24"/>
                <w:szCs w:val="24"/>
              </w:rPr>
              <w:t>）</w:t>
            </w:r>
          </w:p>
        </w:tc>
        <w:tc>
          <w:tcPr>
            <w:tcW w:w="8512" w:type="dxa"/>
            <w:tcBorders>
              <w:top w:val="single" w:color="auto" w:sz="4" w:space="0"/>
              <w:left w:val="single" w:color="auto" w:sz="4" w:space="0"/>
              <w:bottom w:val="single" w:color="auto" w:sz="4" w:space="0"/>
            </w:tcBorders>
          </w:tcPr>
          <w:p w14:paraId="7A021209">
            <w:pPr>
              <w:adjustRightInd w:val="0"/>
              <w:snapToGrid w:val="0"/>
              <w:spacing w:line="320" w:lineRule="exact"/>
              <w:rPr>
                <w:rFonts w:hint="eastAsia" w:asciiTheme="majorEastAsia" w:hAnsiTheme="majorEastAsia" w:eastAsiaTheme="majorEastAsia" w:cstheme="majorEastAsia"/>
                <w:color w:val="000000" w:themeColor="text1"/>
                <w:szCs w:val="22"/>
                <w14:textFill>
                  <w14:solidFill>
                    <w14:schemeClr w14:val="tx1"/>
                  </w14:solidFill>
                </w14:textFill>
              </w:rPr>
            </w:pPr>
            <w:r>
              <w:rPr>
                <w:rFonts w:hint="eastAsia" w:asciiTheme="majorEastAsia" w:hAnsiTheme="majorEastAsia" w:eastAsiaTheme="majorEastAsia" w:cstheme="majorEastAsia"/>
                <w:color w:val="000000" w:themeColor="text1"/>
                <w:szCs w:val="22"/>
                <w14:textFill>
                  <w14:solidFill>
                    <w14:schemeClr w14:val="tx1"/>
                  </w14:solidFill>
                </w14:textFill>
              </w:rPr>
              <w:t>幼儿基础分析：</w:t>
            </w:r>
          </w:p>
          <w:p w14:paraId="3A96A982">
            <w:pPr>
              <w:spacing w:line="280" w:lineRule="exact"/>
              <w:ind w:firstLine="420" w:firstLineChars="200"/>
            </w:pPr>
            <w:r>
              <w:rPr>
                <w:rFonts w:hint="eastAsia"/>
              </w:rPr>
              <w:t>春天是“四季”中的第一个季节，天气变暖，万物复苏，到处是一片春意盎然的景色。幼儿园里树木和花草长出了嫩绿的叶子；小区草坪上的小草也开始慢慢露出新绿；路边的迎春花开出了黄色的花朵像一个个小喇叭……在孩子们的眼中，春天里的一切都散发着神奇的光芒吸引着他们。</w:t>
            </w:r>
          </w:p>
          <w:p w14:paraId="6BFE6618">
            <w:pPr>
              <w:tabs>
                <w:tab w:val="left" w:pos="267"/>
                <w:tab w:val="center" w:pos="839"/>
              </w:tabs>
              <w:spacing w:line="320" w:lineRule="exact"/>
              <w:ind w:firstLine="420" w:firstLineChars="200"/>
              <w:jc w:val="left"/>
            </w:pPr>
            <w:bookmarkStart w:id="0" w:name="_GoBack"/>
            <w:bookmarkEnd w:id="0"/>
            <w:r>
              <w:rPr>
                <w:rFonts w:hint="eastAsia"/>
                <w:szCs w:val="21"/>
              </w:rPr>
              <w:t>在与幼儿的交流中我们发现孩子们对春天的植物变化有着明显的感知，有18名幼儿说到春天有油菜花、桃花。有15名幼儿发现了柳树长出了新芽。</w:t>
            </w:r>
            <w:r>
              <w:rPr>
                <w:rFonts w:hint="eastAsia"/>
                <w:szCs w:val="21"/>
                <w:lang w:eastAsia="zh-Hans"/>
              </w:rPr>
              <w:t>因此</w:t>
            </w:r>
            <w:r>
              <w:rPr>
                <w:rFonts w:hint="eastAsia"/>
                <w:szCs w:val="21"/>
              </w:rPr>
              <w:t>本</w:t>
            </w:r>
            <w:r>
              <w:rPr>
                <w:rFonts w:hint="eastAsia"/>
                <w:szCs w:val="21"/>
                <w:lang w:eastAsia="zh-Hans"/>
              </w:rPr>
              <w:t>周我们将主要围绕春天的植物开展相关主题活动</w:t>
            </w:r>
            <w:r>
              <w:rPr>
                <w:szCs w:val="21"/>
                <w:lang w:eastAsia="zh-Hans"/>
              </w:rPr>
              <w:t>，</w:t>
            </w:r>
            <w:r>
              <w:rPr>
                <w:rFonts w:hint="eastAsia"/>
              </w:rPr>
              <w:t>激发幼儿对周围事物的探究欲望</w:t>
            </w:r>
            <w:r>
              <w:t>，</w:t>
            </w:r>
            <w:r>
              <w:rPr>
                <w:rFonts w:hint="eastAsia"/>
              </w:rPr>
              <w:t>并在了解春天植物变化的基础上继续表现春天的美丽，体验春天带给人们的快乐。</w:t>
            </w:r>
          </w:p>
        </w:tc>
      </w:tr>
      <w:tr w14:paraId="3DC373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80" w:hRule="atLeast"/>
        </w:trPr>
        <w:tc>
          <w:tcPr>
            <w:tcW w:w="1377" w:type="dxa"/>
            <w:gridSpan w:val="2"/>
            <w:vMerge w:val="continue"/>
            <w:tcBorders>
              <w:bottom w:val="single" w:color="auto" w:sz="4" w:space="0"/>
              <w:right w:val="single" w:color="auto" w:sz="4" w:space="0"/>
            </w:tcBorders>
            <w:vAlign w:val="center"/>
          </w:tcPr>
          <w:p w14:paraId="6BD25C7A">
            <w:pPr>
              <w:widowControl/>
              <w:spacing w:line="320" w:lineRule="exact"/>
              <w:jc w:val="left"/>
              <w:rPr>
                <w:rFonts w:hint="eastAsia" w:asciiTheme="majorEastAsia" w:hAnsiTheme="majorEastAsia" w:eastAsiaTheme="majorEastAsia" w:cstheme="majorEastAsia"/>
                <w:color w:val="000000"/>
                <w:szCs w:val="21"/>
              </w:rPr>
            </w:pPr>
          </w:p>
        </w:tc>
        <w:tc>
          <w:tcPr>
            <w:tcW w:w="8512" w:type="dxa"/>
            <w:tcBorders>
              <w:top w:val="single" w:color="auto" w:sz="4" w:space="0"/>
              <w:left w:val="single" w:color="auto" w:sz="4" w:space="0"/>
              <w:bottom w:val="single" w:color="auto" w:sz="4" w:space="0"/>
            </w:tcBorders>
          </w:tcPr>
          <w:p w14:paraId="33A0A0D4">
            <w:pPr>
              <w:adjustRightInd w:val="0"/>
              <w:snapToGrid w:val="0"/>
              <w:spacing w:line="320" w:lineRule="exac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周发展目标：</w:t>
            </w:r>
          </w:p>
          <w:p w14:paraId="7ACD0D8D">
            <w:pPr>
              <w:spacing w:line="300" w:lineRule="exact"/>
              <w:rPr>
                <w:rFonts w:hint="eastAsia" w:ascii="宋体" w:hAnsi="宋体" w:cs="宋体"/>
                <w:color w:val="000000"/>
                <w:szCs w:val="21"/>
              </w:rPr>
            </w:pPr>
            <w:r>
              <w:rPr>
                <w:rFonts w:hint="eastAsia" w:ascii="宋体" w:hAnsi="宋体" w:cs="宋体"/>
                <w:szCs w:val="21"/>
              </w:rPr>
              <w:t>1</w:t>
            </w:r>
            <w:r>
              <w:rPr>
                <w:rFonts w:hint="eastAsia" w:ascii="宋体" w:hAnsi="宋体" w:cs="宋体"/>
                <w:szCs w:val="21"/>
                <w:lang w:eastAsia="zh-Hans"/>
              </w:rPr>
              <w:t>.</w:t>
            </w:r>
            <w:r>
              <w:rPr>
                <w:rFonts w:hint="eastAsia" w:ascii="宋体" w:hAnsi="宋体" w:cs="宋体"/>
                <w:color w:val="000000"/>
                <w:szCs w:val="21"/>
              </w:rPr>
              <w:t>通过观察周围春天植物的变化和欣赏文学作品，感受春天的美丽。</w:t>
            </w:r>
          </w:p>
          <w:p w14:paraId="26829048">
            <w:pPr>
              <w:spacing w:line="300" w:lineRule="exac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szCs w:val="21"/>
              </w:rPr>
              <w:t>2.用喜欢的方式表达自己的情感与体验，进一步产生探索春天奥秘的欲望。</w:t>
            </w:r>
          </w:p>
        </w:tc>
      </w:tr>
      <w:tr w14:paraId="5AD084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17" w:hRule="atLeast"/>
        </w:trPr>
        <w:tc>
          <w:tcPr>
            <w:tcW w:w="1377" w:type="dxa"/>
            <w:gridSpan w:val="2"/>
            <w:tcBorders>
              <w:top w:val="single" w:color="auto" w:sz="4" w:space="0"/>
              <w:bottom w:val="single" w:color="auto" w:sz="4" w:space="0"/>
              <w:right w:val="single" w:color="auto" w:sz="4" w:space="0"/>
            </w:tcBorders>
            <w:vAlign w:val="center"/>
          </w:tcPr>
          <w:p w14:paraId="49F9D7BB">
            <w:pPr>
              <w:adjustRightInd w:val="0"/>
              <w:snapToGrid w:val="0"/>
              <w:spacing w:line="320" w:lineRule="exact"/>
              <w:jc w:val="center"/>
              <w:rPr>
                <w:rFonts w:hint="eastAsia" w:asciiTheme="majorEastAsia" w:hAnsiTheme="majorEastAsia" w:eastAsiaTheme="majorEastAsia" w:cstheme="majorEastAsia"/>
                <w:szCs w:val="22"/>
              </w:rPr>
            </w:pPr>
            <w:r>
              <w:rPr>
                <w:rFonts w:hint="eastAsia" w:ascii="宋体" w:hAnsi="宋体" w:cs="宋体"/>
                <w:szCs w:val="21"/>
              </w:rPr>
              <w:t>环境创设</w:t>
            </w:r>
          </w:p>
        </w:tc>
        <w:tc>
          <w:tcPr>
            <w:tcW w:w="8512" w:type="dxa"/>
            <w:tcBorders>
              <w:top w:val="single" w:color="auto" w:sz="4" w:space="0"/>
              <w:left w:val="single" w:color="auto" w:sz="4" w:space="0"/>
              <w:bottom w:val="single" w:color="auto" w:sz="4" w:space="0"/>
            </w:tcBorders>
            <w:vAlign w:val="center"/>
          </w:tcPr>
          <w:p w14:paraId="602CD312">
            <w:pPr>
              <w:spacing w:line="300" w:lineRule="exac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r>
              <w:rPr>
                <w:rFonts w:hint="eastAsia" w:ascii="宋体" w:hAnsi="宋体" w:cs="宋体"/>
                <w:color w:val="000000" w:themeColor="text1"/>
                <w14:textFill>
                  <w14:solidFill>
                    <w14:schemeClr w14:val="tx1"/>
                  </w14:solidFill>
                </w14:textFill>
              </w:rPr>
              <w:t>鼓励幼儿种植后进行持续性观察和养护，引导幼儿松土、浇水、设置标志牌等。</w:t>
            </w:r>
          </w:p>
          <w:p w14:paraId="29A1B651">
            <w:pPr>
              <w:adjustRightInd w:val="0"/>
              <w:snapToGrid w:val="0"/>
              <w:spacing w:line="320" w:lineRule="exac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2.区域设置：在各区域投放相应材料，如：在美工区投放纸、笔、剪刀、图片等供幼儿制作春天相关的作品；图书区：投放绘本《藏在春天里的颜色》、《哎呀，发芽了》等供幼儿翻阅。</w:t>
            </w:r>
          </w:p>
        </w:tc>
      </w:tr>
      <w:tr w14:paraId="7892B9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74" w:hRule="atLeast"/>
        </w:trPr>
        <w:tc>
          <w:tcPr>
            <w:tcW w:w="1377" w:type="dxa"/>
            <w:gridSpan w:val="2"/>
            <w:tcBorders>
              <w:top w:val="single" w:color="auto" w:sz="4" w:space="0"/>
              <w:bottom w:val="single" w:color="auto" w:sz="4" w:space="0"/>
              <w:right w:val="single" w:color="auto" w:sz="4" w:space="0"/>
            </w:tcBorders>
            <w:vAlign w:val="center"/>
          </w:tcPr>
          <w:p w14:paraId="3DA369B0">
            <w:pPr>
              <w:adjustRightInd w:val="0"/>
              <w:snapToGrid w:val="0"/>
              <w:spacing w:line="320" w:lineRule="exact"/>
              <w:jc w:val="center"/>
              <w:rPr>
                <w:rFonts w:hint="eastAsia" w:ascii="宋体" w:hAnsi="宋体" w:cs="宋体"/>
                <w:szCs w:val="21"/>
              </w:rPr>
            </w:pPr>
            <w:r>
              <w:rPr>
                <w:rFonts w:hint="eastAsia" w:ascii="宋体" w:hAnsi="宋体" w:cs="宋体"/>
                <w:szCs w:val="21"/>
              </w:rPr>
              <w:t>自我服务与自主管理</w:t>
            </w:r>
          </w:p>
        </w:tc>
        <w:tc>
          <w:tcPr>
            <w:tcW w:w="8512" w:type="dxa"/>
            <w:tcBorders>
              <w:top w:val="single" w:color="auto" w:sz="4" w:space="0"/>
              <w:left w:val="single" w:color="auto" w:sz="4" w:space="0"/>
              <w:bottom w:val="single" w:color="auto" w:sz="4" w:space="0"/>
            </w:tcBorders>
          </w:tcPr>
          <w:p w14:paraId="261C54D2">
            <w:pPr>
              <w:spacing w:line="340" w:lineRule="exact"/>
              <w:rPr>
                <w:rFonts w:hint="eastAsia" w:ascii="宋体" w:hAnsi="宋体" w:cs="宋体"/>
                <w:color w:val="000000" w:themeColor="text1"/>
                <w:szCs w:val="21"/>
                <w:lang w:eastAsia="zh-Hans"/>
                <w14:textFill>
                  <w14:solidFill>
                    <w14:schemeClr w14:val="tx1"/>
                  </w14:solidFill>
                </w14:textFill>
              </w:rPr>
            </w:pPr>
            <w:r>
              <w:rPr>
                <w:rFonts w:hint="eastAsia" w:ascii="宋体" w:hAnsi="宋体" w:cs="宋体"/>
                <w:color w:val="000000" w:themeColor="text1"/>
                <w:szCs w:val="21"/>
                <w:lang w:eastAsia="zh-Hans"/>
                <w14:textFill>
                  <w14:solidFill>
                    <w14:schemeClr w14:val="tx1"/>
                  </w14:solidFill>
                </w14:textFill>
              </w:rPr>
              <w:t>1.</w:t>
            </w:r>
            <w:r>
              <w:rPr>
                <w:rFonts w:hint="eastAsia" w:ascii="宋体" w:hAnsi="宋体" w:cs="宋体"/>
                <w:szCs w:val="21"/>
              </w:rPr>
              <w:t>能安静进餐，且会有秩序地收拾桌面、养成良好的进餐习惯。</w:t>
            </w:r>
          </w:p>
          <w:p w14:paraId="6EFD031C">
            <w:pPr>
              <w:spacing w:line="300" w:lineRule="exact"/>
              <w:rPr>
                <w:rFonts w:hint="eastAsia" w:ascii="宋体" w:hAnsi="宋体" w:cs="宋体"/>
                <w:color w:val="000000" w:themeColor="text1"/>
                <w:szCs w:val="21"/>
                <w:lang w:eastAsia="zh-Hans"/>
                <w14:textFill>
                  <w14:solidFill>
                    <w14:schemeClr w14:val="tx1"/>
                  </w14:solidFill>
                </w14:textFill>
              </w:rPr>
            </w:pPr>
            <w:r>
              <w:rPr>
                <w:rFonts w:hint="eastAsia" w:ascii="宋体" w:hAnsi="宋体" w:cs="宋体"/>
                <w:color w:val="000000" w:themeColor="text1"/>
                <w:szCs w:val="21"/>
                <w14:textFill>
                  <w14:solidFill>
                    <w14:schemeClr w14:val="tx1"/>
                  </w14:solidFill>
                </w14:textFill>
              </w:rPr>
              <w:t>2</w:t>
            </w:r>
            <w:r>
              <w:rPr>
                <w:rFonts w:hint="eastAsia" w:ascii="宋体" w:hAnsi="宋体" w:cs="宋体"/>
                <w:color w:val="000000" w:themeColor="text1"/>
                <w:szCs w:val="21"/>
                <w:lang w:eastAsia="zh-Han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对春季常见的传染病有初步的认识，能在成人的帮助下预防。</w:t>
            </w:r>
          </w:p>
          <w:p w14:paraId="3E1AFA60">
            <w:pPr>
              <w:spacing w:line="320" w:lineRule="exac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3.</w:t>
            </w:r>
            <w:r>
              <w:rPr>
                <w:rFonts w:hint="eastAsia" w:ascii="宋体" w:hAnsi="宋体" w:cs="宋体"/>
                <w:bCs/>
                <w:color w:val="000000" w:themeColor="text1"/>
                <w:szCs w:val="21"/>
                <w14:textFill>
                  <w14:solidFill>
                    <w14:schemeClr w14:val="tx1"/>
                  </w14:solidFill>
                </w14:textFill>
              </w:rPr>
              <w:t>知道出汗了及时脱衣服，运动后能够及时擦汗、喝水、洗手。</w:t>
            </w:r>
          </w:p>
        </w:tc>
      </w:tr>
      <w:tr w14:paraId="67B6DE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297" w:hRule="exact"/>
        </w:trPr>
        <w:tc>
          <w:tcPr>
            <w:tcW w:w="434" w:type="dxa"/>
            <w:vMerge w:val="restart"/>
            <w:tcBorders>
              <w:top w:val="single" w:color="auto" w:sz="4" w:space="0"/>
              <w:right w:val="single" w:color="auto" w:sz="4" w:space="0"/>
            </w:tcBorders>
            <w:vAlign w:val="center"/>
          </w:tcPr>
          <w:p w14:paraId="6DBD5803">
            <w:pPr>
              <w:spacing w:line="320" w:lineRule="exact"/>
              <w:jc w:val="center"/>
              <w:rPr>
                <w:rFonts w:hint="eastAsia" w:asciiTheme="majorEastAsia" w:hAnsiTheme="majorEastAsia" w:eastAsiaTheme="majorEastAsia" w:cstheme="majorEastAsia"/>
                <w:color w:val="000000"/>
                <w:szCs w:val="21"/>
              </w:rPr>
            </w:pPr>
          </w:p>
          <w:p w14:paraId="2177AED2">
            <w:pPr>
              <w:spacing w:line="320" w:lineRule="exact"/>
              <w:jc w:val="center"/>
              <w:rPr>
                <w:rFonts w:hint="eastAsia" w:asciiTheme="majorEastAsia" w:hAnsiTheme="majorEastAsia" w:eastAsiaTheme="majorEastAsia" w:cstheme="majorEastAsia"/>
                <w:color w:val="000000"/>
                <w:szCs w:val="21"/>
              </w:rPr>
            </w:pPr>
          </w:p>
          <w:p w14:paraId="2DBF717B">
            <w:pPr>
              <w:spacing w:line="320" w:lineRule="exact"/>
              <w:jc w:val="center"/>
              <w:rPr>
                <w:rFonts w:hint="eastAsia" w:asciiTheme="majorEastAsia" w:hAnsiTheme="majorEastAsia" w:eastAsiaTheme="majorEastAsia" w:cstheme="majorEastAsia"/>
                <w:color w:val="000000"/>
                <w:szCs w:val="21"/>
              </w:rPr>
            </w:pPr>
          </w:p>
          <w:p w14:paraId="1F84C950">
            <w:pPr>
              <w:spacing w:line="320" w:lineRule="exact"/>
              <w:jc w:val="center"/>
              <w:rPr>
                <w:rFonts w:hint="eastAsia" w:asciiTheme="majorEastAsia" w:hAnsiTheme="majorEastAsia" w:eastAsiaTheme="majorEastAsia" w:cstheme="majorEastAsia"/>
                <w:color w:val="000000"/>
                <w:szCs w:val="21"/>
              </w:rPr>
            </w:pPr>
          </w:p>
          <w:p w14:paraId="761A3CEF">
            <w:pPr>
              <w:spacing w:line="320" w:lineRule="exact"/>
              <w:jc w:val="center"/>
              <w:rPr>
                <w:rFonts w:hint="eastAsia" w:asciiTheme="majorEastAsia" w:hAnsiTheme="majorEastAsia" w:eastAsiaTheme="majorEastAsia" w:cstheme="majorEastAsia"/>
                <w:color w:val="000000"/>
                <w:szCs w:val="21"/>
              </w:rPr>
            </w:pPr>
          </w:p>
          <w:p w14:paraId="5E762C92">
            <w:pPr>
              <w:spacing w:line="320" w:lineRule="exact"/>
              <w:jc w:val="center"/>
              <w:rPr>
                <w:rFonts w:hint="eastAsia" w:asciiTheme="majorEastAsia" w:hAnsiTheme="majorEastAsia" w:eastAsiaTheme="majorEastAsia" w:cstheme="majorEastAsia"/>
                <w:color w:val="000000"/>
                <w:szCs w:val="21"/>
              </w:rPr>
            </w:pPr>
          </w:p>
          <w:p w14:paraId="7BBFA4B1">
            <w:pPr>
              <w:spacing w:line="320" w:lineRule="exact"/>
              <w:jc w:val="center"/>
              <w:rPr>
                <w:rFonts w:hint="eastAsia" w:asciiTheme="majorEastAsia" w:hAnsiTheme="majorEastAsia" w:eastAsiaTheme="majorEastAsia" w:cstheme="majorEastAsia"/>
                <w:color w:val="000000"/>
                <w:szCs w:val="21"/>
              </w:rPr>
            </w:pPr>
          </w:p>
          <w:p w14:paraId="646EFCE4">
            <w:pPr>
              <w:spacing w:line="320" w:lineRule="exact"/>
              <w:jc w:val="center"/>
              <w:rPr>
                <w:rFonts w:hint="eastAsia"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上午</w:t>
            </w:r>
          </w:p>
          <w:p w14:paraId="19B1F1FD">
            <w:pPr>
              <w:spacing w:line="320" w:lineRule="exact"/>
              <w:jc w:val="center"/>
              <w:rPr>
                <w:rFonts w:hint="eastAsia" w:asciiTheme="majorEastAsia" w:hAnsiTheme="majorEastAsia" w:eastAsiaTheme="majorEastAsia" w:cstheme="majorEastAsia"/>
                <w:color w:val="000000"/>
                <w:szCs w:val="21"/>
              </w:rPr>
            </w:pPr>
          </w:p>
          <w:p w14:paraId="7222100B">
            <w:pPr>
              <w:spacing w:line="320" w:lineRule="exact"/>
              <w:jc w:val="center"/>
              <w:rPr>
                <w:rFonts w:hint="eastAsia" w:asciiTheme="majorEastAsia" w:hAnsiTheme="majorEastAsia" w:eastAsiaTheme="majorEastAsia" w:cstheme="majorEastAsia"/>
                <w:color w:val="000000"/>
                <w:szCs w:val="21"/>
              </w:rPr>
            </w:pPr>
          </w:p>
          <w:p w14:paraId="067E6205">
            <w:pPr>
              <w:spacing w:line="320" w:lineRule="exact"/>
              <w:jc w:val="center"/>
              <w:rPr>
                <w:rFonts w:hint="eastAsia" w:asciiTheme="majorEastAsia" w:hAnsiTheme="majorEastAsia" w:eastAsiaTheme="majorEastAsia" w:cstheme="majorEastAsia"/>
                <w:color w:val="000000"/>
                <w:szCs w:val="21"/>
              </w:rPr>
            </w:pPr>
          </w:p>
          <w:p w14:paraId="310C3ECA">
            <w:pPr>
              <w:spacing w:line="320" w:lineRule="exact"/>
              <w:jc w:val="center"/>
              <w:rPr>
                <w:rFonts w:hint="eastAsia" w:asciiTheme="majorEastAsia" w:hAnsiTheme="majorEastAsia" w:eastAsiaTheme="majorEastAsia" w:cstheme="majorEastAsia"/>
                <w:color w:val="000000"/>
                <w:szCs w:val="21"/>
              </w:rPr>
            </w:pPr>
          </w:p>
          <w:p w14:paraId="4D7883BD">
            <w:pPr>
              <w:spacing w:line="320" w:lineRule="exact"/>
              <w:jc w:val="center"/>
              <w:rPr>
                <w:rFonts w:hint="eastAsia" w:asciiTheme="majorEastAsia" w:hAnsiTheme="majorEastAsia" w:eastAsiaTheme="majorEastAsia" w:cstheme="majorEastAsia"/>
                <w:color w:val="000000"/>
                <w:szCs w:val="21"/>
              </w:rPr>
            </w:pPr>
          </w:p>
          <w:p w14:paraId="43ED35BC">
            <w:pPr>
              <w:spacing w:line="320" w:lineRule="exact"/>
              <w:jc w:val="center"/>
              <w:rPr>
                <w:rFonts w:hint="eastAsia" w:asciiTheme="majorEastAsia" w:hAnsiTheme="majorEastAsia" w:eastAsiaTheme="majorEastAsia" w:cstheme="majorEastAsia"/>
                <w:color w:val="000000"/>
                <w:szCs w:val="21"/>
              </w:rPr>
            </w:pPr>
          </w:p>
          <w:p w14:paraId="70239B3A">
            <w:pPr>
              <w:spacing w:line="320" w:lineRule="exact"/>
              <w:jc w:val="center"/>
              <w:rPr>
                <w:rFonts w:hint="eastAsia" w:asciiTheme="majorEastAsia" w:hAnsiTheme="majorEastAsia" w:eastAsiaTheme="majorEastAsia" w:cstheme="majorEastAsia"/>
                <w:color w:val="000000"/>
                <w:szCs w:val="21"/>
              </w:rPr>
            </w:pPr>
          </w:p>
          <w:p w14:paraId="26AA3D3C">
            <w:pPr>
              <w:spacing w:line="320" w:lineRule="exact"/>
              <w:jc w:val="center"/>
              <w:rPr>
                <w:rFonts w:hint="eastAsia" w:asciiTheme="majorEastAsia" w:hAnsiTheme="majorEastAsia" w:eastAsiaTheme="majorEastAsia" w:cstheme="majorEastAsia"/>
                <w:color w:val="000000"/>
                <w:szCs w:val="21"/>
              </w:rPr>
            </w:pPr>
          </w:p>
          <w:p w14:paraId="14966AD1">
            <w:pPr>
              <w:spacing w:line="320" w:lineRule="exact"/>
              <w:jc w:val="center"/>
              <w:rPr>
                <w:rFonts w:hint="eastAsia" w:asciiTheme="majorEastAsia" w:hAnsiTheme="majorEastAsia" w:eastAsiaTheme="majorEastAsia" w:cstheme="majorEastAsia"/>
                <w:color w:val="000000"/>
                <w:szCs w:val="21"/>
              </w:rPr>
            </w:pPr>
          </w:p>
          <w:p w14:paraId="5561BE40">
            <w:pPr>
              <w:spacing w:line="320" w:lineRule="exact"/>
              <w:jc w:val="center"/>
              <w:rPr>
                <w:rFonts w:hint="eastAsia" w:asciiTheme="majorEastAsia" w:hAnsiTheme="majorEastAsia" w:eastAsiaTheme="majorEastAsia" w:cstheme="majorEastAsia"/>
                <w:color w:val="000000"/>
                <w:szCs w:val="21"/>
              </w:rPr>
            </w:pPr>
          </w:p>
          <w:p w14:paraId="3419BCBF">
            <w:pPr>
              <w:spacing w:line="320" w:lineRule="exact"/>
              <w:jc w:val="center"/>
              <w:rPr>
                <w:rFonts w:hint="eastAsia" w:asciiTheme="majorEastAsia" w:hAnsiTheme="majorEastAsia" w:eastAsiaTheme="majorEastAsia" w:cstheme="majorEastAsia"/>
                <w:color w:val="000000"/>
                <w:szCs w:val="21"/>
              </w:rPr>
            </w:pPr>
          </w:p>
          <w:p w14:paraId="16FE9E75">
            <w:pPr>
              <w:spacing w:line="320" w:lineRule="exact"/>
              <w:jc w:val="center"/>
              <w:rPr>
                <w:rFonts w:hint="eastAsia" w:asciiTheme="majorEastAsia" w:hAnsiTheme="majorEastAsia" w:eastAsiaTheme="majorEastAsia" w:cstheme="majorEastAsia"/>
                <w:color w:val="000000"/>
                <w:szCs w:val="21"/>
              </w:rPr>
            </w:pPr>
          </w:p>
          <w:p w14:paraId="0810591F">
            <w:pPr>
              <w:spacing w:line="320" w:lineRule="exact"/>
              <w:jc w:val="center"/>
              <w:rPr>
                <w:rFonts w:hint="eastAsia" w:asciiTheme="majorEastAsia" w:hAnsiTheme="majorEastAsia" w:eastAsiaTheme="majorEastAsia" w:cstheme="majorEastAsia"/>
                <w:color w:val="000000"/>
                <w:szCs w:val="21"/>
              </w:rPr>
            </w:pPr>
          </w:p>
          <w:p w14:paraId="175D27CF">
            <w:pPr>
              <w:spacing w:line="320" w:lineRule="exact"/>
              <w:jc w:val="center"/>
              <w:rPr>
                <w:rFonts w:hint="eastAsia" w:asciiTheme="majorEastAsia" w:hAnsiTheme="majorEastAsia" w:eastAsiaTheme="majorEastAsia" w:cstheme="majorEastAsia"/>
                <w:color w:val="000000"/>
                <w:szCs w:val="21"/>
              </w:rPr>
            </w:pPr>
          </w:p>
          <w:p w14:paraId="3D67663C">
            <w:pPr>
              <w:spacing w:line="320" w:lineRule="exact"/>
              <w:jc w:val="center"/>
              <w:rPr>
                <w:rFonts w:hint="eastAsia" w:asciiTheme="majorEastAsia" w:hAnsiTheme="majorEastAsia" w:eastAsiaTheme="majorEastAsia" w:cstheme="majorEastAsia"/>
                <w:color w:val="000000"/>
                <w:szCs w:val="21"/>
              </w:rPr>
            </w:pPr>
          </w:p>
          <w:p w14:paraId="380AA950">
            <w:pPr>
              <w:spacing w:line="320" w:lineRule="exact"/>
              <w:jc w:val="center"/>
              <w:rPr>
                <w:rFonts w:hint="eastAsia" w:asciiTheme="majorEastAsia" w:hAnsiTheme="majorEastAsia" w:eastAsiaTheme="majorEastAsia" w:cstheme="majorEastAsia"/>
                <w:color w:val="000000"/>
                <w:szCs w:val="21"/>
              </w:rPr>
            </w:pPr>
          </w:p>
          <w:p w14:paraId="78BEA133">
            <w:pPr>
              <w:spacing w:line="320" w:lineRule="exact"/>
              <w:jc w:val="center"/>
              <w:rPr>
                <w:rFonts w:hint="eastAsia" w:asciiTheme="majorEastAsia" w:hAnsiTheme="majorEastAsia" w:eastAsiaTheme="majorEastAsia" w:cstheme="majorEastAsia"/>
                <w:color w:val="000000"/>
                <w:szCs w:val="21"/>
              </w:rPr>
            </w:pPr>
          </w:p>
          <w:p w14:paraId="150DF442">
            <w:pPr>
              <w:spacing w:line="320" w:lineRule="exact"/>
              <w:jc w:val="center"/>
              <w:rPr>
                <w:rFonts w:hint="eastAsia"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下午</w:t>
            </w:r>
          </w:p>
        </w:tc>
        <w:tc>
          <w:tcPr>
            <w:tcW w:w="943" w:type="dxa"/>
            <w:tcBorders>
              <w:top w:val="single" w:color="auto" w:sz="4" w:space="0"/>
              <w:left w:val="single" w:color="auto" w:sz="4" w:space="0"/>
              <w:bottom w:val="single" w:color="auto" w:sz="4" w:space="0"/>
              <w:right w:val="single" w:color="auto" w:sz="4" w:space="0"/>
            </w:tcBorders>
            <w:vAlign w:val="center"/>
          </w:tcPr>
          <w:p w14:paraId="244825D2">
            <w:pPr>
              <w:spacing w:line="320" w:lineRule="exact"/>
              <w:jc w:val="center"/>
              <w:rPr>
                <w:rFonts w:hint="eastAsia"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区域</w:t>
            </w:r>
          </w:p>
          <w:p w14:paraId="7ABAD866">
            <w:pPr>
              <w:spacing w:line="320" w:lineRule="exact"/>
              <w:jc w:val="center"/>
              <w:rPr>
                <w:rFonts w:hint="eastAsia"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游戏</w:t>
            </w:r>
          </w:p>
        </w:tc>
        <w:tc>
          <w:tcPr>
            <w:tcW w:w="8512" w:type="dxa"/>
            <w:tcBorders>
              <w:top w:val="single" w:color="auto" w:sz="4" w:space="0"/>
              <w:left w:val="single" w:color="auto" w:sz="4" w:space="0"/>
              <w:bottom w:val="single" w:color="auto" w:sz="4" w:space="0"/>
            </w:tcBorders>
            <w:vAlign w:val="center"/>
          </w:tcPr>
          <w:p w14:paraId="441E70C8">
            <w:pPr>
              <w:spacing w:line="280" w:lineRule="exact"/>
              <w:rPr>
                <w:rFonts w:hint="eastAsia" w:ascii="宋体" w:hAnsi="宋体" w:cs="宋体"/>
                <w:color w:val="000000"/>
                <w:szCs w:val="21"/>
              </w:rPr>
            </w:pPr>
            <w:r>
              <w:rPr>
                <w:rFonts w:hint="eastAsia" w:ascii="宋体" w:hAnsi="宋体" w:cs="宋体"/>
                <w:color w:val="000000"/>
                <w:szCs w:val="21"/>
              </w:rPr>
              <w:t>早晨：晨间区域自主游戏。</w:t>
            </w:r>
          </w:p>
          <w:p w14:paraId="034A7249">
            <w:pPr>
              <w:spacing w:line="340" w:lineRule="exact"/>
              <w:rPr>
                <w:rFonts w:hint="eastAsia" w:ascii="宋体" w:hAnsi="宋体" w:cs="宋体"/>
                <w:color w:val="000000"/>
                <w:szCs w:val="21"/>
              </w:rPr>
            </w:pPr>
            <w:r>
              <w:rPr>
                <w:rFonts w:hint="eastAsia" w:ascii="宋体" w:hAnsi="宋体" w:cs="宋体"/>
                <w:color w:val="000000"/>
                <w:szCs w:val="21"/>
              </w:rPr>
              <w:t>1.</w:t>
            </w:r>
            <w:r>
              <w:rPr>
                <w:rFonts w:hint="eastAsia" w:ascii="宋体" w:hAnsi="宋体" w:cs="宋体"/>
                <w:szCs w:val="21"/>
              </w:rPr>
              <w:t>建构区：雪花片《柳树》、建构《春天的花园》等</w:t>
            </w:r>
            <w:r>
              <w:rPr>
                <w:rFonts w:hint="eastAsia" w:ascii="宋体" w:hAnsi="宋体" w:cs="宋体"/>
                <w:color w:val="000000"/>
                <w:szCs w:val="21"/>
              </w:rPr>
              <w:t>；</w:t>
            </w:r>
          </w:p>
          <w:p w14:paraId="23030A06">
            <w:pPr>
              <w:spacing w:line="320" w:lineRule="exact"/>
              <w:rPr>
                <w:rFonts w:hint="eastAsia" w:ascii="宋体" w:hAnsi="宋体" w:cs="宋体"/>
                <w:color w:val="000000"/>
                <w:szCs w:val="21"/>
              </w:rPr>
            </w:pPr>
            <w:r>
              <w:rPr>
                <w:rFonts w:hint="eastAsia" w:ascii="宋体" w:hAnsi="宋体" w:cs="宋体"/>
                <w:color w:val="000000"/>
                <w:szCs w:val="21"/>
              </w:rPr>
              <w:t>2.美工区：手工</w:t>
            </w:r>
            <w:r>
              <w:rPr>
                <w:rFonts w:hint="eastAsia" w:ascii="宋体" w:hAnsi="宋体" w:cs="宋体"/>
                <w:szCs w:val="21"/>
              </w:rPr>
              <w:t>《蝴蝶手环》、绘画《幼儿园的樱花》、泥工《春天的花朵》等</w:t>
            </w:r>
            <w:r>
              <w:rPr>
                <w:rFonts w:hint="eastAsia" w:ascii="宋体" w:hAnsi="宋体" w:cs="宋体"/>
                <w:color w:val="000000"/>
                <w:szCs w:val="21"/>
              </w:rPr>
              <w:t>；</w:t>
            </w:r>
          </w:p>
          <w:p w14:paraId="46246B2A">
            <w:pPr>
              <w:spacing w:line="340" w:lineRule="exact"/>
              <w:rPr>
                <w:rFonts w:hint="eastAsia" w:ascii="宋体" w:hAnsi="宋体" w:cs="宋体"/>
                <w:color w:val="000000"/>
                <w:szCs w:val="21"/>
              </w:rPr>
            </w:pPr>
            <w:r>
              <w:rPr>
                <w:rFonts w:hint="eastAsia" w:ascii="宋体" w:hAnsi="宋体" w:cs="宋体"/>
                <w:color w:val="000000"/>
                <w:szCs w:val="21"/>
              </w:rPr>
              <w:t>3.益智区：春日棋、花朵找规律、拼图、亿童玩具等；</w:t>
            </w:r>
          </w:p>
          <w:p w14:paraId="209D9A9F">
            <w:pPr>
              <w:spacing w:line="340" w:lineRule="exact"/>
              <w:rPr>
                <w:rFonts w:hint="eastAsia" w:ascii="宋体" w:hAnsi="宋体" w:cs="宋体"/>
                <w:color w:val="000000"/>
                <w:szCs w:val="21"/>
              </w:rPr>
            </w:pPr>
            <w:r>
              <w:rPr>
                <w:rFonts w:hint="eastAsia" w:ascii="宋体" w:hAnsi="宋体" w:cs="宋体"/>
                <w:color w:val="000000"/>
                <w:szCs w:val="21"/>
              </w:rPr>
              <w:t>4.图书区：</w:t>
            </w:r>
            <w:r>
              <w:rPr>
                <w:rFonts w:hint="eastAsia" w:ascii="宋体" w:hAnsi="宋体" w:cs="宋体"/>
                <w:szCs w:val="21"/>
              </w:rPr>
              <w:t>自主图书阅读，试听游戏等；</w:t>
            </w:r>
          </w:p>
          <w:p w14:paraId="0F781750">
            <w:pPr>
              <w:spacing w:line="340" w:lineRule="exact"/>
              <w:rPr>
                <w:rFonts w:hint="eastAsia" w:ascii="宋体" w:hAnsi="宋体" w:cs="宋体"/>
                <w:color w:val="000000"/>
                <w:szCs w:val="21"/>
              </w:rPr>
            </w:pPr>
            <w:r>
              <w:rPr>
                <w:rFonts w:hint="eastAsia" w:ascii="宋体" w:hAnsi="宋体" w:cs="宋体"/>
                <w:color w:val="000000"/>
                <w:szCs w:val="21"/>
              </w:rPr>
              <w:t>5.科探区：倒立的小丑、阿基米德找平衡等；</w:t>
            </w:r>
          </w:p>
          <w:p w14:paraId="4F1322E4">
            <w:pPr>
              <w:spacing w:line="320" w:lineRule="exact"/>
              <w:rPr>
                <w:rFonts w:hint="eastAsia" w:ascii="宋体" w:hAnsi="宋体" w:cs="宋体"/>
              </w:rPr>
            </w:pPr>
            <w:r>
              <w:rPr>
                <w:rFonts w:hint="eastAsia" w:ascii="宋体" w:hAnsi="宋体" w:cs="宋体"/>
                <w:color w:val="000000"/>
                <w:szCs w:val="21"/>
              </w:rPr>
              <w:t>关</w:t>
            </w:r>
            <w:r>
              <w:rPr>
                <w:rFonts w:hint="eastAsia" w:ascii="宋体" w:hAnsi="宋体" w:cs="宋体"/>
              </w:rPr>
              <w:t>注要点：1.</w:t>
            </w:r>
            <w:r>
              <w:rPr>
                <w:rFonts w:hint="eastAsia" w:ascii="宋体" w:hAnsi="宋体" w:cs="宋体"/>
                <w:lang w:val="en-US" w:eastAsia="zh-CN"/>
              </w:rPr>
              <w:t>姚</w:t>
            </w:r>
            <w:r>
              <w:rPr>
                <w:rFonts w:hint="eastAsia" w:ascii="宋体" w:hAnsi="宋体" w:cs="宋体"/>
              </w:rPr>
              <w:t>：关注幼儿区域游戏选择与落实情况，重点关注美工区、图书区、益智区、建构区幼儿游戏内容和游戏过程，并在观察中捕捉可以进行分享交流的游戏内容。</w:t>
            </w:r>
          </w:p>
          <w:p w14:paraId="7B3BCF0D">
            <w:pPr>
              <w:spacing w:line="320" w:lineRule="exact"/>
              <w:rPr>
                <w:rFonts w:hint="eastAsia" w:ascii="宋体" w:hAnsi="宋体" w:cs="宋体"/>
                <w:color w:val="000000" w:themeColor="text1"/>
                <w:szCs w:val="21"/>
                <w14:textFill>
                  <w14:solidFill>
                    <w14:schemeClr w14:val="tx1"/>
                  </w14:solidFill>
                </w14:textFill>
              </w:rPr>
            </w:pPr>
            <w:r>
              <w:rPr>
                <w:rFonts w:hint="eastAsia" w:ascii="宋体" w:hAnsi="宋体" w:cs="宋体"/>
              </w:rPr>
              <w:t>2.</w:t>
            </w:r>
            <w:r>
              <w:rPr>
                <w:rFonts w:hint="eastAsia" w:ascii="宋体" w:hAnsi="宋体" w:cs="宋体"/>
                <w:lang w:val="en-US" w:eastAsia="zh-CN"/>
              </w:rPr>
              <w:t>陈</w:t>
            </w:r>
            <w:r>
              <w:rPr>
                <w:rFonts w:hint="eastAsia" w:ascii="宋体" w:hAnsi="宋体" w:cs="宋体"/>
              </w:rPr>
              <w:t>：重点关注角色区、科探区、万能工匠、植物角幼儿的游戏情况，从中关注新游戏的玩法和对材料的探索情况，并通过班级动态、一起长大等平台分享幼儿游戏情况。</w:t>
            </w:r>
          </w:p>
        </w:tc>
      </w:tr>
      <w:tr w14:paraId="11C155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44" w:hRule="exact"/>
        </w:trPr>
        <w:tc>
          <w:tcPr>
            <w:tcW w:w="434" w:type="dxa"/>
            <w:vMerge w:val="continue"/>
            <w:tcBorders>
              <w:right w:val="single" w:color="auto" w:sz="4" w:space="0"/>
            </w:tcBorders>
            <w:vAlign w:val="center"/>
          </w:tcPr>
          <w:p w14:paraId="7E292424">
            <w:pPr>
              <w:spacing w:line="320" w:lineRule="exact"/>
              <w:jc w:val="center"/>
              <w:rPr>
                <w:rFonts w:hint="eastAsia" w:asciiTheme="majorEastAsia" w:hAnsiTheme="majorEastAsia" w:eastAsiaTheme="majorEastAsia" w:cstheme="majorEastAsia"/>
                <w:szCs w:val="21"/>
              </w:rPr>
            </w:pPr>
          </w:p>
        </w:tc>
        <w:tc>
          <w:tcPr>
            <w:tcW w:w="943" w:type="dxa"/>
            <w:tcBorders>
              <w:top w:val="single" w:color="auto" w:sz="4" w:space="0"/>
              <w:left w:val="single" w:color="auto" w:sz="4" w:space="0"/>
              <w:bottom w:val="single" w:color="auto" w:sz="4" w:space="0"/>
              <w:right w:val="single" w:color="auto" w:sz="4" w:space="0"/>
            </w:tcBorders>
            <w:vAlign w:val="center"/>
          </w:tcPr>
          <w:p w14:paraId="5A46BF1E">
            <w:pPr>
              <w:spacing w:line="320" w:lineRule="exact"/>
              <w:jc w:val="center"/>
              <w:rPr>
                <w:rFonts w:hint="eastAsia"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户外</w:t>
            </w:r>
          </w:p>
          <w:p w14:paraId="0E317447">
            <w:pPr>
              <w:spacing w:line="320" w:lineRule="exact"/>
              <w:jc w:val="center"/>
              <w:rPr>
                <w:rFonts w:hint="eastAsia"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活动</w:t>
            </w:r>
          </w:p>
        </w:tc>
        <w:tc>
          <w:tcPr>
            <w:tcW w:w="8512" w:type="dxa"/>
            <w:tcBorders>
              <w:top w:val="single" w:color="auto" w:sz="4" w:space="0"/>
              <w:left w:val="single" w:color="auto" w:sz="4" w:space="0"/>
              <w:bottom w:val="single" w:color="auto" w:sz="4" w:space="0"/>
            </w:tcBorders>
            <w:vAlign w:val="center"/>
          </w:tcPr>
          <w:p w14:paraId="0B67E6C0">
            <w:pPr>
              <w:adjustRightInd w:val="0"/>
              <w:snapToGrid w:val="0"/>
              <w:spacing w:line="320" w:lineRule="exact"/>
              <w:rPr>
                <w:rFonts w:hint="eastAsia" w:ascii="宋体" w:hAnsi="宋体" w:cs="宋体"/>
                <w:bCs/>
                <w:szCs w:val="21"/>
              </w:rPr>
            </w:pPr>
            <w:r>
              <w:rPr>
                <w:rFonts w:hint="eastAsia" w:ascii="宋体" w:hAnsi="宋体" w:cs="宋体"/>
                <w:szCs w:val="21"/>
              </w:rPr>
              <w:t>晴天：户外混班</w:t>
            </w:r>
            <w:r>
              <w:rPr>
                <w:rFonts w:hint="eastAsia" w:ascii="宋体" w:hAnsi="宋体" w:cs="宋体"/>
                <w:bCs/>
                <w:szCs w:val="21"/>
              </w:rPr>
              <w:t>活动：球类游戏、沙池游戏、小山坡、滑索游戏、梅花桩、骑行游戏、野趣游戏。雨天：室内走廊自主游戏：快乐体操游戏、跳圈圈、滚球、走平衡、民间游戏。</w:t>
            </w:r>
          </w:p>
        </w:tc>
      </w:tr>
      <w:tr w14:paraId="7245D5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98" w:hRule="exact"/>
        </w:trPr>
        <w:tc>
          <w:tcPr>
            <w:tcW w:w="434" w:type="dxa"/>
            <w:vMerge w:val="continue"/>
            <w:tcBorders>
              <w:bottom w:val="single" w:color="auto" w:sz="4" w:space="0"/>
              <w:right w:val="single" w:color="auto" w:sz="4" w:space="0"/>
            </w:tcBorders>
            <w:vAlign w:val="center"/>
          </w:tcPr>
          <w:p w14:paraId="55A0013D">
            <w:pPr>
              <w:spacing w:line="320" w:lineRule="exact"/>
              <w:jc w:val="center"/>
              <w:rPr>
                <w:rFonts w:hint="eastAsia" w:asciiTheme="majorEastAsia" w:hAnsiTheme="majorEastAsia" w:eastAsiaTheme="majorEastAsia" w:cstheme="majorEastAsia"/>
                <w:color w:val="000000"/>
                <w:szCs w:val="21"/>
              </w:rPr>
            </w:pPr>
          </w:p>
        </w:tc>
        <w:tc>
          <w:tcPr>
            <w:tcW w:w="943" w:type="dxa"/>
            <w:tcBorders>
              <w:top w:val="single" w:color="auto" w:sz="4" w:space="0"/>
              <w:left w:val="single" w:color="auto" w:sz="4" w:space="0"/>
              <w:bottom w:val="single" w:color="auto" w:sz="4" w:space="0"/>
              <w:right w:val="single" w:color="auto" w:sz="4" w:space="0"/>
            </w:tcBorders>
            <w:vAlign w:val="center"/>
          </w:tcPr>
          <w:p w14:paraId="0080E499">
            <w:pPr>
              <w:spacing w:line="320" w:lineRule="exact"/>
              <w:jc w:val="center"/>
              <w:rPr>
                <w:rFonts w:hint="eastAsia"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学习</w:t>
            </w:r>
          </w:p>
          <w:p w14:paraId="5BFBDEDD">
            <w:pPr>
              <w:spacing w:line="320" w:lineRule="exact"/>
              <w:jc w:val="center"/>
              <w:rPr>
                <w:rFonts w:hint="eastAsia"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活动</w:t>
            </w:r>
          </w:p>
        </w:tc>
        <w:tc>
          <w:tcPr>
            <w:tcW w:w="8512" w:type="dxa"/>
            <w:tcBorders>
              <w:top w:val="single" w:color="auto" w:sz="4" w:space="0"/>
              <w:left w:val="single" w:color="auto" w:sz="4" w:space="0"/>
            </w:tcBorders>
            <w:vAlign w:val="center"/>
          </w:tcPr>
          <w:p w14:paraId="2AC63DCC">
            <w:pPr>
              <w:autoSpaceDE w:val="0"/>
              <w:spacing w:line="360" w:lineRule="exact"/>
              <w:ind w:left="105"/>
              <w:rPr>
                <w:rFonts w:hint="default" w:ascii="宋体" w:hAnsi="宋体" w:eastAsia="宋体" w:cs="宋体"/>
                <w:color w:val="000000"/>
                <w:szCs w:val="21"/>
                <w:lang w:val="en-US" w:eastAsia="zh-CN"/>
              </w:rPr>
            </w:pPr>
            <w:r>
              <w:rPr>
                <w:rFonts w:hint="eastAsia" w:ascii="宋体" w:hAnsi="宋体" w:cs="宋体"/>
                <w:color w:val="000000"/>
                <w:szCs w:val="21"/>
              </w:rPr>
              <w:t>1.</w:t>
            </w:r>
            <w:r>
              <w:rPr>
                <w:rFonts w:hint="eastAsia" w:ascii="宋体" w:hAnsi="宋体" w:cs="宋体"/>
                <w:color w:val="000000"/>
                <w:szCs w:val="21"/>
                <w:lang w:eastAsia="zh-Hans"/>
              </w:rPr>
              <w:t>语言：竹篱笆与牵牛花</w:t>
            </w:r>
            <w:r>
              <w:rPr>
                <w:rFonts w:hint="eastAsia" w:ascii="宋体" w:hAnsi="宋体" w:cs="宋体"/>
                <w:color w:val="000000"/>
                <w:szCs w:val="21"/>
                <w:lang w:val="en-US" w:eastAsia="zh-CN"/>
              </w:rPr>
              <w:t xml:space="preserve">      </w:t>
            </w:r>
            <w:r>
              <w:rPr>
                <w:rFonts w:hint="eastAsia" w:ascii="宋体" w:hAnsi="宋体" w:cs="宋体"/>
                <w:color w:val="000000"/>
                <w:szCs w:val="21"/>
              </w:rPr>
              <w:t>2.</w:t>
            </w:r>
            <w:r>
              <w:rPr>
                <w:rFonts w:hint="eastAsia" w:ascii="宋体" w:hAnsi="宋体" w:cs="宋体"/>
                <w:color w:val="000000"/>
                <w:szCs w:val="21"/>
                <w:lang w:eastAsia="zh-Hans"/>
              </w:rPr>
              <w:t>数学：</w:t>
            </w:r>
            <w:r>
              <w:rPr>
                <w:rFonts w:hint="eastAsia" w:ascii="宋体" w:hAnsi="宋体" w:cs="宋体"/>
                <w:color w:val="000000"/>
                <w:szCs w:val="21"/>
              </w:rPr>
              <w:t>找图形</w:t>
            </w:r>
            <w:r>
              <w:rPr>
                <w:rFonts w:hint="eastAsia" w:ascii="宋体" w:hAnsi="宋体" w:cs="宋体"/>
                <w:color w:val="000000"/>
                <w:szCs w:val="21"/>
                <w:lang w:val="en-US" w:eastAsia="zh-CN"/>
              </w:rPr>
              <w:t xml:space="preserve">        </w:t>
            </w:r>
            <w:r>
              <w:rPr>
                <w:rFonts w:hint="eastAsia" w:ascii="宋体" w:hAnsi="宋体" w:cs="宋体"/>
                <w:szCs w:val="21"/>
                <w:lang w:val="en-US" w:eastAsia="zh-CN"/>
              </w:rPr>
              <w:t xml:space="preserve">     </w:t>
            </w:r>
            <w:r>
              <w:rPr>
                <w:rFonts w:hint="eastAsia" w:ascii="宋体" w:hAnsi="宋体" w:cs="宋体"/>
                <w:color w:val="000000"/>
                <w:szCs w:val="21"/>
              </w:rPr>
              <w:t xml:space="preserve">3.诗歌：春天的秘密 </w:t>
            </w:r>
          </w:p>
          <w:p w14:paraId="0300C442">
            <w:pPr>
              <w:autoSpaceDE w:val="0"/>
              <w:spacing w:line="360" w:lineRule="exact"/>
              <w:ind w:left="105"/>
              <w:rPr>
                <w:rFonts w:hint="eastAsia" w:ascii="宋体" w:hAnsi="宋体" w:cs="宋体"/>
                <w:color w:val="000000"/>
                <w:szCs w:val="21"/>
              </w:rPr>
            </w:pPr>
            <w:r>
              <w:rPr>
                <w:rFonts w:hint="eastAsia" w:ascii="宋体" w:hAnsi="宋体" w:cs="宋体"/>
                <w:color w:val="000000"/>
                <w:szCs w:val="21"/>
              </w:rPr>
              <w:t>4.</w:t>
            </w:r>
            <w:r>
              <w:rPr>
                <w:rFonts w:hint="eastAsia" w:ascii="宋体" w:hAnsi="宋体" w:cs="宋体"/>
                <w:color w:val="000000"/>
                <w:szCs w:val="21"/>
                <w:lang w:val="en-US" w:eastAsia="zh-CN"/>
              </w:rPr>
              <w:t xml:space="preserve">打击乐：杨柳青（二）     </w:t>
            </w:r>
            <w:r>
              <w:rPr>
                <w:rFonts w:hint="eastAsia" w:ascii="宋体" w:hAnsi="宋体" w:cs="宋体"/>
                <w:color w:val="000000"/>
                <w:szCs w:val="21"/>
              </w:rPr>
              <w:t xml:space="preserve"> 5.</w:t>
            </w:r>
            <w:r>
              <w:rPr>
                <w:rFonts w:hint="eastAsia" w:ascii="宋体" w:hAnsi="宋体" w:cs="宋体"/>
                <w:color w:val="000000"/>
                <w:szCs w:val="21"/>
                <w:lang w:eastAsia="zh-Hans"/>
              </w:rPr>
              <w:t>美术：春天的柳树</w:t>
            </w:r>
            <w:r>
              <w:rPr>
                <w:rFonts w:hint="eastAsia" w:ascii="宋体" w:hAnsi="宋体" w:cs="宋体"/>
                <w:color w:val="000000"/>
                <w:szCs w:val="21"/>
              </w:rPr>
              <w:t xml:space="preserve">    </w:t>
            </w:r>
            <w:r>
              <w:rPr>
                <w:rFonts w:hint="eastAsia" w:ascii="宋体" w:hAnsi="宋体" w:cs="宋体"/>
                <w:color w:val="000000"/>
                <w:szCs w:val="21"/>
                <w:lang w:val="en-US" w:eastAsia="zh-CN"/>
              </w:rPr>
              <w:t xml:space="preserve">     每周一整理：整理建构区</w:t>
            </w:r>
            <w:r>
              <w:rPr>
                <w:rFonts w:hint="eastAsia" w:ascii="宋体" w:hAnsi="宋体" w:cs="宋体"/>
                <w:color w:val="000000"/>
                <w:szCs w:val="21"/>
              </w:rPr>
              <w:t xml:space="preserve">  </w:t>
            </w:r>
          </w:p>
        </w:tc>
      </w:tr>
      <w:tr w14:paraId="57A4D7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911" w:hRule="exact"/>
        </w:trPr>
        <w:tc>
          <w:tcPr>
            <w:tcW w:w="434" w:type="dxa"/>
            <w:tcBorders>
              <w:bottom w:val="single" w:color="auto" w:sz="4" w:space="0"/>
              <w:right w:val="single" w:color="auto" w:sz="4" w:space="0"/>
            </w:tcBorders>
            <w:vAlign w:val="center"/>
          </w:tcPr>
          <w:p w14:paraId="5521824F">
            <w:pPr>
              <w:spacing w:line="320" w:lineRule="exact"/>
              <w:rPr>
                <w:rFonts w:hint="eastAsia"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下午</w:t>
            </w:r>
          </w:p>
        </w:tc>
        <w:tc>
          <w:tcPr>
            <w:tcW w:w="943" w:type="dxa"/>
            <w:tcBorders>
              <w:top w:val="single" w:color="auto" w:sz="4" w:space="0"/>
              <w:left w:val="single" w:color="auto" w:sz="4" w:space="0"/>
              <w:bottom w:val="single" w:color="auto" w:sz="4" w:space="0"/>
              <w:right w:val="single" w:color="auto" w:sz="4" w:space="0"/>
            </w:tcBorders>
            <w:vAlign w:val="center"/>
          </w:tcPr>
          <w:p w14:paraId="32A674C9">
            <w:pPr>
              <w:spacing w:line="320" w:lineRule="exact"/>
              <w:jc w:val="center"/>
              <w:rPr>
                <w:rFonts w:hint="eastAsia"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班级自主活动或区域游戏或户外活动</w:t>
            </w:r>
          </w:p>
        </w:tc>
        <w:tc>
          <w:tcPr>
            <w:tcW w:w="8512" w:type="dxa"/>
            <w:tcBorders>
              <w:top w:val="single" w:color="auto" w:sz="4" w:space="0"/>
              <w:left w:val="single" w:color="auto" w:sz="4" w:space="0"/>
            </w:tcBorders>
            <w:vAlign w:val="center"/>
          </w:tcPr>
          <w:p w14:paraId="59FA76C1">
            <w:pPr>
              <w:numPr>
                <w:ilvl w:val="0"/>
                <w:numId w:val="1"/>
              </w:numPr>
              <w:tabs>
                <w:tab w:val="left" w:pos="267"/>
                <w:tab w:val="center" w:pos="839"/>
                <w:tab w:val="clear" w:pos="312"/>
              </w:tabs>
              <w:spacing w:line="320" w:lineRule="exact"/>
              <w:jc w:val="left"/>
              <w:rPr>
                <w:rFonts w:hint="eastAsia" w:ascii="宋体" w:hAnsi="宋体" w:cs="宋体"/>
                <w:color w:val="000000"/>
                <w:kern w:val="0"/>
                <w:szCs w:val="21"/>
              </w:rPr>
            </w:pPr>
            <w:r>
              <w:rPr>
                <w:rFonts w:hint="eastAsia" w:ascii="宋体" w:hAnsi="宋体" w:cs="宋体"/>
                <w:color w:val="000000"/>
                <w:kern w:val="0"/>
                <w:szCs w:val="21"/>
              </w:rPr>
              <w:t>“小小探索家”活动：科创小游戏：沙水探索</w:t>
            </w:r>
          </w:p>
          <w:p w14:paraId="28B3205F">
            <w:pPr>
              <w:tabs>
                <w:tab w:val="left" w:pos="267"/>
                <w:tab w:val="center" w:pos="839"/>
              </w:tabs>
              <w:spacing w:line="320" w:lineRule="exact"/>
              <w:jc w:val="left"/>
              <w:rPr>
                <w:rFonts w:hint="eastAsia" w:ascii="宋体" w:hAnsi="宋体" w:cs="宋体"/>
                <w:color w:val="000000"/>
                <w:kern w:val="0"/>
                <w:szCs w:val="21"/>
              </w:rPr>
            </w:pPr>
            <w:r>
              <w:rPr>
                <w:rFonts w:hint="eastAsia" w:ascii="宋体" w:hAnsi="宋体" w:cs="宋体"/>
                <w:color w:val="000000"/>
                <w:kern w:val="0"/>
                <w:szCs w:val="21"/>
              </w:rPr>
              <w:t>2.专用活动室：</w:t>
            </w:r>
            <w:r>
              <w:rPr>
                <w:rFonts w:hint="eastAsia" w:ascii="宋体" w:hAnsi="宋体" w:cs="宋体"/>
                <w:color w:val="000000"/>
                <w:kern w:val="0"/>
                <w:szCs w:val="21"/>
                <w:lang w:val="en-US" w:eastAsia="zh-CN"/>
              </w:rPr>
              <w:t>图书室</w:t>
            </w:r>
            <w:r>
              <w:rPr>
                <w:rFonts w:hint="eastAsia" w:ascii="宋体" w:hAnsi="宋体" w:cs="宋体"/>
                <w:color w:val="000000"/>
                <w:kern w:val="0"/>
                <w:szCs w:val="21"/>
              </w:rPr>
              <w:t>：遇见春天</w:t>
            </w:r>
          </w:p>
          <w:p w14:paraId="1AC01A68">
            <w:pPr>
              <w:tabs>
                <w:tab w:val="left" w:pos="267"/>
                <w:tab w:val="center" w:pos="839"/>
              </w:tabs>
              <w:spacing w:line="320" w:lineRule="exact"/>
              <w:jc w:val="left"/>
              <w:rPr>
                <w:rFonts w:hint="eastAsia" w:ascii="宋体" w:hAnsi="宋体" w:eastAsia="宋体" w:cs="宋体"/>
                <w:color w:val="0000FF"/>
                <w:kern w:val="0"/>
                <w:szCs w:val="21"/>
                <w:lang w:val="en-US" w:eastAsia="zh-CN"/>
              </w:rPr>
            </w:pPr>
            <w:r>
              <w:rPr>
                <w:rFonts w:hint="eastAsia" w:ascii="宋体" w:hAnsi="宋体" w:cs="宋体"/>
                <w:color w:val="000000"/>
                <w:kern w:val="0"/>
                <w:szCs w:val="21"/>
              </w:rPr>
              <w:t>3.户外大课堂：</w:t>
            </w:r>
            <w:r>
              <w:rPr>
                <w:rFonts w:hint="eastAsia" w:ascii="宋体" w:hAnsi="宋体" w:cs="宋体"/>
                <w:color w:val="000000"/>
                <w:kern w:val="0"/>
                <w:szCs w:val="21"/>
                <w:lang w:val="en-US" w:eastAsia="zh-CN"/>
              </w:rPr>
              <w:t>小风车</w:t>
            </w:r>
          </w:p>
        </w:tc>
      </w:tr>
    </w:tbl>
    <w:p w14:paraId="6A40BE6D">
      <w:pPr>
        <w:wordWrap w:val="0"/>
        <w:spacing w:line="310" w:lineRule="exact"/>
        <w:ind w:right="210"/>
        <w:jc w:val="right"/>
        <w:rPr>
          <w:rFonts w:hint="eastAsia" w:ascii="宋体" w:hAnsi="宋体"/>
          <w:u w:val="single"/>
        </w:rPr>
      </w:pPr>
      <w:r>
        <w:rPr>
          <w:rFonts w:hint="eastAsia" w:ascii="宋体" w:hAnsi="宋体"/>
        </w:rPr>
        <w:t xml:space="preserve">      班级老师：</w:t>
      </w:r>
      <w:r>
        <w:rPr>
          <w:rFonts w:hint="eastAsia" w:ascii="宋体" w:hAnsi="宋体"/>
          <w:u w:val="single"/>
        </w:rPr>
        <w:t xml:space="preserve"> </w:t>
      </w:r>
      <w:r>
        <w:rPr>
          <w:rFonts w:hint="eastAsia" w:ascii="宋体" w:hAnsi="宋体"/>
          <w:u w:val="single"/>
          <w:lang w:val="en-US" w:eastAsia="zh-CN"/>
        </w:rPr>
        <w:t>姚雪栋、陈蕾</w:t>
      </w:r>
      <w:r>
        <w:rPr>
          <w:rFonts w:hint="eastAsia" w:ascii="宋体" w:hAnsi="宋体"/>
          <w:u w:val="single"/>
        </w:rPr>
        <w:t xml:space="preserve">  </w:t>
      </w:r>
      <w:r>
        <w:rPr>
          <w:rFonts w:hint="eastAsia" w:ascii="宋体" w:hAnsi="宋体"/>
        </w:rPr>
        <w:t xml:space="preserve"> 执笔：</w:t>
      </w:r>
      <w:r>
        <w:rPr>
          <w:rFonts w:hint="eastAsia" w:ascii="宋体" w:hAnsi="宋体"/>
          <w:u w:val="single"/>
        </w:rPr>
        <w:t xml:space="preserve"> </w:t>
      </w:r>
      <w:r>
        <w:rPr>
          <w:rFonts w:hint="eastAsia" w:ascii="宋体" w:hAnsi="宋体"/>
          <w:u w:val="single"/>
          <w:lang w:val="en-US" w:eastAsia="zh-CN"/>
        </w:rPr>
        <w:t>姚雪栋</w:t>
      </w:r>
      <w:r>
        <w:rPr>
          <w:rFonts w:hint="eastAsia" w:ascii="宋体" w:hAnsi="宋体"/>
          <w:u w:val="single"/>
        </w:rPr>
        <w:t xml:space="preserve">  </w:t>
      </w:r>
    </w:p>
    <w:sectPr>
      <w:footerReference r:id="rId3" w:type="default"/>
      <w:pgSz w:w="11906" w:h="16838"/>
      <w:pgMar w:top="1418" w:right="1304" w:bottom="1247" w:left="1304" w:header="851" w:footer="992" w:gutter="0"/>
      <w:cols w:space="720" w:num="1"/>
      <w:docGrid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86"/>
    <w:family w:val="roma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9CCE9">
    <w:pPr>
      <w:pStyle w:val="5"/>
      <w:ind w:right="720"/>
      <w:rPr>
        <w:rFonts w:hint="eastAsia" w:ascii="楷体_GB2312" w:hAnsi="楷体" w:eastAsia="楷体_GB231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907109"/>
    <w:multiLevelType w:val="singleLevel"/>
    <w:tmpl w:val="44907109"/>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HorizontalSpacing w:val="105"/>
  <w:drawingGridVerticalSpacing w:val="156"/>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M3ZmYzY2I3NTI5N2NlYjE5YjgwNmMzYTY2MTY4YWIifQ=="/>
  </w:docVars>
  <w:rsids>
    <w:rsidRoot w:val="004F25FD"/>
    <w:rsid w:val="00334D77"/>
    <w:rsid w:val="004F25FD"/>
    <w:rsid w:val="00513FDC"/>
    <w:rsid w:val="006B089E"/>
    <w:rsid w:val="00A42425"/>
    <w:rsid w:val="01514CC3"/>
    <w:rsid w:val="032558AB"/>
    <w:rsid w:val="03B77229"/>
    <w:rsid w:val="05364B61"/>
    <w:rsid w:val="08D270FC"/>
    <w:rsid w:val="094B6A8A"/>
    <w:rsid w:val="0E2A28DC"/>
    <w:rsid w:val="0F6B2615"/>
    <w:rsid w:val="13450BEF"/>
    <w:rsid w:val="155B515D"/>
    <w:rsid w:val="180B204D"/>
    <w:rsid w:val="19356B2C"/>
    <w:rsid w:val="1A7B1198"/>
    <w:rsid w:val="1AAE6331"/>
    <w:rsid w:val="1EE324BA"/>
    <w:rsid w:val="20032679"/>
    <w:rsid w:val="20295008"/>
    <w:rsid w:val="21F06FC3"/>
    <w:rsid w:val="227C35C6"/>
    <w:rsid w:val="241061BE"/>
    <w:rsid w:val="246C403C"/>
    <w:rsid w:val="271E47F5"/>
    <w:rsid w:val="27916656"/>
    <w:rsid w:val="27F04A3C"/>
    <w:rsid w:val="2B1173EE"/>
    <w:rsid w:val="2EA27501"/>
    <w:rsid w:val="2F88239B"/>
    <w:rsid w:val="30526494"/>
    <w:rsid w:val="322B4F55"/>
    <w:rsid w:val="32CC24C5"/>
    <w:rsid w:val="34EB675E"/>
    <w:rsid w:val="3A1415B9"/>
    <w:rsid w:val="3AA11942"/>
    <w:rsid w:val="3B4A7C36"/>
    <w:rsid w:val="3E5A1EFC"/>
    <w:rsid w:val="3F740AAC"/>
    <w:rsid w:val="3FA70E1B"/>
    <w:rsid w:val="429032E9"/>
    <w:rsid w:val="43BC674C"/>
    <w:rsid w:val="458F65D9"/>
    <w:rsid w:val="4A4834BD"/>
    <w:rsid w:val="4AC70F74"/>
    <w:rsid w:val="4DA84268"/>
    <w:rsid w:val="4E803697"/>
    <w:rsid w:val="50353782"/>
    <w:rsid w:val="54281AFA"/>
    <w:rsid w:val="56757125"/>
    <w:rsid w:val="57425202"/>
    <w:rsid w:val="5C9E5181"/>
    <w:rsid w:val="5D547B6E"/>
    <w:rsid w:val="5D72060C"/>
    <w:rsid w:val="5D9B481C"/>
    <w:rsid w:val="5F2711D9"/>
    <w:rsid w:val="61CA6AC0"/>
    <w:rsid w:val="63EF3898"/>
    <w:rsid w:val="65F55B8D"/>
    <w:rsid w:val="67024A05"/>
    <w:rsid w:val="67570487"/>
    <w:rsid w:val="67EC2FBF"/>
    <w:rsid w:val="68D82497"/>
    <w:rsid w:val="69E57B9E"/>
    <w:rsid w:val="6C1E41E9"/>
    <w:rsid w:val="6C367D9E"/>
    <w:rsid w:val="6C577DFB"/>
    <w:rsid w:val="6FEB422D"/>
    <w:rsid w:val="70D56178"/>
    <w:rsid w:val="74062712"/>
    <w:rsid w:val="745820F0"/>
    <w:rsid w:val="77194816"/>
    <w:rsid w:val="774A5F6C"/>
    <w:rsid w:val="7D1C0242"/>
    <w:rsid w:val="7E9626C2"/>
    <w:rsid w:val="7FC3647D"/>
    <w:rsid w:val="7FD42DF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99" w:name="Normal Indent" w:locked="1"/>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uiPriority="1"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uiPriority="99" w:name="Plain Text" w:locked="1"/>
    <w:lsdException w:uiPriority="99" w:name="E-mail Signature" w:locked="1"/>
    <w:lsdException w:qFormat="1" w:unhideWhenUsed="0" w:uiPriority="0"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qFormat="1" w:unhideWhenUsed="0" w:uiPriority="0" w:semiHidden="0"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4"/>
    <w:autoRedefine/>
    <w:qFormat/>
    <w:uiPriority w:val="99"/>
    <w:pPr>
      <w:spacing w:after="120"/>
    </w:pPr>
    <w:rPr>
      <w:kern w:val="0"/>
      <w:sz w:val="20"/>
    </w:rPr>
  </w:style>
  <w:style w:type="paragraph" w:styleId="3">
    <w:name w:val="Body Text Indent"/>
    <w:basedOn w:val="1"/>
    <w:link w:val="16"/>
    <w:autoRedefine/>
    <w:qFormat/>
    <w:uiPriority w:val="99"/>
    <w:pPr>
      <w:adjustRightInd w:val="0"/>
      <w:snapToGrid w:val="0"/>
      <w:spacing w:line="360" w:lineRule="auto"/>
      <w:ind w:firstLine="480" w:firstLineChars="200"/>
    </w:pPr>
    <w:rPr>
      <w:kern w:val="0"/>
      <w:sz w:val="20"/>
    </w:rPr>
  </w:style>
  <w:style w:type="paragraph" w:styleId="4">
    <w:name w:val="Balloon Text"/>
    <w:basedOn w:val="1"/>
    <w:link w:val="17"/>
    <w:autoRedefine/>
    <w:semiHidden/>
    <w:qFormat/>
    <w:uiPriority w:val="99"/>
    <w:rPr>
      <w:kern w:val="0"/>
      <w:sz w:val="2"/>
    </w:rPr>
  </w:style>
  <w:style w:type="paragraph" w:styleId="5">
    <w:name w:val="footer"/>
    <w:basedOn w:val="1"/>
    <w:link w:val="18"/>
    <w:autoRedefine/>
    <w:qFormat/>
    <w:uiPriority w:val="99"/>
    <w:pPr>
      <w:tabs>
        <w:tab w:val="center" w:pos="4153"/>
        <w:tab w:val="right" w:pos="8306"/>
      </w:tabs>
      <w:snapToGrid w:val="0"/>
      <w:jc w:val="left"/>
    </w:pPr>
    <w:rPr>
      <w:kern w:val="0"/>
      <w:sz w:val="18"/>
      <w:szCs w:val="18"/>
    </w:rPr>
  </w:style>
  <w:style w:type="paragraph" w:styleId="6">
    <w:name w:val="header"/>
    <w:basedOn w:val="1"/>
    <w:link w:val="19"/>
    <w:autoRedefine/>
    <w:qFormat/>
    <w:uiPriority w:val="99"/>
    <w:pPr>
      <w:pBdr>
        <w:bottom w:val="single" w:color="auto" w:sz="6" w:space="1"/>
      </w:pBdr>
      <w:tabs>
        <w:tab w:val="center" w:pos="4153"/>
        <w:tab w:val="right" w:pos="8306"/>
      </w:tabs>
      <w:snapToGrid w:val="0"/>
      <w:jc w:val="center"/>
    </w:pPr>
    <w:rPr>
      <w:kern w:val="0"/>
      <w:sz w:val="18"/>
      <w:szCs w:val="18"/>
    </w:rPr>
  </w:style>
  <w:style w:type="paragraph" w:styleId="7">
    <w:name w:val="HTML Preformatted"/>
    <w:basedOn w:val="1"/>
    <w:link w:val="33"/>
    <w:autoRedefine/>
    <w:qFormat/>
    <w:locked/>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szCs w:val="24"/>
    </w:rPr>
  </w:style>
  <w:style w:type="paragraph" w:styleId="8">
    <w:name w:val="Normal (Web)"/>
    <w:basedOn w:val="1"/>
    <w:autoRedefine/>
    <w:qFormat/>
    <w:uiPriority w:val="0"/>
    <w:pPr>
      <w:widowControl/>
      <w:spacing w:before="100" w:beforeAutospacing="1" w:after="100" w:afterAutospacing="1"/>
      <w:jc w:val="left"/>
    </w:pPr>
    <w:rPr>
      <w:rFonts w:ascii="宋体" w:hAnsi="宋体" w:cs="宋体"/>
      <w:kern w:val="0"/>
      <w:sz w:val="24"/>
      <w:szCs w:val="24"/>
    </w:rPr>
  </w:style>
  <w:style w:type="table" w:styleId="10">
    <w:name w:val="Table Grid"/>
    <w:basedOn w:val="9"/>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autoRedefine/>
    <w:qFormat/>
    <w:uiPriority w:val="0"/>
    <w:rPr>
      <w:b/>
      <w:bCs/>
    </w:rPr>
  </w:style>
  <w:style w:type="character" w:styleId="13">
    <w:name w:val="page number"/>
    <w:basedOn w:val="11"/>
    <w:autoRedefine/>
    <w:qFormat/>
    <w:uiPriority w:val="99"/>
    <w:rPr>
      <w:rFonts w:cs="Times New Roman"/>
    </w:rPr>
  </w:style>
  <w:style w:type="character" w:styleId="14">
    <w:name w:val="Hyperlink"/>
    <w:basedOn w:val="11"/>
    <w:autoRedefine/>
    <w:qFormat/>
    <w:uiPriority w:val="99"/>
    <w:rPr>
      <w:rFonts w:cs="Times New Roman"/>
      <w:color w:val="0000FF"/>
      <w:u w:val="single"/>
    </w:rPr>
  </w:style>
  <w:style w:type="character" w:customStyle="1" w:styleId="15">
    <w:name w:val="Body Text Char"/>
    <w:basedOn w:val="11"/>
    <w:autoRedefine/>
    <w:qFormat/>
    <w:locked/>
    <w:uiPriority w:val="99"/>
    <w:rPr>
      <w:rFonts w:eastAsia="宋体" w:cs="Times New Roman"/>
      <w:kern w:val="2"/>
      <w:sz w:val="24"/>
      <w:lang w:val="en-US" w:eastAsia="zh-CN"/>
    </w:rPr>
  </w:style>
  <w:style w:type="character" w:customStyle="1" w:styleId="16">
    <w:name w:val="正文文本缩进 字符"/>
    <w:basedOn w:val="11"/>
    <w:link w:val="3"/>
    <w:autoRedefine/>
    <w:semiHidden/>
    <w:qFormat/>
    <w:locked/>
    <w:uiPriority w:val="99"/>
    <w:rPr>
      <w:rFonts w:cs="Times New Roman"/>
      <w:sz w:val="20"/>
    </w:rPr>
  </w:style>
  <w:style w:type="character" w:customStyle="1" w:styleId="17">
    <w:name w:val="批注框文本 字符"/>
    <w:basedOn w:val="11"/>
    <w:link w:val="4"/>
    <w:autoRedefine/>
    <w:semiHidden/>
    <w:qFormat/>
    <w:locked/>
    <w:uiPriority w:val="99"/>
    <w:rPr>
      <w:rFonts w:cs="Times New Roman"/>
      <w:sz w:val="2"/>
    </w:rPr>
  </w:style>
  <w:style w:type="character" w:customStyle="1" w:styleId="18">
    <w:name w:val="页脚 字符"/>
    <w:basedOn w:val="11"/>
    <w:link w:val="5"/>
    <w:autoRedefine/>
    <w:semiHidden/>
    <w:qFormat/>
    <w:locked/>
    <w:uiPriority w:val="99"/>
    <w:rPr>
      <w:rFonts w:cs="Times New Roman"/>
      <w:sz w:val="18"/>
    </w:rPr>
  </w:style>
  <w:style w:type="character" w:customStyle="1" w:styleId="19">
    <w:name w:val="页眉 字符"/>
    <w:basedOn w:val="11"/>
    <w:link w:val="6"/>
    <w:autoRedefine/>
    <w:semiHidden/>
    <w:qFormat/>
    <w:locked/>
    <w:uiPriority w:val="99"/>
    <w:rPr>
      <w:rFonts w:cs="Times New Roman"/>
      <w:sz w:val="18"/>
    </w:rPr>
  </w:style>
  <w:style w:type="character" w:customStyle="1" w:styleId="20">
    <w:name w:val="oblog_text"/>
    <w:autoRedefine/>
    <w:qFormat/>
    <w:uiPriority w:val="99"/>
  </w:style>
  <w:style w:type="character" w:customStyle="1" w:styleId="21">
    <w:name w:val="ca-41"/>
    <w:autoRedefine/>
    <w:qFormat/>
    <w:uiPriority w:val="99"/>
    <w:rPr>
      <w:rFonts w:ascii="宋体" w:hAnsi="宋体" w:eastAsia="宋体"/>
      <w:sz w:val="24"/>
    </w:rPr>
  </w:style>
  <w:style w:type="character" w:customStyle="1" w:styleId="22">
    <w:name w:val="ca-21"/>
    <w:autoRedefine/>
    <w:qFormat/>
    <w:uiPriority w:val="99"/>
    <w:rPr>
      <w:rFonts w:ascii="宋体" w:hAnsi="宋体" w:eastAsia="宋体"/>
      <w:sz w:val="21"/>
    </w:rPr>
  </w:style>
  <w:style w:type="character" w:customStyle="1" w:styleId="23">
    <w:name w:val="ca-31"/>
    <w:autoRedefine/>
    <w:qFormat/>
    <w:uiPriority w:val="99"/>
    <w:rPr>
      <w:rFonts w:ascii="Times New Roman" w:hAnsi="Times New Roman"/>
      <w:color w:val="000000"/>
      <w:sz w:val="21"/>
    </w:rPr>
  </w:style>
  <w:style w:type="character" w:customStyle="1" w:styleId="24">
    <w:name w:val="正文文本 字符"/>
    <w:link w:val="2"/>
    <w:autoRedefine/>
    <w:qFormat/>
    <w:locked/>
    <w:uiPriority w:val="99"/>
    <w:rPr>
      <w:sz w:val="20"/>
    </w:rPr>
  </w:style>
  <w:style w:type="paragraph" w:customStyle="1" w:styleId="25">
    <w:name w:val="pa-5"/>
    <w:basedOn w:val="1"/>
    <w:autoRedefine/>
    <w:qFormat/>
    <w:uiPriority w:val="99"/>
    <w:pPr>
      <w:widowControl/>
      <w:spacing w:line="240" w:lineRule="atLeast"/>
      <w:ind w:hanging="300"/>
    </w:pPr>
    <w:rPr>
      <w:rFonts w:ascii="宋体" w:hAnsi="宋体" w:cs="宋体"/>
      <w:kern w:val="0"/>
      <w:sz w:val="24"/>
      <w:szCs w:val="24"/>
    </w:rPr>
  </w:style>
  <w:style w:type="paragraph" w:customStyle="1" w:styleId="26">
    <w:name w:val="p0"/>
    <w:basedOn w:val="1"/>
    <w:autoRedefine/>
    <w:qFormat/>
    <w:uiPriority w:val="99"/>
    <w:pPr>
      <w:widowControl/>
    </w:pPr>
    <w:rPr>
      <w:kern w:val="0"/>
      <w:szCs w:val="21"/>
    </w:rPr>
  </w:style>
  <w:style w:type="paragraph" w:customStyle="1" w:styleId="27">
    <w:name w:val="pa-4"/>
    <w:basedOn w:val="1"/>
    <w:autoRedefine/>
    <w:qFormat/>
    <w:uiPriority w:val="99"/>
    <w:pPr>
      <w:widowControl/>
      <w:spacing w:line="240" w:lineRule="atLeast"/>
      <w:ind w:firstLine="420"/>
    </w:pPr>
    <w:rPr>
      <w:rFonts w:ascii="宋体" w:hAnsi="宋体" w:cs="宋体"/>
      <w:kern w:val="0"/>
      <w:sz w:val="24"/>
      <w:szCs w:val="24"/>
    </w:rPr>
  </w:style>
  <w:style w:type="paragraph" w:customStyle="1" w:styleId="28">
    <w:name w:val="pa-2"/>
    <w:basedOn w:val="1"/>
    <w:autoRedefine/>
    <w:qFormat/>
    <w:uiPriority w:val="99"/>
    <w:pPr>
      <w:widowControl/>
      <w:spacing w:line="280" w:lineRule="atLeast"/>
      <w:jc w:val="left"/>
    </w:pPr>
    <w:rPr>
      <w:rFonts w:ascii="宋体" w:hAnsi="宋体" w:cs="宋体"/>
      <w:kern w:val="0"/>
      <w:sz w:val="24"/>
      <w:szCs w:val="24"/>
    </w:rPr>
  </w:style>
  <w:style w:type="paragraph" w:customStyle="1" w:styleId="29">
    <w:name w:val="pa-6"/>
    <w:basedOn w:val="1"/>
    <w:autoRedefine/>
    <w:qFormat/>
    <w:uiPriority w:val="99"/>
    <w:pPr>
      <w:widowControl/>
      <w:spacing w:line="240" w:lineRule="atLeast"/>
    </w:pPr>
    <w:rPr>
      <w:rFonts w:ascii="宋体" w:hAnsi="宋体" w:cs="宋体"/>
      <w:kern w:val="0"/>
      <w:sz w:val="24"/>
      <w:szCs w:val="24"/>
    </w:rPr>
  </w:style>
  <w:style w:type="paragraph" w:customStyle="1" w:styleId="30">
    <w:name w:val="pa-3"/>
    <w:basedOn w:val="1"/>
    <w:autoRedefine/>
    <w:qFormat/>
    <w:uiPriority w:val="99"/>
    <w:pPr>
      <w:widowControl/>
      <w:spacing w:line="280" w:lineRule="atLeast"/>
    </w:pPr>
    <w:rPr>
      <w:rFonts w:ascii="宋体" w:hAnsi="宋体" w:cs="宋体"/>
      <w:kern w:val="0"/>
      <w:sz w:val="24"/>
      <w:szCs w:val="24"/>
    </w:rPr>
  </w:style>
  <w:style w:type="paragraph" w:customStyle="1" w:styleId="31">
    <w:name w:val="列出段落1"/>
    <w:basedOn w:val="1"/>
    <w:autoRedefine/>
    <w:qFormat/>
    <w:uiPriority w:val="99"/>
    <w:pPr>
      <w:ind w:firstLine="420" w:firstLineChars="200"/>
    </w:pPr>
  </w:style>
  <w:style w:type="paragraph" w:customStyle="1" w:styleId="32">
    <w:name w:val="列出段落2"/>
    <w:basedOn w:val="1"/>
    <w:autoRedefine/>
    <w:qFormat/>
    <w:uiPriority w:val="99"/>
    <w:pPr>
      <w:ind w:firstLine="420" w:firstLineChars="200"/>
    </w:pPr>
  </w:style>
  <w:style w:type="character" w:customStyle="1" w:styleId="33">
    <w:name w:val="HTML 预设格式 字符"/>
    <w:basedOn w:val="11"/>
    <w:link w:val="7"/>
    <w:autoRedefine/>
    <w:qFormat/>
    <w:uiPriority w:val="0"/>
    <w:rPr>
      <w:rFonts w:ascii="Arial" w:hAnsi="Arial" w:cs="Arial"/>
      <w:sz w:val="24"/>
      <w:szCs w:val="24"/>
    </w:rPr>
  </w:style>
  <w:style w:type="paragraph" w:customStyle="1" w:styleId="34">
    <w:name w:val="列表段落1"/>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WWW.YlmF.CoM</Company>
  <Pages>1</Pages>
  <Words>1131</Words>
  <Characters>1159</Characters>
  <Lines>53</Lines>
  <Paragraphs>46</Paragraphs>
  <TotalTime>4</TotalTime>
  <ScaleCrop>false</ScaleCrop>
  <LinksUpToDate>false</LinksUpToDate>
  <CharactersWithSpaces>1214</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2022-03-13T05:37:00Z</dcterms:created>
  <dc:creator>雨林木风</dc:creator>
  <cp:lastModifiedBy>莫莫兮露矣</cp:lastModifiedBy>
  <cp:lastPrinted>2026-04-12T23:49:00Z</cp:lastPrinted>
  <dcterms:modified xsi:type="dcterms:W3CDTF">2026-04-29T14:09:58Z</dcterms:modified>
  <dc:title>第七周   2011年3月31日   星期四</dc:title>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4408EFC9084E47FA8E2AC66202D68E34_13</vt:lpwstr>
  </property>
  <property fmtid="{D5CDD505-2E9C-101B-9397-08002B2CF9AE}" pid="4" name="KSOTemplateDocerSaveRecord">
    <vt:lpwstr>eyJoZGlkIjoiMzEwNTM5NzYwMDRjMzkwZTVkZjY2ODkwMGIxNGU0OTUiLCJ1c2VySWQiOiIyNjk0NjkyNzgifQ==</vt:lpwstr>
  </property>
</Properties>
</file>