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927E4">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eastAsia="黑体"/>
          <w:b/>
          <w:bCs/>
          <w:color w:val="000000"/>
          <w:sz w:val="32"/>
        </w:rPr>
      </w:pPr>
      <w:r>
        <w:rPr>
          <w:rFonts w:hint="eastAsia" w:eastAsia="黑体"/>
          <w:b/>
          <w:bCs/>
          <w:color w:val="000000"/>
          <w:sz w:val="32"/>
        </w:rPr>
        <w:t>常州市新北区</w:t>
      </w:r>
      <w:r>
        <w:rPr>
          <w:rFonts w:hint="eastAsia" w:eastAsia="黑体"/>
          <w:b/>
          <w:bCs/>
          <w:color w:val="000000"/>
          <w:sz w:val="32"/>
          <w:lang w:val="en-US" w:eastAsia="zh-CN"/>
        </w:rPr>
        <w:t>新桥街道中心</w:t>
      </w:r>
      <w:r>
        <w:rPr>
          <w:rFonts w:hint="eastAsia" w:eastAsia="黑体"/>
          <w:b/>
          <w:bCs/>
          <w:color w:val="000000"/>
          <w:sz w:val="32"/>
        </w:rPr>
        <w:t>幼儿园周</w:t>
      </w:r>
      <w:r>
        <w:rPr>
          <w:rFonts w:hint="eastAsia" w:eastAsia="黑体"/>
          <w:b/>
          <w:bCs/>
          <w:color w:val="000000"/>
          <w:sz w:val="32"/>
          <w:lang w:val="en-US" w:eastAsia="zh-CN"/>
        </w:rPr>
        <w:t>日</w:t>
      </w:r>
      <w:r>
        <w:rPr>
          <w:rFonts w:hint="eastAsia" w:eastAsia="黑体"/>
          <w:b/>
          <w:bCs/>
          <w:color w:val="000000"/>
          <w:sz w:val="32"/>
        </w:rPr>
        <w:t>活动安排</w:t>
      </w:r>
    </w:p>
    <w:p w14:paraId="3111B312">
      <w:pPr>
        <w:keepNext w:val="0"/>
        <w:keepLines w:val="0"/>
        <w:pageBreakBefore w:val="0"/>
        <w:widowControl w:val="0"/>
        <w:kinsoku/>
        <w:wordWrap/>
        <w:overflowPunct/>
        <w:topLinePunct w:val="0"/>
        <w:autoSpaceDE/>
        <w:autoSpaceDN/>
        <w:bidi w:val="0"/>
        <w:adjustRightInd/>
        <w:snapToGrid w:val="0"/>
        <w:spacing w:line="320" w:lineRule="exact"/>
        <w:jc w:val="right"/>
        <w:textAlignment w:val="auto"/>
        <w:rPr>
          <w:rFonts w:hint="eastAsia" w:eastAsia="黑体"/>
          <w:b/>
          <w:bCs/>
          <w:color w:val="000000"/>
          <w:sz w:val="32"/>
        </w:rPr>
      </w:pPr>
      <w:r>
        <w:rPr>
          <w:rFonts w:hint="eastAsia" w:ascii="宋体" w:hAnsi="宋体"/>
          <w:color w:val="000000"/>
          <w:szCs w:val="21"/>
          <w:u w:val="single"/>
          <w:lang w:eastAsia="zh-Hans"/>
        </w:rPr>
        <w:t>小</w:t>
      </w:r>
      <w:r>
        <w:rPr>
          <w:rFonts w:hint="eastAsia" w:ascii="宋体" w:hAnsi="宋体"/>
          <w:color w:val="000000"/>
          <w:szCs w:val="21"/>
          <w:u w:val="single"/>
          <w:lang w:val="en-US" w:eastAsia="zh-CN"/>
        </w:rPr>
        <w:t>二</w:t>
      </w:r>
      <w:r>
        <w:rPr>
          <w:rFonts w:hint="eastAsia" w:ascii="宋体" w:hAnsi="宋体"/>
          <w:color w:val="000000"/>
          <w:szCs w:val="21"/>
        </w:rPr>
        <w:t xml:space="preserve">班 </w:t>
      </w:r>
      <w:r>
        <w:rPr>
          <w:rFonts w:hint="eastAsia" w:ascii="宋体" w:hAnsi="宋体"/>
          <w:color w:val="000000"/>
          <w:szCs w:val="21"/>
          <w:u w:val="single"/>
        </w:rPr>
        <w:t>202</w:t>
      </w:r>
      <w:r>
        <w:rPr>
          <w:rFonts w:hint="eastAsia" w:ascii="宋体" w:hAnsi="宋体"/>
          <w:color w:val="000000"/>
          <w:szCs w:val="21"/>
          <w:u w:val="single"/>
          <w:lang w:val="en-US" w:eastAsia="zh-CN"/>
        </w:rPr>
        <w:t>6</w:t>
      </w:r>
      <w:r>
        <w:rPr>
          <w:rFonts w:hint="eastAsia" w:ascii="宋体" w:hAnsi="宋体"/>
          <w:color w:val="000000"/>
        </w:rPr>
        <w:t>年</w:t>
      </w:r>
      <w:r>
        <w:rPr>
          <w:rFonts w:hint="eastAsia" w:ascii="宋体" w:hAnsi="宋体"/>
          <w:color w:val="000000"/>
          <w:u w:val="single"/>
          <w:lang w:val="en-US" w:eastAsia="zh-CN"/>
        </w:rPr>
        <w:t>4</w:t>
      </w:r>
      <w:r>
        <w:rPr>
          <w:rFonts w:hint="eastAsia" w:ascii="宋体" w:hAnsi="宋体"/>
          <w:color w:val="000000"/>
        </w:rPr>
        <w:t>月</w:t>
      </w:r>
      <w:r>
        <w:rPr>
          <w:rFonts w:hint="eastAsia" w:ascii="宋体" w:hAnsi="宋体"/>
          <w:color w:val="000000"/>
          <w:u w:val="single"/>
          <w:lang w:val="en-US" w:eastAsia="zh-CN"/>
        </w:rPr>
        <w:t>27</w:t>
      </w:r>
      <w:r>
        <w:rPr>
          <w:rFonts w:hint="eastAsia" w:ascii="宋体" w:hAnsi="宋体"/>
          <w:color w:val="000000"/>
        </w:rPr>
        <w:t>日</w:t>
      </w:r>
      <w:r>
        <w:rPr>
          <w:rFonts w:ascii="宋体" w:hAnsi="宋体"/>
          <w:color w:val="000000"/>
        </w:rPr>
        <w:t>—</w:t>
      </w:r>
      <w:r>
        <w:rPr>
          <w:rFonts w:hint="eastAsia" w:ascii="宋体" w:hAnsi="宋体"/>
          <w:color w:val="000000"/>
          <w:u w:val="single"/>
          <w:lang w:val="en-US" w:eastAsia="zh-CN"/>
        </w:rPr>
        <w:t>4</w:t>
      </w:r>
      <w:r>
        <w:rPr>
          <w:rFonts w:hint="eastAsia" w:ascii="宋体" w:hAnsi="宋体"/>
          <w:color w:val="000000"/>
        </w:rPr>
        <w:t>月</w:t>
      </w:r>
      <w:r>
        <w:rPr>
          <w:rFonts w:hint="eastAsia" w:ascii="宋体" w:hAnsi="宋体"/>
          <w:color w:val="000000"/>
          <w:u w:val="single"/>
          <w:lang w:val="en-US" w:eastAsia="zh-CN"/>
        </w:rPr>
        <w:t>30</w:t>
      </w:r>
      <w:r>
        <w:rPr>
          <w:rFonts w:hint="eastAsia" w:ascii="宋体" w:hAnsi="宋体"/>
          <w:color w:val="000000"/>
        </w:rPr>
        <w:t xml:space="preserve">日  </w:t>
      </w:r>
      <w:r>
        <w:rPr>
          <w:rFonts w:hint="eastAsia" w:ascii="宋体" w:hAnsi="宋体"/>
          <w:color w:val="000000"/>
          <w:szCs w:val="21"/>
        </w:rPr>
        <w:t>第</w:t>
      </w:r>
      <w:r>
        <w:rPr>
          <w:rFonts w:hint="eastAsia" w:ascii="宋体" w:hAnsi="宋体"/>
          <w:color w:val="000000"/>
          <w:szCs w:val="21"/>
          <w:lang w:val="en-US" w:eastAsia="zh-CN"/>
        </w:rPr>
        <w:t>九</w:t>
      </w:r>
      <w:r>
        <w:rPr>
          <w:rFonts w:hint="eastAsia" w:ascii="宋体" w:hAnsi="宋体"/>
          <w:color w:val="000000"/>
          <w:szCs w:val="21"/>
        </w:rPr>
        <w:t>周</w:t>
      </w:r>
    </w:p>
    <w:tbl>
      <w:tblPr>
        <w:tblStyle w:val="6"/>
        <w:tblpPr w:leftFromText="180" w:rightFromText="180" w:vertAnchor="text" w:horzAnchor="margin" w:tblpXSpec="center" w:tblpY="26"/>
        <w:tblW w:w="98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1121"/>
        <w:gridCol w:w="8334"/>
      </w:tblGrid>
      <w:tr w14:paraId="15472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36" w:hRule="atLeast"/>
          <w:jc w:val="center"/>
        </w:trPr>
        <w:tc>
          <w:tcPr>
            <w:tcW w:w="1555" w:type="dxa"/>
            <w:gridSpan w:val="2"/>
            <w:vMerge w:val="restart"/>
            <w:tcBorders>
              <w:top w:val="single" w:color="auto" w:sz="4" w:space="0"/>
              <w:right w:val="single" w:color="auto" w:sz="4" w:space="0"/>
            </w:tcBorders>
            <w:noWrap w:val="0"/>
            <w:vAlign w:val="center"/>
          </w:tcPr>
          <w:p w14:paraId="5827944C">
            <w:pPr>
              <w:pStyle w:val="2"/>
              <w:keepNext w:val="0"/>
              <w:keepLines w:val="0"/>
              <w:pageBreakBefore w:val="0"/>
              <w:kinsoku/>
              <w:wordWrap/>
              <w:overflowPunct/>
              <w:topLinePunct w:val="0"/>
              <w:autoSpaceDE/>
              <w:autoSpaceDN/>
              <w:bidi w:val="0"/>
              <w:adjustRightInd/>
              <w:snapToGrid w:val="0"/>
              <w:spacing w:after="0" w:line="320" w:lineRule="exact"/>
              <w:textAlignment w:val="auto"/>
              <w:rPr>
                <w:rFonts w:hint="eastAsia" w:ascii="宋体" w:hAnsi="宋体" w:eastAsia="宋体" w:cs="宋体"/>
                <w:color w:val="FF0000"/>
                <w:kern w:val="2"/>
                <w:sz w:val="21"/>
                <w:szCs w:val="21"/>
              </w:rPr>
            </w:pPr>
            <w:r>
              <w:rPr>
                <w:rFonts w:hint="eastAsia" w:ascii="宋体" w:hAnsi="宋体" w:eastAsia="宋体" w:cs="宋体"/>
                <w:kern w:val="2"/>
                <w:sz w:val="21"/>
                <w:szCs w:val="21"/>
              </w:rPr>
              <w:t>本周主题：</w:t>
            </w:r>
          </w:p>
          <w:p w14:paraId="35C78822">
            <w:pPr>
              <w:pStyle w:val="2"/>
              <w:keepNext w:val="0"/>
              <w:keepLines w:val="0"/>
              <w:pageBreakBefore w:val="0"/>
              <w:kinsoku/>
              <w:wordWrap/>
              <w:overflowPunct/>
              <w:topLinePunct w:val="0"/>
              <w:autoSpaceDE/>
              <w:autoSpaceDN/>
              <w:bidi w:val="0"/>
              <w:adjustRightInd/>
              <w:snapToGrid w:val="0"/>
              <w:spacing w:after="0" w:line="320" w:lineRule="exact"/>
              <w:textAlignment w:val="auto"/>
              <w:rPr>
                <w:rFonts w:hint="eastAsia" w:ascii="宋体" w:hAnsi="宋体" w:eastAsia="宋体" w:cs="宋体"/>
                <w:b/>
                <w:color w:val="000000"/>
                <w:kern w:val="2"/>
                <w:sz w:val="21"/>
                <w:szCs w:val="21"/>
                <w:lang w:eastAsia="zh-Hans"/>
              </w:rPr>
            </w:pPr>
            <w:r>
              <w:rPr>
                <w:rFonts w:hint="eastAsia" w:ascii="宋体" w:hAnsi="宋体" w:eastAsia="宋体" w:cs="宋体"/>
                <w:b/>
                <w:color w:val="000000"/>
                <w:sz w:val="21"/>
                <w:szCs w:val="21"/>
                <w:lang w:val="en-US" w:eastAsia="zh-CN"/>
              </w:rPr>
              <w:t>美食节—好吃的食物</w:t>
            </w:r>
            <w:r>
              <w:rPr>
                <w:rFonts w:hint="eastAsia" w:ascii="宋体" w:hAnsi="宋体" w:eastAsia="宋体" w:cs="宋体"/>
                <w:b/>
                <w:color w:val="000000"/>
                <w:kern w:val="2"/>
                <w:sz w:val="21"/>
                <w:szCs w:val="21"/>
                <w:lang w:eastAsia="zh-Hans"/>
              </w:rPr>
              <w:t xml:space="preserve"> </w:t>
            </w:r>
          </w:p>
        </w:tc>
        <w:tc>
          <w:tcPr>
            <w:tcW w:w="8334" w:type="dxa"/>
            <w:tcBorders>
              <w:top w:val="single" w:color="auto" w:sz="4" w:space="0"/>
              <w:left w:val="single" w:color="auto" w:sz="4" w:space="0"/>
              <w:bottom w:val="single" w:color="auto" w:sz="4" w:space="0"/>
            </w:tcBorders>
            <w:noWrap w:val="0"/>
            <w:vAlign w:val="center"/>
          </w:tcPr>
          <w:p w14:paraId="69D0B8F1">
            <w:pPr>
              <w:keepNext w:val="0"/>
              <w:keepLines w:val="0"/>
              <w:pageBreakBefore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rPr>
            </w:pPr>
            <w:r>
              <w:rPr>
                <w:rFonts w:hint="eastAsia" w:ascii="宋体" w:hAnsi="宋体" w:eastAsia="宋体" w:cs="宋体"/>
                <w:sz w:val="21"/>
                <w:szCs w:val="21"/>
              </w:rPr>
              <w:t>幼儿基础分析：</w:t>
            </w:r>
          </w:p>
          <w:p w14:paraId="11880E53">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春意渐浓，万物逐渐繁盛，各种各样的蔬菜也到了一年中营养最丰富、最嫩、最好吃的时候。午餐时，经常会吃到以前没有吃到过的蔬菜——豆苗、菜薹、金花菜、莴苣、竹笋......孩子们总会问：老师，这是什么？这个我不喜欢吃；这个好软呀,好好吃......通过对幼儿的谈话、与家长沟通等方式，我们发现小班幼儿所接触的美食种类不及成人，86.4%的幼儿对美食的定位大多是自己喜爱吃的东西，那些颜色鲜艳、造型特别的食物深受小班幼儿喜爱。通过调查发现有92%的幼儿想制作三明治，有68%的幼儿想做蔬菜小花馒头。因此我们利用生活中幼儿熟悉的、丰富的教育资源，以蔬菜、水果为情景脉络设计一系列活动，引导小班幼儿关注自己身边有营养的食物并尝试动手制作一些自己喜欢的食物，使幼儿在看、做、吃、玩的过程中，感受到吃的愉快，形成不挑食、文明进餐等良好的饮食习惯。</w:t>
            </w:r>
          </w:p>
        </w:tc>
      </w:tr>
      <w:tr w14:paraId="7E0E5B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25" w:hRule="atLeast"/>
          <w:jc w:val="center"/>
        </w:trPr>
        <w:tc>
          <w:tcPr>
            <w:tcW w:w="1555" w:type="dxa"/>
            <w:gridSpan w:val="2"/>
            <w:vMerge w:val="continue"/>
            <w:tcBorders>
              <w:bottom w:val="single" w:color="auto" w:sz="4" w:space="0"/>
              <w:right w:val="single" w:color="auto" w:sz="4" w:space="0"/>
            </w:tcBorders>
            <w:noWrap w:val="0"/>
            <w:vAlign w:val="center"/>
          </w:tcPr>
          <w:p w14:paraId="2DA56B43">
            <w:pPr>
              <w:keepNext w:val="0"/>
              <w:keepLines w:val="0"/>
              <w:pageBreakBefore w:val="0"/>
              <w:widowControl/>
              <w:kinsoku/>
              <w:wordWrap/>
              <w:overflowPunct/>
              <w:topLinePunct w:val="0"/>
              <w:autoSpaceDE/>
              <w:autoSpaceDN/>
              <w:bidi w:val="0"/>
              <w:adjustRightInd/>
              <w:snapToGrid w:val="0"/>
              <w:spacing w:line="320" w:lineRule="exact"/>
              <w:jc w:val="left"/>
              <w:textAlignment w:val="auto"/>
              <w:rPr>
                <w:rFonts w:hint="eastAsia" w:ascii="宋体" w:hAnsi="宋体" w:eastAsia="宋体" w:cs="宋体"/>
                <w:color w:val="000000"/>
                <w:sz w:val="21"/>
                <w:szCs w:val="21"/>
              </w:rPr>
            </w:pPr>
          </w:p>
        </w:tc>
        <w:tc>
          <w:tcPr>
            <w:tcW w:w="8334" w:type="dxa"/>
            <w:tcBorders>
              <w:top w:val="single" w:color="auto" w:sz="4" w:space="0"/>
              <w:left w:val="single" w:color="auto" w:sz="4" w:space="0"/>
              <w:bottom w:val="single" w:color="auto" w:sz="4" w:space="0"/>
            </w:tcBorders>
            <w:noWrap w:val="0"/>
            <w:vAlign w:val="center"/>
          </w:tcPr>
          <w:p w14:paraId="451A9934">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周发展目标：</w:t>
            </w:r>
          </w:p>
          <w:p w14:paraId="01AE49B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1.认识常见蔬菜、水果，知道常见蔬菜和水果对人体的营养。</w:t>
            </w:r>
          </w:p>
          <w:p w14:paraId="33E06FBE">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2.积极参与制作美食的活动，体验动手制作的快乐。</w:t>
            </w:r>
          </w:p>
          <w:p w14:paraId="0B2EED8F">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sz w:val="21"/>
                <w:szCs w:val="21"/>
                <w:lang w:val="en-US" w:eastAsia="zh-CN"/>
              </w:rPr>
              <w:t xml:space="preserve">3.运用各种感官感知美食，了解对身体有益和有害的食物，喜欢吃各种各样的食物。                                                                                                                                                                                                                                                                                                                                                                                                                                                                                                                                                                                                                                                                                                                                                                                                                                                                                                                                                                                                                                                                                                                                                                                                                                                                                                                                                                                                                                                                                                                                                                                                                                                                                                                                                                                                                                                                                                                                                                                                                                                                                                                                                                                                                                                                                                                                                                                                                                                                              </w:t>
            </w:r>
          </w:p>
        </w:tc>
      </w:tr>
      <w:tr w14:paraId="1EC58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206" w:hRule="atLeast"/>
          <w:jc w:val="center"/>
        </w:trPr>
        <w:tc>
          <w:tcPr>
            <w:tcW w:w="1555" w:type="dxa"/>
            <w:gridSpan w:val="2"/>
            <w:tcBorders>
              <w:top w:val="single" w:color="auto" w:sz="4" w:space="0"/>
              <w:bottom w:val="single" w:color="auto" w:sz="4" w:space="0"/>
              <w:right w:val="single" w:color="auto" w:sz="4" w:space="0"/>
            </w:tcBorders>
            <w:noWrap w:val="0"/>
            <w:vAlign w:val="center"/>
          </w:tcPr>
          <w:p w14:paraId="647D103A">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环境创设</w:t>
            </w:r>
          </w:p>
        </w:tc>
        <w:tc>
          <w:tcPr>
            <w:tcW w:w="8334" w:type="dxa"/>
            <w:tcBorders>
              <w:top w:val="single" w:color="auto" w:sz="4" w:space="0"/>
              <w:left w:val="single" w:color="auto" w:sz="4" w:space="0"/>
              <w:bottom w:val="single" w:color="auto" w:sz="4" w:space="0"/>
            </w:tcBorders>
            <w:noWrap w:val="0"/>
            <w:vAlign w:val="center"/>
          </w:tcPr>
          <w:p w14:paraId="7D56D96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1.和幼儿一起创设</w:t>
            </w:r>
            <w:r>
              <w:rPr>
                <w:rFonts w:hint="eastAsia" w:ascii="宋体" w:hAnsi="宋体" w:eastAsia="宋体" w:cs="宋体"/>
                <w:color w:val="000000"/>
                <w:sz w:val="21"/>
                <w:szCs w:val="21"/>
                <w:lang w:val="en-US" w:eastAsia="zh-CN"/>
              </w:rPr>
              <w:t>美食</w:t>
            </w:r>
            <w:r>
              <w:rPr>
                <w:rFonts w:hint="eastAsia" w:ascii="宋体" w:hAnsi="宋体" w:eastAsia="宋体" w:cs="宋体"/>
                <w:color w:val="000000"/>
                <w:sz w:val="21"/>
                <w:szCs w:val="21"/>
              </w:rPr>
              <w:t>的班级环境，</w:t>
            </w:r>
            <w:r>
              <w:rPr>
                <w:rFonts w:hint="eastAsia" w:ascii="宋体" w:hAnsi="宋体" w:eastAsia="宋体" w:cs="宋体"/>
                <w:color w:val="000000"/>
                <w:sz w:val="21"/>
                <w:szCs w:val="21"/>
                <w:lang w:val="en-US" w:eastAsia="zh-CN"/>
              </w:rPr>
              <w:t>张贴展示幼儿美食作品</w:t>
            </w:r>
            <w:r>
              <w:rPr>
                <w:rFonts w:hint="eastAsia" w:ascii="宋体" w:hAnsi="宋体" w:eastAsia="宋体" w:cs="宋体"/>
                <w:color w:val="000000"/>
                <w:sz w:val="21"/>
                <w:szCs w:val="21"/>
              </w:rPr>
              <w:t>等。</w:t>
            </w:r>
          </w:p>
          <w:p w14:paraId="7DA24331">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2.区域投放材料：美工区：投放蜡笔、彩纸、颜料、太空泥、剪刀等工具，供幼儿创意制作有关</w:t>
            </w:r>
            <w:r>
              <w:rPr>
                <w:rFonts w:hint="eastAsia" w:ascii="宋体" w:hAnsi="宋体" w:eastAsia="宋体" w:cs="宋体"/>
                <w:color w:val="000000"/>
                <w:sz w:val="21"/>
                <w:szCs w:val="21"/>
                <w:lang w:val="en-US" w:eastAsia="zh-CN"/>
              </w:rPr>
              <w:t>美食</w:t>
            </w:r>
            <w:r>
              <w:rPr>
                <w:rFonts w:hint="eastAsia" w:ascii="宋体" w:hAnsi="宋体" w:eastAsia="宋体" w:cs="宋体"/>
                <w:color w:val="000000"/>
                <w:sz w:val="21"/>
                <w:szCs w:val="21"/>
              </w:rPr>
              <w:t>的泥工作品、绘画作品；建构区：提供雪花片、大型积木</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万能工匠</w:t>
            </w:r>
            <w:r>
              <w:rPr>
                <w:rFonts w:hint="eastAsia" w:ascii="宋体" w:hAnsi="宋体" w:eastAsia="宋体" w:cs="宋体"/>
                <w:color w:val="000000"/>
                <w:sz w:val="21"/>
                <w:szCs w:val="21"/>
              </w:rPr>
              <w:t>，供幼儿搭建</w:t>
            </w:r>
            <w:r>
              <w:rPr>
                <w:rFonts w:hint="eastAsia" w:ascii="宋体" w:hAnsi="宋体" w:eastAsia="宋体" w:cs="宋体"/>
                <w:color w:val="000000"/>
                <w:sz w:val="21"/>
                <w:szCs w:val="21"/>
                <w:lang w:val="en-US" w:eastAsia="zh-CN"/>
              </w:rPr>
              <w:t>餐厅</w:t>
            </w:r>
            <w:r>
              <w:rPr>
                <w:rFonts w:hint="eastAsia" w:ascii="宋体" w:hAnsi="宋体" w:eastAsia="宋体" w:cs="宋体"/>
                <w:color w:val="000000"/>
                <w:sz w:val="21"/>
                <w:szCs w:val="21"/>
              </w:rPr>
              <w:t>；图书区：提供《</w:t>
            </w:r>
            <w:r>
              <w:rPr>
                <w:rFonts w:hint="eastAsia" w:ascii="宋体" w:hAnsi="宋体" w:eastAsia="宋体" w:cs="宋体"/>
                <w:color w:val="000000"/>
                <w:sz w:val="21"/>
                <w:szCs w:val="21"/>
                <w:lang w:val="en-US" w:eastAsia="zh-CN"/>
              </w:rPr>
              <w:t>啊呜啊呜，吃点心</w:t>
            </w:r>
            <w:r>
              <w:rPr>
                <w:rFonts w:hint="eastAsia" w:ascii="宋体" w:hAnsi="宋体" w:eastAsia="宋体" w:cs="宋体"/>
                <w:color w:val="000000"/>
                <w:sz w:val="21"/>
                <w:szCs w:val="21"/>
              </w:rPr>
              <w:t>》等绘本供幼儿自主阅读。</w:t>
            </w:r>
          </w:p>
        </w:tc>
      </w:tr>
      <w:tr w14:paraId="4548F8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1" w:hRule="atLeast"/>
          <w:jc w:val="center"/>
        </w:trPr>
        <w:tc>
          <w:tcPr>
            <w:tcW w:w="1555" w:type="dxa"/>
            <w:gridSpan w:val="2"/>
            <w:tcBorders>
              <w:top w:val="single" w:color="auto" w:sz="4" w:space="0"/>
              <w:bottom w:val="single" w:color="auto" w:sz="4" w:space="0"/>
              <w:right w:val="single" w:color="auto" w:sz="4" w:space="0"/>
            </w:tcBorders>
            <w:noWrap w:val="0"/>
            <w:vAlign w:val="center"/>
          </w:tcPr>
          <w:p w14:paraId="1D1C73E5">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自我服务与</w:t>
            </w:r>
          </w:p>
          <w:p w14:paraId="504C24C0">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自主管理</w:t>
            </w:r>
          </w:p>
        </w:tc>
        <w:tc>
          <w:tcPr>
            <w:tcW w:w="8334" w:type="dxa"/>
            <w:tcBorders>
              <w:top w:val="single" w:color="auto" w:sz="4" w:space="0"/>
              <w:left w:val="single" w:color="auto" w:sz="4" w:space="0"/>
              <w:bottom w:val="single" w:color="auto" w:sz="4" w:space="0"/>
            </w:tcBorders>
            <w:noWrap w:val="0"/>
            <w:vAlign w:val="center"/>
          </w:tcPr>
          <w:p w14:paraId="7E2D6ED4">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.能自主端饭，并在一定时间内能独自吃完自己的一份饭菜。</w:t>
            </w:r>
          </w:p>
          <w:p w14:paraId="6044926C">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2.春寒料峭，运动后能在教师的提醒下及时擦汗、喝水，补充水分。</w:t>
            </w:r>
          </w:p>
          <w:p w14:paraId="6E163802">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3.午睡时能将裤子叠整齐，午睡后能自己</w:t>
            </w:r>
            <w:r>
              <w:rPr>
                <w:rFonts w:hint="eastAsia" w:ascii="宋体" w:hAnsi="宋体" w:eastAsia="宋体" w:cs="宋体"/>
                <w:color w:val="000000"/>
                <w:sz w:val="21"/>
                <w:szCs w:val="21"/>
                <w:lang w:val="en-US" w:eastAsia="zh-CN"/>
              </w:rPr>
              <w:t>穿</w:t>
            </w:r>
            <w:r>
              <w:rPr>
                <w:rFonts w:hint="eastAsia" w:ascii="宋体" w:hAnsi="宋体" w:eastAsia="宋体" w:cs="宋体"/>
                <w:color w:val="000000"/>
                <w:sz w:val="21"/>
                <w:szCs w:val="21"/>
              </w:rPr>
              <w:t>裤子、鞋子。</w:t>
            </w:r>
          </w:p>
        </w:tc>
      </w:tr>
      <w:tr w14:paraId="61D64C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49" w:hRule="exact"/>
          <w:jc w:val="center"/>
        </w:trPr>
        <w:tc>
          <w:tcPr>
            <w:tcW w:w="434" w:type="dxa"/>
            <w:vMerge w:val="restart"/>
            <w:tcBorders>
              <w:top w:val="single" w:color="auto" w:sz="4" w:space="0"/>
              <w:bottom w:val="single" w:color="auto" w:sz="4" w:space="0"/>
              <w:right w:val="single" w:color="auto" w:sz="4" w:space="0"/>
            </w:tcBorders>
            <w:noWrap w:val="0"/>
            <w:vAlign w:val="center"/>
          </w:tcPr>
          <w:p w14:paraId="2C024C61">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上午</w:t>
            </w:r>
          </w:p>
          <w:p w14:paraId="4CC927D4">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p>
          <w:p w14:paraId="3FFE66A8">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p>
        </w:tc>
        <w:tc>
          <w:tcPr>
            <w:tcW w:w="1121" w:type="dxa"/>
            <w:tcBorders>
              <w:top w:val="single" w:color="auto" w:sz="4" w:space="0"/>
              <w:left w:val="single" w:color="auto" w:sz="4" w:space="0"/>
              <w:bottom w:val="single" w:color="auto" w:sz="4" w:space="0"/>
              <w:right w:val="single" w:color="auto" w:sz="4" w:space="0"/>
            </w:tcBorders>
            <w:noWrap w:val="0"/>
            <w:vAlign w:val="center"/>
          </w:tcPr>
          <w:p w14:paraId="5BC203CD">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区域</w:t>
            </w:r>
          </w:p>
          <w:p w14:paraId="38A581F1">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游戏</w:t>
            </w:r>
          </w:p>
        </w:tc>
        <w:tc>
          <w:tcPr>
            <w:tcW w:w="8334" w:type="dxa"/>
            <w:tcBorders>
              <w:top w:val="single" w:color="auto" w:sz="4" w:space="0"/>
              <w:left w:val="single" w:color="auto" w:sz="4" w:space="0"/>
              <w:bottom w:val="single" w:color="auto" w:sz="4" w:space="0"/>
            </w:tcBorders>
            <w:noWrap w:val="0"/>
            <w:vAlign w:val="center"/>
          </w:tcPr>
          <w:p w14:paraId="6F56E33B">
            <w:pPr>
              <w:keepNext w:val="0"/>
              <w:keepLines w:val="0"/>
              <w:pageBreakBefore w:val="0"/>
              <w:widowControl w:val="0"/>
              <w:kinsoku/>
              <w:wordWrap/>
              <w:overflowPunct/>
              <w:topLinePunct w:val="0"/>
              <w:autoSpaceDE/>
              <w:autoSpaceDN/>
              <w:bidi w:val="0"/>
              <w:adjustRightInd/>
              <w:snapToGrid/>
              <w:spacing w:line="320" w:lineRule="exact"/>
              <w:textAlignment w:val="auto"/>
              <w:rPr>
                <w:rStyle w:val="8"/>
                <w:rFonts w:hint="default" w:ascii="宋体" w:hAnsi="宋体" w:eastAsia="宋体" w:cs="宋体"/>
                <w:sz w:val="21"/>
                <w:szCs w:val="21"/>
                <w:lang w:val="en-US"/>
              </w:rPr>
            </w:pPr>
            <w:r>
              <w:rPr>
                <w:rFonts w:hint="eastAsia" w:ascii="宋体" w:hAnsi="宋体" w:eastAsia="宋体" w:cs="宋体"/>
                <w:color w:val="000000"/>
                <w:sz w:val="21"/>
                <w:szCs w:val="21"/>
              </w:rPr>
              <w:t>图书区：</w:t>
            </w:r>
            <w:r>
              <w:rPr>
                <w:rStyle w:val="8"/>
                <w:rFonts w:hint="eastAsia" w:ascii="宋体" w:hAnsi="宋体" w:eastAsia="宋体" w:cs="宋体"/>
                <w:sz w:val="21"/>
                <w:szCs w:val="21"/>
              </w:rPr>
              <w:t>绘本阅读《</w:t>
            </w:r>
            <w:r>
              <w:rPr>
                <w:rStyle w:val="8"/>
                <w:rFonts w:hint="eastAsia" w:ascii="宋体" w:hAnsi="宋体" w:eastAsia="宋体" w:cs="宋体"/>
                <w:sz w:val="21"/>
                <w:szCs w:val="21"/>
                <w:lang w:val="en-US"/>
              </w:rPr>
              <w:t>不挑食的小兔子</w:t>
            </w:r>
            <w:r>
              <w:rPr>
                <w:rStyle w:val="8"/>
                <w:rFonts w:hint="eastAsia" w:ascii="宋体" w:hAnsi="宋体" w:eastAsia="宋体" w:cs="宋体"/>
                <w:sz w:val="21"/>
                <w:szCs w:val="21"/>
              </w:rPr>
              <w:t>》《</w:t>
            </w:r>
            <w:r>
              <w:rPr>
                <w:rStyle w:val="8"/>
                <w:rFonts w:hint="eastAsia" w:ascii="宋体" w:hAnsi="宋体" w:eastAsia="宋体" w:cs="宋体"/>
                <w:sz w:val="21"/>
                <w:szCs w:val="21"/>
                <w:lang w:val="en-US"/>
              </w:rPr>
              <w:t>好喝的汤</w:t>
            </w:r>
            <w:r>
              <w:rPr>
                <w:rStyle w:val="8"/>
                <w:rFonts w:hint="eastAsia" w:ascii="宋体" w:hAnsi="宋体" w:eastAsia="宋体" w:cs="宋体"/>
                <w:sz w:val="21"/>
                <w:szCs w:val="21"/>
              </w:rPr>
              <w:t>》《</w:t>
            </w:r>
            <w:r>
              <w:rPr>
                <w:rStyle w:val="8"/>
                <w:rFonts w:hint="eastAsia" w:ascii="宋体" w:hAnsi="宋体" w:eastAsia="宋体" w:cs="宋体"/>
                <w:sz w:val="21"/>
                <w:szCs w:val="21"/>
                <w:lang w:val="en-US"/>
              </w:rPr>
              <w:t>啊呜啊呜，吃点心</w:t>
            </w:r>
            <w:r>
              <w:rPr>
                <w:rStyle w:val="8"/>
                <w:rFonts w:hint="eastAsia" w:ascii="宋体" w:hAnsi="宋体" w:eastAsia="宋体" w:cs="宋体"/>
                <w:sz w:val="21"/>
                <w:szCs w:val="21"/>
              </w:rPr>
              <w:t>》</w:t>
            </w:r>
            <w:r>
              <w:rPr>
                <w:rStyle w:val="8"/>
                <w:rFonts w:hint="eastAsia" w:ascii="宋体" w:hAnsi="宋体" w:eastAsia="宋体" w:cs="宋体"/>
                <w:sz w:val="21"/>
                <w:szCs w:val="21"/>
                <w:lang w:val="en-US"/>
              </w:rPr>
              <w:t>等绘本</w:t>
            </w:r>
          </w:p>
          <w:p w14:paraId="5088604C">
            <w:pPr>
              <w:keepNext w:val="0"/>
              <w:keepLines w:val="0"/>
              <w:pageBreakBefore w:val="0"/>
              <w:kinsoku/>
              <w:wordWrap/>
              <w:overflowPunct/>
              <w:topLinePunct w:val="0"/>
              <w:autoSpaceDE/>
              <w:autoSpaceDN/>
              <w:bidi w:val="0"/>
              <w:adjustRightInd/>
              <w:spacing w:line="32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桌面</w:t>
            </w:r>
            <w:r>
              <w:rPr>
                <w:rFonts w:hint="eastAsia" w:ascii="宋体" w:hAnsi="宋体" w:eastAsia="宋体" w:cs="宋体"/>
                <w:sz w:val="21"/>
                <w:szCs w:val="21"/>
                <w:lang w:val="en-US" w:eastAsia="zh-CN"/>
              </w:rPr>
              <w:t>建构</w:t>
            </w:r>
            <w:r>
              <w:rPr>
                <w:rFonts w:hint="eastAsia" w:ascii="宋体" w:hAnsi="宋体" w:eastAsia="宋体" w:cs="宋体"/>
                <w:sz w:val="21"/>
                <w:szCs w:val="21"/>
              </w:rPr>
              <w:t>：雪花片《</w:t>
            </w:r>
            <w:r>
              <w:rPr>
                <w:rFonts w:hint="eastAsia" w:ascii="宋体" w:hAnsi="宋体" w:eastAsia="宋体" w:cs="宋体"/>
                <w:sz w:val="21"/>
                <w:szCs w:val="21"/>
                <w:lang w:val="en-US" w:eastAsia="zh-CN"/>
              </w:rPr>
              <w:t>美丽的碗</w:t>
            </w:r>
            <w:r>
              <w:rPr>
                <w:rFonts w:hint="eastAsia" w:ascii="宋体" w:hAnsi="宋体" w:eastAsia="宋体" w:cs="宋体"/>
                <w:sz w:val="21"/>
                <w:szCs w:val="21"/>
              </w:rPr>
              <w:t>》</w:t>
            </w:r>
            <w:r>
              <w:rPr>
                <w:rFonts w:hint="eastAsia" w:ascii="宋体" w:hAnsi="宋体" w:eastAsia="宋体" w:cs="宋体"/>
                <w:sz w:val="21"/>
                <w:szCs w:val="21"/>
                <w:lang w:val="en-US" w:eastAsia="zh-CN"/>
              </w:rPr>
              <w:t>积木</w:t>
            </w:r>
            <w:r>
              <w:rPr>
                <w:rFonts w:hint="eastAsia" w:ascii="宋体" w:hAnsi="宋体" w:eastAsia="宋体" w:cs="宋体"/>
                <w:sz w:val="21"/>
                <w:szCs w:val="21"/>
              </w:rPr>
              <w:t>《</w:t>
            </w:r>
            <w:r>
              <w:rPr>
                <w:rFonts w:hint="eastAsia" w:ascii="宋体" w:hAnsi="宋体" w:eastAsia="宋体" w:cs="宋体"/>
                <w:sz w:val="21"/>
                <w:szCs w:val="21"/>
                <w:lang w:val="en-US" w:eastAsia="zh-CN"/>
              </w:rPr>
              <w:t>美食餐厅</w:t>
            </w:r>
            <w:r>
              <w:rPr>
                <w:rFonts w:hint="eastAsia" w:ascii="宋体" w:hAnsi="宋体" w:eastAsia="宋体" w:cs="宋体"/>
                <w:sz w:val="21"/>
                <w:szCs w:val="21"/>
              </w:rPr>
              <w:t>》等</w:t>
            </w:r>
            <w:r>
              <w:rPr>
                <w:rFonts w:hint="eastAsia" w:ascii="宋体" w:hAnsi="宋体" w:eastAsia="宋体" w:cs="宋体"/>
                <w:sz w:val="21"/>
                <w:szCs w:val="21"/>
                <w:lang w:eastAsia="zh-CN"/>
              </w:rPr>
              <w:t>；</w:t>
            </w:r>
          </w:p>
          <w:p w14:paraId="589610BE">
            <w:pPr>
              <w:keepNext w:val="0"/>
              <w:keepLines w:val="0"/>
              <w:pageBreakBefore w:val="0"/>
              <w:kinsoku/>
              <w:wordWrap/>
              <w:overflowPunct/>
              <w:topLinePunct w:val="0"/>
              <w:autoSpaceDE/>
              <w:autoSpaceDN/>
              <w:bidi w:val="0"/>
              <w:adjustRightInd/>
              <w:spacing w:line="320" w:lineRule="exact"/>
              <w:textAlignment w:val="auto"/>
              <w:rPr>
                <w:rStyle w:val="8"/>
                <w:rFonts w:hint="eastAsia" w:ascii="宋体" w:hAnsi="宋体" w:eastAsia="宋体" w:cs="宋体"/>
                <w:sz w:val="21"/>
                <w:szCs w:val="21"/>
                <w:lang w:eastAsia="zh-CN"/>
              </w:rPr>
            </w:pPr>
            <w:r>
              <w:rPr>
                <w:rFonts w:hint="eastAsia" w:ascii="宋体" w:hAnsi="宋体" w:eastAsia="宋体" w:cs="宋体"/>
                <w:color w:val="000000"/>
                <w:sz w:val="21"/>
                <w:szCs w:val="21"/>
              </w:rPr>
              <w:t>娃娃家：</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照顾小宝宝</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我是小厨师</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我是小客人</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w:t>
            </w:r>
          </w:p>
          <w:p w14:paraId="7992B18D">
            <w:pPr>
              <w:keepNext w:val="0"/>
              <w:keepLines w:val="0"/>
              <w:pageBreakBefore w:val="0"/>
              <w:kinsoku/>
              <w:wordWrap/>
              <w:overflowPunct/>
              <w:topLinePunct w:val="0"/>
              <w:autoSpaceDE/>
              <w:autoSpaceDN/>
              <w:bidi w:val="0"/>
              <w:adjustRightInd/>
              <w:spacing w:line="320" w:lineRule="exact"/>
              <w:textAlignment w:val="auto"/>
              <w:rPr>
                <w:rStyle w:val="8"/>
                <w:rFonts w:hint="eastAsia" w:ascii="宋体" w:hAnsi="宋体" w:eastAsia="宋体" w:cs="宋体"/>
                <w:sz w:val="21"/>
                <w:szCs w:val="21"/>
              </w:rPr>
            </w:pPr>
            <w:r>
              <w:rPr>
                <w:rStyle w:val="8"/>
                <w:rFonts w:hint="eastAsia" w:ascii="宋体" w:hAnsi="宋体" w:eastAsia="宋体" w:cs="宋体"/>
                <w:sz w:val="21"/>
                <w:szCs w:val="21"/>
              </w:rPr>
              <w:t>美工区：吸管画《</w:t>
            </w:r>
            <w:r>
              <w:rPr>
                <w:rStyle w:val="8"/>
                <w:rFonts w:hint="eastAsia" w:ascii="宋体" w:hAnsi="宋体" w:eastAsia="宋体" w:cs="宋体"/>
                <w:sz w:val="21"/>
                <w:szCs w:val="21"/>
                <w:lang w:val="en-US"/>
              </w:rPr>
              <w:t>美丽的餐盘</w:t>
            </w:r>
            <w:r>
              <w:rPr>
                <w:rStyle w:val="8"/>
                <w:rFonts w:hint="eastAsia" w:ascii="宋体" w:hAnsi="宋体" w:eastAsia="宋体" w:cs="宋体"/>
                <w:sz w:val="21"/>
                <w:szCs w:val="21"/>
              </w:rPr>
              <w:t>》彩泥《</w:t>
            </w:r>
            <w:r>
              <w:rPr>
                <w:rStyle w:val="8"/>
                <w:rFonts w:hint="eastAsia" w:ascii="宋体" w:hAnsi="宋体" w:eastAsia="宋体" w:cs="宋体"/>
                <w:sz w:val="21"/>
                <w:szCs w:val="21"/>
                <w:lang w:val="en-US"/>
              </w:rPr>
              <w:t>我爱吃的美食</w:t>
            </w:r>
            <w:r>
              <w:rPr>
                <w:rStyle w:val="8"/>
                <w:rFonts w:hint="eastAsia" w:ascii="宋体" w:hAnsi="宋体" w:eastAsia="宋体" w:cs="宋体"/>
                <w:sz w:val="21"/>
                <w:szCs w:val="21"/>
              </w:rPr>
              <w:t>》；</w:t>
            </w:r>
          </w:p>
          <w:p w14:paraId="01F2B1C1">
            <w:pPr>
              <w:keepNext w:val="0"/>
              <w:keepLines w:val="0"/>
              <w:pageBreakBefore w:val="0"/>
              <w:kinsoku/>
              <w:wordWrap/>
              <w:overflowPunct/>
              <w:topLinePunct w:val="0"/>
              <w:autoSpaceDE/>
              <w:autoSpaceDN/>
              <w:bidi w:val="0"/>
              <w:adjustRightInd/>
              <w:spacing w:line="320" w:lineRule="exact"/>
              <w:textAlignment w:val="auto"/>
              <w:rPr>
                <w:rStyle w:val="8"/>
                <w:rFonts w:hint="eastAsia" w:ascii="宋体" w:hAnsi="宋体" w:eastAsia="宋体" w:cs="宋体"/>
                <w:sz w:val="21"/>
                <w:szCs w:val="21"/>
              </w:rPr>
            </w:pPr>
            <w:r>
              <w:rPr>
                <w:rStyle w:val="8"/>
                <w:rFonts w:hint="eastAsia" w:ascii="宋体" w:hAnsi="宋体" w:eastAsia="宋体" w:cs="宋体"/>
                <w:sz w:val="21"/>
                <w:szCs w:val="21"/>
              </w:rPr>
              <w:t>建构区：地面建构《我</w:t>
            </w:r>
            <w:r>
              <w:rPr>
                <w:rStyle w:val="8"/>
                <w:rFonts w:hint="eastAsia" w:ascii="宋体" w:hAnsi="宋体" w:eastAsia="宋体" w:cs="宋体"/>
                <w:sz w:val="21"/>
                <w:szCs w:val="21"/>
                <w:lang w:val="en-US"/>
              </w:rPr>
              <w:t>家小厨房</w:t>
            </w:r>
            <w:r>
              <w:rPr>
                <w:rStyle w:val="8"/>
                <w:rFonts w:hint="eastAsia" w:ascii="宋体" w:hAnsi="宋体" w:eastAsia="宋体" w:cs="宋体"/>
                <w:sz w:val="21"/>
                <w:szCs w:val="21"/>
              </w:rPr>
              <w:t>》。</w:t>
            </w:r>
          </w:p>
          <w:p w14:paraId="46302999">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关注要点</w:t>
            </w:r>
            <w:r>
              <w:rPr>
                <w:rFonts w:hint="eastAsia" w:ascii="宋体" w:hAnsi="宋体" w:eastAsia="宋体" w:cs="宋体"/>
                <w:b w:val="0"/>
                <w:bCs/>
                <w:sz w:val="21"/>
                <w:szCs w:val="21"/>
                <w:lang w:eastAsia="zh-CN"/>
              </w:rPr>
              <w:t>：</w:t>
            </w:r>
          </w:p>
          <w:p w14:paraId="6B31DC3E">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吴莹莹</w:t>
            </w:r>
            <w:r>
              <w:rPr>
                <w:rFonts w:hint="eastAsia" w:ascii="宋体" w:hAnsi="宋体" w:eastAsia="宋体" w:cs="宋体"/>
                <w:sz w:val="21"/>
                <w:szCs w:val="21"/>
              </w:rPr>
              <w:t>关注一直更换游戏的幼儿</w:t>
            </w:r>
            <w:r>
              <w:rPr>
                <w:rFonts w:hint="eastAsia" w:ascii="宋体" w:hAnsi="宋体" w:eastAsia="宋体" w:cs="宋体"/>
                <w:sz w:val="21"/>
                <w:szCs w:val="21"/>
                <w:lang w:val="en-US" w:eastAsia="zh-CN"/>
              </w:rPr>
              <w:t>以及</w:t>
            </w:r>
            <w:r>
              <w:rPr>
                <w:rFonts w:hint="eastAsia" w:ascii="宋体" w:hAnsi="宋体" w:eastAsia="宋体" w:cs="宋体"/>
                <w:sz w:val="21"/>
                <w:szCs w:val="21"/>
              </w:rPr>
              <w:t>娃娃家的整理与游戏情况。</w:t>
            </w:r>
          </w:p>
          <w:p w14:paraId="61166747">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赵华钰</w:t>
            </w:r>
            <w:r>
              <w:rPr>
                <w:rFonts w:hint="eastAsia" w:ascii="宋体" w:hAnsi="宋体" w:eastAsia="宋体" w:cs="宋体"/>
                <w:sz w:val="21"/>
                <w:szCs w:val="21"/>
              </w:rPr>
              <w:t>关注</w:t>
            </w:r>
            <w:r>
              <w:rPr>
                <w:rFonts w:hint="eastAsia" w:ascii="宋体" w:hAnsi="宋体" w:eastAsia="宋体" w:cs="宋体"/>
                <w:sz w:val="21"/>
                <w:szCs w:val="21"/>
                <w:lang w:val="en-US" w:eastAsia="zh-CN"/>
              </w:rPr>
              <w:t>美工区</w:t>
            </w:r>
            <w:r>
              <w:rPr>
                <w:rFonts w:hint="eastAsia" w:ascii="宋体" w:hAnsi="宋体" w:eastAsia="宋体" w:cs="宋体"/>
                <w:sz w:val="21"/>
                <w:szCs w:val="21"/>
              </w:rPr>
              <w:t>幼儿与材料的互动情况</w:t>
            </w:r>
            <w:r>
              <w:rPr>
                <w:rFonts w:hint="eastAsia" w:ascii="宋体" w:hAnsi="宋体" w:eastAsia="宋体" w:cs="宋体"/>
                <w:sz w:val="21"/>
                <w:szCs w:val="21"/>
                <w:lang w:eastAsia="zh-CN"/>
              </w:rPr>
              <w:t>。</w:t>
            </w:r>
          </w:p>
          <w:p w14:paraId="07BF062B">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val="en-US" w:eastAsia="zh-CN"/>
              </w:rPr>
            </w:pPr>
          </w:p>
          <w:p w14:paraId="0DC4F13A">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val="en-US" w:eastAsia="zh-CN"/>
              </w:rPr>
            </w:pPr>
          </w:p>
          <w:p w14:paraId="3B8A7537">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val="en-US" w:eastAsia="zh-CN"/>
              </w:rPr>
            </w:pPr>
          </w:p>
          <w:p w14:paraId="7BD8D424">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val="en-US" w:eastAsia="zh-CN"/>
              </w:rPr>
            </w:pPr>
          </w:p>
          <w:p w14:paraId="32DE7F1D">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eastAsia="zh-CN"/>
              </w:rPr>
            </w:pPr>
          </w:p>
          <w:p w14:paraId="6F11712D">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lang w:eastAsia="zh-CN"/>
              </w:rPr>
            </w:pPr>
          </w:p>
        </w:tc>
      </w:tr>
      <w:tr w14:paraId="669A2D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4" w:hRule="exact"/>
          <w:jc w:val="center"/>
        </w:trPr>
        <w:tc>
          <w:tcPr>
            <w:tcW w:w="434" w:type="dxa"/>
            <w:vMerge w:val="continue"/>
            <w:tcBorders>
              <w:top w:val="single" w:color="auto" w:sz="4" w:space="0"/>
              <w:bottom w:val="single" w:color="auto" w:sz="4" w:space="0"/>
              <w:right w:val="single" w:color="auto" w:sz="4" w:space="0"/>
            </w:tcBorders>
            <w:noWrap w:val="0"/>
            <w:vAlign w:val="center"/>
          </w:tcPr>
          <w:p w14:paraId="152DA893">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p>
        </w:tc>
        <w:tc>
          <w:tcPr>
            <w:tcW w:w="1121" w:type="dxa"/>
            <w:tcBorders>
              <w:top w:val="single" w:color="auto" w:sz="4" w:space="0"/>
              <w:left w:val="single" w:color="auto" w:sz="4" w:space="0"/>
              <w:bottom w:val="single" w:color="auto" w:sz="4" w:space="0"/>
              <w:right w:val="single" w:color="auto" w:sz="4" w:space="0"/>
            </w:tcBorders>
            <w:noWrap w:val="0"/>
            <w:vAlign w:val="center"/>
          </w:tcPr>
          <w:p w14:paraId="49AE16E7">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户外</w:t>
            </w:r>
          </w:p>
          <w:p w14:paraId="1CAD15A2">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活动</w:t>
            </w:r>
          </w:p>
        </w:tc>
        <w:tc>
          <w:tcPr>
            <w:tcW w:w="8334" w:type="dxa"/>
            <w:tcBorders>
              <w:top w:val="single" w:color="auto" w:sz="4" w:space="0"/>
              <w:left w:val="single" w:color="auto" w:sz="4" w:space="0"/>
              <w:bottom w:val="single" w:color="auto" w:sz="4" w:space="0"/>
            </w:tcBorders>
            <w:noWrap w:val="0"/>
            <w:vAlign w:val="center"/>
          </w:tcPr>
          <w:p w14:paraId="5437A16F">
            <w:pPr>
              <w:pStyle w:val="5"/>
              <w:shd w:val="clear" w:color="auto" w:fill="FFFFFF"/>
              <w:spacing w:before="0" w:beforeAutospacing="0" w:after="0" w:afterAutospacing="0" w:line="300" w:lineRule="exact"/>
              <w:jc w:val="both"/>
              <w:rPr>
                <w:rFonts w:ascii="Times New Roman" w:hAnsi="Times New Roman" w:cs="Times New Roman"/>
                <w:kern w:val="2"/>
                <w:sz w:val="21"/>
                <w:szCs w:val="21"/>
              </w:rPr>
            </w:pPr>
            <w:r>
              <w:rPr>
                <w:rFonts w:hint="eastAsia" w:ascii="Times New Roman" w:hAnsi="Times New Roman" w:cs="Times New Roman"/>
                <w:kern w:val="2"/>
                <w:sz w:val="21"/>
                <w:szCs w:val="21"/>
              </w:rPr>
              <w:t>晴天：户外体锻活动(球类游戏、跑跨游戏、钻爬游戏、攀爬游戏、滑梯、跳跃游戏、平衡游戏、跑步游戏）；户外游戏区（跑步区、综合区二、沙坑、亿童游戏、后滑梯）</w:t>
            </w:r>
          </w:p>
          <w:p w14:paraId="608994FE">
            <w:pPr>
              <w:rPr>
                <w:rFonts w:hint="eastAsia" w:ascii="宋体" w:hAnsi="宋体" w:cstheme="minorEastAsia"/>
                <w:color w:val="000000" w:themeColor="text1"/>
                <w:szCs w:val="21"/>
                <w14:textFill>
                  <w14:solidFill>
                    <w14:schemeClr w14:val="tx1"/>
                  </w14:solidFill>
                </w14:textFill>
              </w:rPr>
            </w:pPr>
            <w:r>
              <w:rPr>
                <w:rFonts w:hint="eastAsia"/>
                <w:szCs w:val="21"/>
              </w:rPr>
              <w:t>雨天：室内自主游戏（爬爬乐、万能工匠、桌椅变变变、跳格子、赶小猪、跳圈、袋鼠</w:t>
            </w:r>
          </w:p>
          <w:p w14:paraId="1B1DB393">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color w:val="000000"/>
                <w:sz w:val="21"/>
                <w:szCs w:val="21"/>
              </w:rPr>
            </w:pPr>
          </w:p>
        </w:tc>
      </w:tr>
      <w:tr w14:paraId="597EA6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37" w:hRule="exact"/>
          <w:jc w:val="center"/>
        </w:trPr>
        <w:tc>
          <w:tcPr>
            <w:tcW w:w="434" w:type="dxa"/>
            <w:vMerge w:val="continue"/>
            <w:tcBorders>
              <w:top w:val="single" w:color="auto" w:sz="4" w:space="0"/>
              <w:bottom w:val="single" w:color="auto" w:sz="4" w:space="0"/>
              <w:right w:val="single" w:color="auto" w:sz="4" w:space="0"/>
            </w:tcBorders>
            <w:noWrap w:val="0"/>
            <w:vAlign w:val="center"/>
          </w:tcPr>
          <w:p w14:paraId="6AFCB2A0">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p>
        </w:tc>
        <w:tc>
          <w:tcPr>
            <w:tcW w:w="1121" w:type="dxa"/>
            <w:tcBorders>
              <w:top w:val="single" w:color="auto" w:sz="4" w:space="0"/>
              <w:left w:val="single" w:color="auto" w:sz="4" w:space="0"/>
              <w:right w:val="single" w:color="auto" w:sz="4" w:space="0"/>
            </w:tcBorders>
            <w:noWrap w:val="0"/>
            <w:vAlign w:val="center"/>
          </w:tcPr>
          <w:p w14:paraId="1BC53F07">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学习</w:t>
            </w:r>
          </w:p>
          <w:p w14:paraId="1069B0F4">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活动</w:t>
            </w:r>
          </w:p>
        </w:tc>
        <w:tc>
          <w:tcPr>
            <w:tcW w:w="8334" w:type="dxa"/>
            <w:tcBorders>
              <w:top w:val="single" w:color="auto" w:sz="4" w:space="0"/>
              <w:left w:val="single" w:color="auto" w:sz="4" w:space="0"/>
              <w:bottom w:val="single" w:color="auto" w:sz="4" w:space="0"/>
            </w:tcBorders>
            <w:noWrap w:val="0"/>
            <w:vAlign w:val="center"/>
          </w:tcPr>
          <w:p w14:paraId="7C6DB56A">
            <w:pPr>
              <w:keepNext w:val="0"/>
              <w:keepLines w:val="0"/>
              <w:pageBreakBefore w:val="0"/>
              <w:numPr>
                <w:numId w:val="0"/>
              </w:numPr>
              <w:kinsoku/>
              <w:wordWrap/>
              <w:overflowPunct/>
              <w:topLinePunct w:val="0"/>
              <w:autoSpaceDE/>
              <w:autoSpaceDN/>
              <w:bidi w:val="0"/>
              <w:adjustRightInd/>
              <w:spacing w:line="32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1.谈话：好吃的食物         2.科学：各种各样的味道</w:t>
            </w:r>
            <w:r>
              <w:rPr>
                <w:rFonts w:hint="eastAsia" w:ascii="宋体" w:hAnsi="宋体" w:eastAsia="宋体" w:cs="宋体"/>
                <w:lang w:val="en-US" w:eastAsia="zh-CN"/>
              </w:rPr>
              <w:t xml:space="preserve"> </w:t>
            </w:r>
            <w:r>
              <w:rPr>
                <w:rFonts w:hint="eastAsia" w:ascii="宋体" w:hAnsi="宋体" w:eastAsia="宋体" w:cs="宋体"/>
                <w:sz w:val="21"/>
                <w:szCs w:val="21"/>
                <w:lang w:val="en-US" w:eastAsia="zh-CN"/>
              </w:rPr>
              <w:t xml:space="preserve"> </w:t>
            </w:r>
          </w:p>
          <w:p w14:paraId="5CA1D787">
            <w:pPr>
              <w:keepNext w:val="0"/>
              <w:keepLines w:val="0"/>
              <w:pageBreakBefore w:val="0"/>
              <w:numPr>
                <w:numId w:val="0"/>
              </w:numPr>
              <w:kinsoku/>
              <w:wordWrap/>
              <w:overflowPunct/>
              <w:topLinePunct w:val="0"/>
              <w:autoSpaceDE/>
              <w:autoSpaceDN/>
              <w:bidi w:val="0"/>
              <w:adjustRightInd/>
              <w:spacing w:line="320" w:lineRule="exact"/>
              <w:textAlignment w:val="auto"/>
              <w:rPr>
                <w:rFonts w:hint="default" w:ascii="宋体" w:hAnsi="宋体" w:eastAsia="宋体" w:cs="宋体"/>
                <w:color w:val="000000"/>
                <w:sz w:val="21"/>
                <w:szCs w:val="21"/>
                <w:lang w:val="en-US" w:eastAsia="zh-CN"/>
              </w:rPr>
            </w:pPr>
            <w:r>
              <w:rPr>
                <w:rFonts w:hint="eastAsia" w:ascii="宋体" w:hAnsi="宋体" w:eastAsia="宋体" w:cs="宋体"/>
                <w:sz w:val="21"/>
                <w:szCs w:val="21"/>
                <w:lang w:val="en-US" w:eastAsia="zh-CN"/>
              </w:rPr>
              <w:t>3.半日活动：好吃的三明治   4.健康</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健康食物人人爱             </w:t>
            </w:r>
          </w:p>
        </w:tc>
      </w:tr>
      <w:tr w14:paraId="79190E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52" w:hRule="exact"/>
          <w:jc w:val="center"/>
        </w:trPr>
        <w:tc>
          <w:tcPr>
            <w:tcW w:w="434" w:type="dxa"/>
            <w:tcBorders>
              <w:top w:val="single" w:color="auto" w:sz="4" w:space="0"/>
              <w:right w:val="single" w:color="auto" w:sz="4" w:space="0"/>
            </w:tcBorders>
            <w:noWrap w:val="0"/>
            <w:vAlign w:val="center"/>
          </w:tcPr>
          <w:p w14:paraId="5C26E120">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下午</w:t>
            </w:r>
          </w:p>
        </w:tc>
        <w:tc>
          <w:tcPr>
            <w:tcW w:w="1121" w:type="dxa"/>
            <w:tcBorders>
              <w:top w:val="single" w:color="auto" w:sz="4" w:space="0"/>
              <w:left w:val="single" w:color="auto" w:sz="4" w:space="0"/>
              <w:right w:val="single" w:color="auto" w:sz="4" w:space="0"/>
            </w:tcBorders>
            <w:noWrap w:val="0"/>
            <w:vAlign w:val="center"/>
          </w:tcPr>
          <w:p w14:paraId="5E40F9A2">
            <w:pPr>
              <w:keepNext w:val="0"/>
              <w:keepLines w:val="0"/>
              <w:pageBreakBefore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班级自主活动或区域游戏或户外活动</w:t>
            </w:r>
          </w:p>
        </w:tc>
        <w:tc>
          <w:tcPr>
            <w:tcW w:w="8334" w:type="dxa"/>
            <w:tcBorders>
              <w:top w:val="single" w:color="auto" w:sz="4" w:space="0"/>
              <w:left w:val="single" w:color="auto" w:sz="4" w:space="0"/>
            </w:tcBorders>
            <w:noWrap w:val="0"/>
            <w:vAlign w:val="center"/>
          </w:tcPr>
          <w:p w14:paraId="2F447946">
            <w:pPr>
              <w:tabs>
                <w:tab w:val="left" w:pos="267"/>
                <w:tab w:val="center" w:pos="839"/>
              </w:tabs>
              <w:spacing w:line="320" w:lineRule="exact"/>
              <w:jc w:val="left"/>
              <w:rPr>
                <w:rFonts w:hint="eastAsia" w:ascii="宋体" w:hAnsi="宋体" w:cs="宋体"/>
                <w:color w:val="0D0D0D" w:themeColor="text1" w:themeTint="F2"/>
                <w:kern w:val="0"/>
                <w:szCs w:val="21"/>
                <w14:textFill>
                  <w14:solidFill>
                    <w14:schemeClr w14:val="tx1">
                      <w14:lumMod w14:val="95000"/>
                      <w14:lumOff w14:val="5000"/>
                    </w14:schemeClr>
                  </w14:solidFill>
                </w14:textFill>
              </w:rPr>
            </w:pPr>
            <w:r>
              <w:rPr>
                <w:rFonts w:hint="eastAsia" w:ascii="宋体" w:hAnsi="宋体" w:cs="宋体"/>
                <w:color w:val="0D0D0D" w:themeColor="text1" w:themeTint="F2"/>
                <w:kern w:val="0"/>
                <w:szCs w:val="21"/>
                <w14:textFill>
                  <w14:solidFill>
                    <w14:schemeClr w14:val="tx1">
                      <w14:lumMod w14:val="95000"/>
                      <w14:lumOff w14:val="5000"/>
                    </w14:schemeClr>
                  </w14:solidFill>
                </w14:textFill>
              </w:rPr>
              <w:t>1.“小小探索家”活动：</w:t>
            </w:r>
          </w:p>
          <w:p w14:paraId="6DABE970">
            <w:pPr>
              <w:tabs>
                <w:tab w:val="left" w:pos="267"/>
                <w:tab w:val="center" w:pos="839"/>
              </w:tabs>
              <w:spacing w:line="320" w:lineRule="exact"/>
              <w:jc w:val="left"/>
              <w:rPr>
                <w:rFonts w:hint="default" w:ascii="宋体" w:hAnsi="宋体" w:eastAsia="宋体" w:cs="宋体"/>
                <w:color w:val="0D0D0D" w:themeColor="text1" w:themeTint="F2"/>
                <w:kern w:val="0"/>
                <w:szCs w:val="21"/>
                <w:lang w:val="en-US" w:eastAsia="zh-CN"/>
                <w14:textFill>
                  <w14:solidFill>
                    <w14:schemeClr w14:val="tx1">
                      <w14:lumMod w14:val="95000"/>
                      <w14:lumOff w14:val="5000"/>
                    </w14:schemeClr>
                  </w14:solidFill>
                </w14:textFill>
              </w:rPr>
            </w:pPr>
            <w:r>
              <w:rPr>
                <w:rFonts w:hint="eastAsia" w:ascii="宋体" w:hAnsi="宋体" w:cs="宋体"/>
                <w:color w:val="0D0D0D" w:themeColor="text1" w:themeTint="F2"/>
                <w:kern w:val="0"/>
                <w:szCs w:val="21"/>
                <w14:textFill>
                  <w14:solidFill>
                    <w14:schemeClr w14:val="tx1">
                      <w14:lumMod w14:val="95000"/>
                      <w14:lumOff w14:val="5000"/>
                    </w14:schemeClr>
                  </w14:solidFill>
                </w14:textFill>
              </w:rPr>
              <w:t>科创小游戏：</w:t>
            </w:r>
            <w:r>
              <w:rPr>
                <w:rFonts w:hint="eastAsia" w:ascii="宋体" w:hAnsi="宋体" w:cs="宋体"/>
                <w:color w:val="0D0D0D" w:themeColor="text1" w:themeTint="F2"/>
                <w:kern w:val="0"/>
                <w:szCs w:val="21"/>
                <w:lang w:val="en-US" w:eastAsia="zh-CN"/>
                <w14:textFill>
                  <w14:solidFill>
                    <w14:schemeClr w14:val="tx1">
                      <w14:lumMod w14:val="95000"/>
                      <w14:lumOff w14:val="5000"/>
                    </w14:schemeClr>
                  </w14:solidFill>
                </w14:textFill>
              </w:rPr>
              <w:t>鸡蛋的沉浮</w:t>
            </w:r>
            <w:r>
              <w:rPr>
                <w:rFonts w:hint="eastAsia" w:ascii="宋体" w:hAnsi="宋体" w:cs="宋体"/>
                <w:color w:val="0D0D0D" w:themeColor="text1" w:themeTint="F2"/>
                <w:kern w:val="0"/>
                <w:szCs w:val="21"/>
                <w14:textFill>
                  <w14:solidFill>
                    <w14:schemeClr w14:val="tx1">
                      <w14:lumMod w14:val="95000"/>
                      <w14:lumOff w14:val="5000"/>
                    </w14:schemeClr>
                  </w14:solidFill>
                </w14:textFill>
              </w:rPr>
              <w:t xml:space="preserve"> </w:t>
            </w:r>
            <w:r>
              <w:rPr>
                <w:rFonts w:hint="eastAsia" w:ascii="宋体" w:hAnsi="宋体" w:cs="宋体"/>
                <w:color w:val="0D0D0D" w:themeColor="text1" w:themeTint="F2"/>
                <w:kern w:val="0"/>
                <w:szCs w:val="21"/>
                <w:lang w:val="en-US" w:eastAsia="zh-CN"/>
                <w14:textFill>
                  <w14:solidFill>
                    <w14:schemeClr w14:val="tx1">
                      <w14:lumMod w14:val="95000"/>
                      <w14:lumOff w14:val="5000"/>
                    </w14:schemeClr>
                  </w14:solidFill>
                </w14:textFill>
              </w:rPr>
              <w:t xml:space="preserve">         </w:t>
            </w:r>
            <w:r>
              <w:rPr>
                <w:rFonts w:hint="eastAsia" w:ascii="宋体" w:hAnsi="宋体" w:cs="宋体"/>
                <w:color w:val="0D0D0D" w:themeColor="text1" w:themeTint="F2"/>
                <w:kern w:val="0"/>
                <w:szCs w:val="21"/>
                <w14:textFill>
                  <w14:solidFill>
                    <w14:schemeClr w14:val="tx1">
                      <w14:lumMod w14:val="95000"/>
                      <w14:lumOff w14:val="5000"/>
                    </w14:schemeClr>
                  </w14:solidFill>
                </w14:textFill>
              </w:rPr>
              <w:t>趣味机器人</w:t>
            </w:r>
            <w:r>
              <w:rPr>
                <w:rFonts w:hint="eastAsia" w:ascii="宋体" w:hAnsi="宋体" w:cs="宋体"/>
                <w:color w:val="0D0D0D" w:themeColor="text1" w:themeTint="F2"/>
                <w:kern w:val="0"/>
                <w:szCs w:val="21"/>
                <w:lang w:eastAsia="zh-CN"/>
                <w14:textFill>
                  <w14:solidFill>
                    <w14:schemeClr w14:val="tx1">
                      <w14:lumMod w14:val="95000"/>
                      <w14:lumOff w14:val="5000"/>
                    </w14:schemeClr>
                  </w14:solidFill>
                </w14:textFill>
              </w:rPr>
              <w:t>：</w:t>
            </w:r>
            <w:r>
              <w:rPr>
                <w:rFonts w:hint="eastAsia" w:ascii="宋体" w:hAnsi="宋体" w:cs="宋体"/>
                <w:color w:val="0D0D0D" w:themeColor="text1" w:themeTint="F2"/>
                <w:kern w:val="0"/>
                <w:szCs w:val="21"/>
                <w:lang w:val="en-US" w:eastAsia="zh-CN"/>
                <w14:textFill>
                  <w14:solidFill>
                    <w14:schemeClr w14:val="tx1">
                      <w14:lumMod w14:val="95000"/>
                      <w14:lumOff w14:val="5000"/>
                    </w14:schemeClr>
                  </w14:solidFill>
                </w14:textFill>
              </w:rPr>
              <w:t>小厨师</w:t>
            </w:r>
          </w:p>
          <w:p w14:paraId="0D48B237">
            <w:pPr>
              <w:tabs>
                <w:tab w:val="left" w:pos="267"/>
                <w:tab w:val="center" w:pos="839"/>
              </w:tabs>
              <w:spacing w:line="320" w:lineRule="exact"/>
              <w:jc w:val="left"/>
              <w:rPr>
                <w:rFonts w:hint="eastAsia" w:ascii="宋体" w:hAnsi="宋体" w:cs="宋体"/>
                <w:color w:val="0D0D0D" w:themeColor="text1" w:themeTint="F2"/>
                <w:kern w:val="0"/>
                <w:szCs w:val="21"/>
                <w14:textFill>
                  <w14:solidFill>
                    <w14:schemeClr w14:val="tx1">
                      <w14:lumMod w14:val="95000"/>
                      <w14:lumOff w14:val="5000"/>
                    </w14:schemeClr>
                  </w14:solidFill>
                </w14:textFill>
              </w:rPr>
            </w:pPr>
            <w:r>
              <w:rPr>
                <w:rFonts w:hint="eastAsia" w:ascii="宋体" w:hAnsi="宋体" w:cs="宋体"/>
                <w:color w:val="0D0D0D" w:themeColor="text1" w:themeTint="F2"/>
                <w:kern w:val="0"/>
                <w:szCs w:val="21"/>
                <w14:textFill>
                  <w14:solidFill>
                    <w14:schemeClr w14:val="tx1">
                      <w14:lumMod w14:val="95000"/>
                      <w14:lumOff w14:val="5000"/>
                    </w14:schemeClr>
                  </w14:solidFill>
                </w14:textFill>
              </w:rPr>
              <w:t>2.专用活动室：</w:t>
            </w:r>
            <w:r>
              <w:rPr>
                <w:rFonts w:hint="eastAsia" w:ascii="宋体" w:hAnsi="宋体" w:cs="宋体"/>
                <w:color w:val="0D0D0D" w:themeColor="text1" w:themeTint="F2"/>
                <w:kern w:val="0"/>
                <w:szCs w:val="21"/>
                <w:lang w:val="en-US" w:eastAsia="zh-CN"/>
                <w14:textFill>
                  <w14:solidFill>
                    <w14:schemeClr w14:val="tx1">
                      <w14:lumMod w14:val="95000"/>
                      <w14:lumOff w14:val="5000"/>
                    </w14:schemeClr>
                  </w14:solidFill>
                </w14:textFill>
              </w:rPr>
              <w:t>美工</w:t>
            </w:r>
            <w:r>
              <w:rPr>
                <w:rFonts w:hint="eastAsia" w:ascii="宋体" w:hAnsi="宋体" w:cs="宋体"/>
                <w:color w:val="0D0D0D" w:themeColor="text1" w:themeTint="F2"/>
                <w:kern w:val="0"/>
                <w:szCs w:val="21"/>
                <w14:textFill>
                  <w14:solidFill>
                    <w14:schemeClr w14:val="tx1">
                      <w14:lumMod w14:val="95000"/>
                      <w14:lumOff w14:val="5000"/>
                    </w14:schemeClr>
                  </w14:solidFill>
                </w14:textFill>
              </w:rPr>
              <w:t>室《</w:t>
            </w:r>
            <w:r>
              <w:rPr>
                <w:rFonts w:hint="eastAsia" w:ascii="宋体" w:hAnsi="宋体" w:cs="宋体"/>
                <w:color w:val="0D0D0D" w:themeColor="text1" w:themeTint="F2"/>
                <w:kern w:val="0"/>
                <w:szCs w:val="21"/>
                <w:lang w:val="en-US" w:eastAsia="zh-CN"/>
                <w14:textFill>
                  <w14:solidFill>
                    <w14:schemeClr w14:val="tx1">
                      <w14:lumMod w14:val="95000"/>
                      <w14:lumOff w14:val="5000"/>
                    </w14:schemeClr>
                  </w14:solidFill>
                </w14:textFill>
              </w:rPr>
              <w:t>三明治</w:t>
            </w:r>
            <w:r>
              <w:rPr>
                <w:rFonts w:hint="eastAsia" w:ascii="宋体" w:hAnsi="宋体" w:cs="宋体"/>
                <w:color w:val="0D0D0D" w:themeColor="text1" w:themeTint="F2"/>
                <w:kern w:val="0"/>
                <w:szCs w:val="21"/>
                <w14:textFill>
                  <w14:solidFill>
                    <w14:schemeClr w14:val="tx1">
                      <w14:lumMod w14:val="95000"/>
                      <w14:lumOff w14:val="5000"/>
                    </w14:schemeClr>
                  </w14:solidFill>
                </w14:textFill>
              </w:rPr>
              <w:t>》</w:t>
            </w:r>
          </w:p>
          <w:p w14:paraId="1607545C">
            <w:pPr>
              <w:keepNext w:val="0"/>
              <w:keepLines w:val="0"/>
              <w:pageBreakBefore w:val="0"/>
              <w:kinsoku/>
              <w:wordWrap/>
              <w:overflowPunct/>
              <w:topLinePunct w:val="0"/>
              <w:autoSpaceDE/>
              <w:autoSpaceDN/>
              <w:bidi w:val="0"/>
              <w:adjustRightInd/>
              <w:snapToGrid w:val="0"/>
              <w:spacing w:line="320" w:lineRule="exact"/>
              <w:textAlignment w:val="auto"/>
              <w:rPr>
                <w:rFonts w:hint="default" w:ascii="宋体" w:hAnsi="宋体" w:cs="宋体" w:eastAsiaTheme="minorEastAsia"/>
                <w:color w:val="000000"/>
                <w:sz w:val="21"/>
                <w:szCs w:val="21"/>
                <w:lang w:val="en-US" w:eastAsia="zh-CN"/>
              </w:rPr>
            </w:pPr>
            <w:r>
              <w:rPr>
                <w:rFonts w:hint="eastAsia" w:ascii="宋体" w:hAnsi="宋体" w:cs="宋体"/>
                <w:color w:val="0D0D0D" w:themeColor="text1" w:themeTint="F2"/>
                <w:kern w:val="0"/>
                <w:szCs w:val="21"/>
                <w14:textFill>
                  <w14:solidFill>
                    <w14:schemeClr w14:val="tx1">
                      <w14:lumMod w14:val="95000"/>
                      <w14:lumOff w14:val="5000"/>
                    </w14:schemeClr>
                  </w14:solidFill>
                </w14:textFill>
              </w:rPr>
              <w:t>3.户外大课堂：</w:t>
            </w:r>
            <w:r>
              <w:rPr>
                <w:rFonts w:hint="eastAsia" w:ascii="宋体" w:hAnsi="宋体" w:cs="宋体"/>
                <w:color w:val="0D0D0D" w:themeColor="text1" w:themeTint="F2"/>
                <w:kern w:val="0"/>
                <w:szCs w:val="21"/>
                <w:lang w:val="en-US" w:eastAsia="zh-CN"/>
                <w14:textFill>
                  <w14:solidFill>
                    <w14:schemeClr w14:val="tx1">
                      <w14:lumMod w14:val="95000"/>
                      <w14:lumOff w14:val="5000"/>
                    </w14:schemeClr>
                  </w14:solidFill>
                </w14:textFill>
              </w:rPr>
              <w:t>探索自然乐园</w:t>
            </w:r>
          </w:p>
        </w:tc>
      </w:tr>
    </w:tbl>
    <w:p w14:paraId="31120BA1">
      <w:pPr>
        <w:keepNext w:val="0"/>
        <w:keepLines w:val="0"/>
        <w:pageBreakBefore w:val="0"/>
        <w:kinsoku/>
        <w:wordWrap w:val="0"/>
        <w:overflowPunct/>
        <w:topLinePunct w:val="0"/>
        <w:autoSpaceDE/>
        <w:autoSpaceDN/>
        <w:bidi w:val="0"/>
        <w:adjustRightInd/>
        <w:snapToGrid w:val="0"/>
        <w:spacing w:line="320" w:lineRule="exact"/>
        <w:ind w:right="210"/>
        <w:jc w:val="right"/>
        <w:textAlignment w:val="auto"/>
        <w:rPr>
          <w:rFonts w:hint="eastAsia" w:eastAsia="黑体"/>
          <w:b/>
          <w:bCs/>
          <w:color w:val="000000"/>
          <w:sz w:val="32"/>
        </w:rPr>
      </w:pPr>
      <w:r>
        <w:rPr>
          <w:rFonts w:hint="eastAsia" w:ascii="宋体" w:hAnsi="宋体"/>
          <w:color w:val="000000"/>
        </w:rPr>
        <w:t>班级老师：</w:t>
      </w:r>
      <w:r>
        <w:rPr>
          <w:rFonts w:hint="eastAsia" w:ascii="宋体" w:hAnsi="宋体"/>
          <w:color w:val="000000"/>
          <w:u w:val="single"/>
          <w:lang w:val="en-US" w:eastAsia="zh-CN"/>
        </w:rPr>
        <w:t>吴莹莹、赵华钰</w:t>
      </w:r>
      <w:r>
        <w:rPr>
          <w:rFonts w:hint="eastAsia" w:ascii="宋体" w:hAnsi="宋体"/>
          <w:color w:val="000000"/>
          <w:u w:val="single"/>
        </w:rPr>
        <w:t xml:space="preserve"> </w:t>
      </w:r>
      <w:r>
        <w:rPr>
          <w:rFonts w:hint="eastAsia" w:ascii="宋体" w:hAnsi="宋体"/>
          <w:color w:val="000000"/>
        </w:rPr>
        <w:t xml:space="preserve"> 执笔：</w:t>
      </w:r>
      <w:r>
        <w:rPr>
          <w:rFonts w:hint="eastAsia" w:ascii="宋体" w:hAnsi="宋体"/>
          <w:color w:val="000000"/>
          <w:u w:val="single"/>
        </w:rPr>
        <w:t xml:space="preserve"> </w:t>
      </w:r>
      <w:r>
        <w:rPr>
          <w:rFonts w:hint="eastAsia" w:ascii="宋体" w:hAnsi="宋体"/>
          <w:color w:val="000000"/>
          <w:u w:val="single"/>
          <w:lang w:val="en-US" w:eastAsia="zh-CN"/>
        </w:rPr>
        <w:t>吴莹莹</w:t>
      </w:r>
      <w:bookmarkStart w:id="0" w:name="_GoBack"/>
      <w:bookmarkEnd w:id="0"/>
      <w:r>
        <w:rPr>
          <w:rFonts w:hint="eastAsia" w:ascii="宋体" w:hAnsi="宋体"/>
          <w:color w:val="000000"/>
          <w:u w:val="single"/>
        </w:rPr>
        <w:t xml:space="preserve"> </w:t>
      </w:r>
    </w:p>
    <w:sectPr>
      <w:pgSz w:w="11906" w:h="16838"/>
      <w:pgMar w:top="1417" w:right="1304" w:bottom="1247"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NWYzZGFkNDJiYTY1ODFjMTg3YjM5MmNjODNlNDkifQ=="/>
  </w:docVars>
  <w:rsids>
    <w:rsidRoot w:val="00000000"/>
    <w:rsid w:val="00ED0DCA"/>
    <w:rsid w:val="04A963DB"/>
    <w:rsid w:val="0B674E4A"/>
    <w:rsid w:val="0DFC545B"/>
    <w:rsid w:val="0E603C3C"/>
    <w:rsid w:val="0F365690"/>
    <w:rsid w:val="10AB0DCD"/>
    <w:rsid w:val="128A02BA"/>
    <w:rsid w:val="155303CF"/>
    <w:rsid w:val="171436A4"/>
    <w:rsid w:val="179E3C0D"/>
    <w:rsid w:val="18A90101"/>
    <w:rsid w:val="195A3C77"/>
    <w:rsid w:val="1F3A2287"/>
    <w:rsid w:val="215D66B5"/>
    <w:rsid w:val="238037E0"/>
    <w:rsid w:val="25352DDF"/>
    <w:rsid w:val="261D30DE"/>
    <w:rsid w:val="2BE617CC"/>
    <w:rsid w:val="303319DE"/>
    <w:rsid w:val="331D3375"/>
    <w:rsid w:val="3B0205DF"/>
    <w:rsid w:val="3E9102D0"/>
    <w:rsid w:val="45E4286F"/>
    <w:rsid w:val="555A5EEB"/>
    <w:rsid w:val="5F683680"/>
    <w:rsid w:val="605B562B"/>
    <w:rsid w:val="632036A3"/>
    <w:rsid w:val="67EC5D31"/>
    <w:rsid w:val="68AB69D7"/>
    <w:rsid w:val="69EF6952"/>
    <w:rsid w:val="6A484981"/>
    <w:rsid w:val="705A5516"/>
    <w:rsid w:val="73CC178D"/>
    <w:rsid w:val="7C3438F6"/>
    <w:rsid w:val="7DEA19B0"/>
    <w:rsid w:val="7ED62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99"/>
    <w:pPr>
      <w:spacing w:after="120"/>
    </w:pPr>
    <w:rPr>
      <w:kern w:val="0"/>
      <w:sz w:val="20"/>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8">
    <w:name w:val="NormalCharacter"/>
    <w:autoRedefine/>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1204</Words>
  <Characters>1243</Characters>
  <Lines>0</Lines>
  <Paragraphs>0</Paragraphs>
  <TotalTime>1</TotalTime>
  <ScaleCrop>false</ScaleCrop>
  <LinksUpToDate>false</LinksUpToDate>
  <CharactersWithSpaces>3672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2024-02-19T23:51:00Z</dcterms:created>
  <dc:creator>张文婷</dc:creator>
  <cp:lastModifiedBy>莹</cp:lastModifiedBy>
  <cp:lastPrinted>2024-02-25T23:37:00Z</cp:lastPrinted>
  <dcterms:modified xsi:type="dcterms:W3CDTF">2026-04-21T05:57:33Z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7A52B600D5DE4AC29C950B24FEB6FA2D_13</vt:lpwstr>
  </property>
  <property fmtid="{D5CDD505-2E9C-101B-9397-08002B2CF9AE}" pid="4" name="KSOTemplateDocerSaveRecord">
    <vt:lpwstr>eyJoZGlkIjoiYmQ3NjQxYmZmN2ZkODIxYWNiNTEzMzQyMTZmNzQ1MmMiLCJ1c2VySWQiOiI2OTk1NzI0MjEifQ==</vt:lpwstr>
  </property>
</Properties>
</file>