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1C3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黑体" w:hAnsi="黑体" w:eastAsia="黑体"/>
          <w:b/>
          <w:sz w:val="32"/>
          <w:szCs w:val="32"/>
          <w:lang w:val="en-US" w:eastAsia="zh-CN"/>
        </w:rPr>
      </w:pPr>
      <w:r>
        <w:rPr>
          <w:rFonts w:hint="eastAsia" w:ascii="黑体" w:hAnsi="黑体" w:eastAsia="黑体"/>
          <w:b/>
          <w:sz w:val="32"/>
          <w:szCs w:val="32"/>
        </w:rPr>
        <w:t>主题：</w:t>
      </w:r>
      <w:r>
        <w:rPr>
          <w:rFonts w:hint="eastAsia" w:ascii="黑体" w:hAnsi="黑体" w:eastAsia="黑体"/>
          <w:b/>
          <w:sz w:val="32"/>
          <w:szCs w:val="32"/>
          <w:lang w:val="en-US" w:eastAsia="zh-CN"/>
        </w:rPr>
        <w:t>美食节——好吃的食物</w:t>
      </w:r>
    </w:p>
    <w:p w14:paraId="63BFC2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color w:val="000000" w:themeColor="text1"/>
          <w:sz w:val="24"/>
          <w14:textFill>
            <w14:solidFill>
              <w14:schemeClr w14:val="tx1"/>
            </w14:solidFill>
          </w14:textFill>
        </w:rPr>
      </w:pPr>
      <w:r>
        <w:rPr>
          <w:rFonts w:hint="eastAsia" w:ascii="楷体" w:hAnsi="楷体" w:eastAsia="楷体" w:cs="楷体"/>
          <w:color w:val="000000" w:themeColor="text1"/>
          <w:sz w:val="24"/>
          <w:lang w:eastAsia="zh-CN"/>
          <w14:textFill>
            <w14:solidFill>
              <w14:schemeClr w14:val="tx1"/>
            </w14:solidFill>
          </w14:textFill>
        </w:rPr>
        <w:t>（</w:t>
      </w:r>
      <w:r>
        <w:rPr>
          <w:rFonts w:hint="eastAsia" w:ascii="楷体" w:hAnsi="楷体" w:eastAsia="楷体" w:cs="楷体"/>
          <w:color w:val="000000" w:themeColor="text1"/>
          <w:sz w:val="24"/>
          <w14:textFill>
            <w14:solidFill>
              <w14:schemeClr w14:val="tx1"/>
            </w14:solidFill>
          </w14:textFill>
        </w:rPr>
        <w:t>时间：</w:t>
      </w:r>
      <w:r>
        <w:rPr>
          <w:rFonts w:hint="eastAsia" w:ascii="楷体" w:hAnsi="楷体" w:eastAsia="楷体" w:cs="楷体"/>
          <w:color w:val="000000" w:themeColor="text1"/>
          <w:sz w:val="24"/>
          <w:szCs w:val="24"/>
          <w14:textFill>
            <w14:solidFill>
              <w14:schemeClr w14:val="tx1"/>
            </w14:solidFill>
          </w14:textFill>
        </w:rPr>
        <w:t>202</w:t>
      </w:r>
      <w:r>
        <w:rPr>
          <w:rFonts w:hint="eastAsia" w:ascii="楷体" w:hAnsi="楷体" w:eastAsia="楷体" w:cs="楷体"/>
          <w:color w:val="000000" w:themeColor="text1"/>
          <w:sz w:val="24"/>
          <w:szCs w:val="24"/>
          <w:lang w:val="en-US" w:eastAsia="zh-CN"/>
          <w14:textFill>
            <w14:solidFill>
              <w14:schemeClr w14:val="tx1"/>
            </w14:solidFill>
          </w14:textFill>
        </w:rPr>
        <w:t>5年4月 27日</w:t>
      </w:r>
      <w:r>
        <w:rPr>
          <w:rFonts w:hint="eastAsia" w:ascii="楷体" w:hAnsi="楷体" w:eastAsia="楷体" w:cs="楷体"/>
          <w:color w:val="000000" w:themeColor="text1"/>
          <w:sz w:val="24"/>
          <w:szCs w:val="24"/>
          <w14:textFill>
            <w14:solidFill>
              <w14:schemeClr w14:val="tx1"/>
            </w14:solidFill>
          </w14:textFill>
        </w:rPr>
        <w:t>——</w:t>
      </w:r>
      <w:r>
        <w:rPr>
          <w:rFonts w:hint="eastAsia" w:ascii="楷体" w:hAnsi="楷体" w:eastAsia="楷体" w:cs="楷体"/>
          <w:color w:val="000000" w:themeColor="text1"/>
          <w:sz w:val="24"/>
          <w:szCs w:val="24"/>
          <w:lang w:val="en-US" w:eastAsia="zh-CN"/>
          <w14:textFill>
            <w14:solidFill>
              <w14:schemeClr w14:val="tx1"/>
            </w14:solidFill>
          </w14:textFill>
        </w:rPr>
        <w:t xml:space="preserve">4月30日 共1周）   </w:t>
      </w:r>
    </w:p>
    <w:p w14:paraId="774EAC80">
      <w:pPr>
        <w:pStyle w:val="8"/>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420" w:firstLineChars="20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一、</w:t>
      </w:r>
      <w:r>
        <w:rPr>
          <w:rFonts w:hint="eastAsia" w:asciiTheme="minorEastAsia" w:hAnsiTheme="minorEastAsia" w:eastAsiaTheme="minorEastAsia" w:cstheme="minorEastAsia"/>
          <w:b/>
          <w:sz w:val="21"/>
          <w:szCs w:val="21"/>
        </w:rPr>
        <w:t>主题思路：</w:t>
      </w:r>
    </w:p>
    <w:p w14:paraId="70CA3A1D">
      <w:pPr>
        <w:keepNext w:val="0"/>
        <w:keepLines w:val="0"/>
        <w:pageBreakBefore w:val="0"/>
        <w:widowControl/>
        <w:kinsoku/>
        <w:wordWrap/>
        <w:overflowPunct/>
        <w:topLinePunct w:val="0"/>
        <w:autoSpaceDE/>
        <w:autoSpaceDN/>
        <w:bidi w:val="0"/>
        <w:adjustRightInd/>
        <w:snapToGrid/>
        <w:spacing w:line="360" w:lineRule="exact"/>
        <w:ind w:left="420" w:leftChars="200" w:firstLine="0" w:firstLineChars="0"/>
        <w:jc w:val="left"/>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（一）主题来源：</w:t>
      </w:r>
    </w:p>
    <w:p w14:paraId="013E847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春意渐浓，万物生长，各类新鲜蔬菜、时令食材迎来口感最鲜嫩、营养最丰富的时节。午餐时，豆苗、菜薹、蚕豆、莴苣、空心菜等新鲜食材频频出现，孩子们总会好奇追问“这是什么”，也会直白表达“我喜欢/我不喜欢吃”。通过幼儿谈话、家园沟通我们发现，小班幼儿接触的美食种类有限，对“好吃的食物”认知多局限于自己喜爱的食物，对颜色鲜艳、造型可爱的食物格外感兴趣，尤其对可以自己动手做的食物充满期待。</w:t>
      </w:r>
    </w:p>
    <w:p w14:paraId="3841E2A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（二）幼儿经验</w:t>
      </w:r>
    </w:p>
    <w:p w14:paraId="719D3C5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auto"/>
          <w:kern w:val="0"/>
          <w:sz w:val="21"/>
          <w:szCs w:val="21"/>
          <w:lang w:val="en-US" w:eastAsia="zh-CN"/>
        </w:rPr>
        <w:t>食物蕴含不同营养，合理饮食直接影响幼儿健康成长。经调查发现，我班21名幼儿存在挑食、偏食现象，偏爱零食与单一主食；12名幼儿不愿吃蔬菜；9名幼儿不愿吃杂粮、豆类……同时，33名幼儿对后对“为什么要多吃蔬菜，蔬菜里都有哪些营养？”“怎样吃得健康”充满好奇；他们还想要尝试自己动手制作美味的食物。《指南》中指出小班幼儿喜欢动手尝试，但精细动作与生活经验较弱。五彩饭团色彩丰富、造型可爱、制作过程简单安全，高度契合小班幼儿兴趣与能力水平：孩子们既可以直观认识米饭、蔬菜、火腿等食材，又能通过揉、捏、团、压等动作锻炼手部精细动作，还能在自主搭配颜色、组合食材的过程中获得成就感。</w:t>
      </w:r>
      <w:r>
        <w:rPr>
          <w:rFonts w:hint="eastAsia" w:asciiTheme="minorEastAsia" w:hAnsiTheme="minorEastAsia" w:eastAsiaTheme="minorEastAsia" w:cstheme="minorEastAsia"/>
          <w:color w:val="auto"/>
          <w:kern w:val="0"/>
          <w:sz w:val="21"/>
          <w:szCs w:val="21"/>
          <w:lang w:val="en-US" w:eastAsia="zh-CN" w:bidi="ar-SA"/>
        </w:rPr>
        <w:t>基于此，我们以五彩饭团为核心制作活动，引导幼儿认识食材营养、体验动手乐趣，在“自己做、自己吃”的过程中主动接受多样食物，逐步建立健康饮食观念，养成不挑食、爱分享的好习惯。</w:t>
      </w:r>
    </w:p>
    <w:p w14:paraId="54BB285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结合幼儿的兴趣需要以及可利用的资源，我们预设“好吃的食物”这一主题，通过利用生活中幼儿熟悉的、丰富的教育资源，以蔬菜、水果为情景脉络设计一系列活动，引导小班幼儿关注自己身边有营养的食物并尝试动手制作一些自己喜欢的食物，如五彩饭团、三明治、水果酸奶杯、汉堡等，让幼儿在看、做、吃、玩的过程中，感受到吃的愉快，形成不挑食、文明进餐等良好的饮食习惯。</w:t>
      </w:r>
    </w:p>
    <w:p w14:paraId="1E5A140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en-US" w:eastAsia="zh-CN"/>
        </w:rPr>
        <w:t>二、</w:t>
      </w:r>
      <w:r>
        <w:rPr>
          <w:rFonts w:hint="eastAsia" w:asciiTheme="minorEastAsia" w:hAnsiTheme="minorEastAsia" w:eastAsiaTheme="minorEastAsia" w:cstheme="minorEastAsia"/>
          <w:b/>
          <w:sz w:val="21"/>
          <w:szCs w:val="21"/>
        </w:rPr>
        <w:t>主题目标：</w:t>
      </w:r>
    </w:p>
    <w:p w14:paraId="3EF1C114">
      <w:pPr>
        <w:keepNext w:val="0"/>
        <w:keepLines w:val="0"/>
        <w:pageBreakBefore w:val="0"/>
        <w:tabs>
          <w:tab w:val="left" w:pos="3705"/>
        </w:tabs>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kern w:val="0"/>
          <w:sz w:val="21"/>
          <w:szCs w:val="21"/>
        </w:rPr>
        <w:t>1</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认识常见蔬菜、水果，知道常见蔬菜和水果对人体的营养。</w:t>
      </w:r>
    </w:p>
    <w:p w14:paraId="088D915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2</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积极参与制作美食的活动，体验动手制作的快乐。</w:t>
      </w:r>
    </w:p>
    <w:p w14:paraId="020AAA6E">
      <w:pPr>
        <w:keepNext w:val="0"/>
        <w:keepLines w:val="0"/>
        <w:pageBreakBefore w:val="0"/>
        <w:kinsoku/>
        <w:wordWrap/>
        <w:overflowPunct/>
        <w:topLinePunct w:val="0"/>
        <w:autoSpaceDE/>
        <w:autoSpaceDN/>
        <w:bidi w:val="0"/>
        <w:adjustRightInd/>
        <w:snapToGrid/>
        <w:spacing w:line="360" w:lineRule="exact"/>
        <w:ind w:left="0" w:firstLine="420" w:firstLineChars="200"/>
        <w:textAlignment w:val="auto"/>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rPr>
        <w:t>3</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运用各种感官感知美食，了解对身体有益和有害的食物，喜欢吃各种各样的食物。</w:t>
      </w:r>
    </w:p>
    <w:p w14:paraId="1E530376">
      <w:pPr>
        <w:keepNext w:val="0"/>
        <w:keepLines w:val="0"/>
        <w:pageBreakBefore w:val="0"/>
        <w:kinsoku/>
        <w:wordWrap/>
        <w:overflowPunct/>
        <w:topLinePunct w:val="0"/>
        <w:autoSpaceDE/>
        <w:autoSpaceDN/>
        <w:bidi w:val="0"/>
        <w:adjustRightInd/>
        <w:snapToGrid/>
        <w:spacing w:line="360" w:lineRule="exact"/>
        <w:ind w:left="0" w:firstLine="420" w:firstLineChars="20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三、主题网络图：</w:t>
      </w:r>
    </w:p>
    <w:p w14:paraId="6E283E73">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（一）开展前线索图</w:t>
      </w:r>
    </w:p>
    <w:p w14:paraId="2DA2E707">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eastAsia="zh-CN"/>
        </w:rPr>
        <w:drawing>
          <wp:anchor distT="0" distB="0" distL="114300" distR="114300" simplePos="0" relativeHeight="251659264" behindDoc="1" locked="0" layoutInCell="1" allowOverlap="1">
            <wp:simplePos x="0" y="0"/>
            <wp:positionH relativeFrom="column">
              <wp:posOffset>1304925</wp:posOffset>
            </wp:positionH>
            <wp:positionV relativeFrom="paragraph">
              <wp:posOffset>97790</wp:posOffset>
            </wp:positionV>
            <wp:extent cx="3620770" cy="1564005"/>
            <wp:effectExtent l="0" t="0" r="11430" b="10795"/>
            <wp:wrapTight wrapText="bothSides">
              <wp:wrapPolygon>
                <wp:start x="0" y="0"/>
                <wp:lineTo x="0" y="21600"/>
                <wp:lineTo x="21600" y="21600"/>
                <wp:lineTo x="21600" y="0"/>
                <wp:lineTo x="0" y="0"/>
              </wp:wrapPolygon>
            </wp:wrapTight>
            <wp:docPr id="7" name="C9F754DE-2CAD-44b6-B708-469DEB6407EB-1" descr="C:/Users/小可爱/AppData/Local/Temp/wps.CSOtVs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9F754DE-2CAD-44b6-B708-469DEB6407EB-1" descr="C:/Users/小可爱/AppData/Local/Temp/wps.CSOtVswps"/>
                    <pic:cNvPicPr>
                      <a:picLocks noChangeAspect="1"/>
                    </pic:cNvPicPr>
                  </pic:nvPicPr>
                  <pic:blipFill>
                    <a:blip r:embed="rId4"/>
                    <a:stretch>
                      <a:fillRect/>
                    </a:stretch>
                  </pic:blipFill>
                  <pic:spPr>
                    <a:xfrm>
                      <a:off x="0" y="0"/>
                      <a:ext cx="3620770" cy="1564005"/>
                    </a:xfrm>
                    <a:prstGeom prst="rect">
                      <a:avLst/>
                    </a:prstGeom>
                  </pic:spPr>
                </pic:pic>
              </a:graphicData>
            </a:graphic>
          </wp:anchor>
        </w:drawing>
      </w:r>
    </w:p>
    <w:p w14:paraId="49144F78">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lang w:eastAsia="zh-CN"/>
        </w:rPr>
      </w:pPr>
    </w:p>
    <w:p w14:paraId="1561DE74">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p>
    <w:p w14:paraId="7BC434C7">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p>
    <w:p w14:paraId="592FCB23">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p>
    <w:p w14:paraId="64622791">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Cs/>
          <w:sz w:val="21"/>
          <w:szCs w:val="21"/>
        </w:rPr>
      </w:pPr>
    </w:p>
    <w:p w14:paraId="0F455520">
      <w:pPr>
        <w:keepNext w:val="0"/>
        <w:keepLines w:val="0"/>
        <w:pageBreakBefore w:val="0"/>
        <w:kinsoku/>
        <w:wordWrap/>
        <w:overflowPunct/>
        <w:topLinePunct w:val="0"/>
        <w:autoSpaceDE/>
        <w:autoSpaceDN/>
        <w:bidi w:val="0"/>
        <w:spacing w:line="360" w:lineRule="exact"/>
        <w:textAlignment w:val="auto"/>
        <w:rPr>
          <w:rFonts w:hint="eastAsia" w:asciiTheme="minorEastAsia" w:hAnsiTheme="minorEastAsia" w:eastAsiaTheme="minorEastAsia" w:cstheme="minorEastAsia"/>
          <w:bCs/>
          <w:sz w:val="21"/>
          <w:szCs w:val="21"/>
          <w:lang w:eastAsia="zh-CN"/>
        </w:rPr>
      </w:pPr>
    </w:p>
    <w:p w14:paraId="33D6009D">
      <w:pPr>
        <w:keepNext w:val="0"/>
        <w:keepLines w:val="0"/>
        <w:pageBreakBefore w:val="0"/>
        <w:kinsoku/>
        <w:wordWrap/>
        <w:overflowPunct/>
        <w:topLinePunct w:val="0"/>
        <w:autoSpaceDE/>
        <w:autoSpaceDN/>
        <w:bidi w:val="0"/>
        <w:spacing w:line="360" w:lineRule="exact"/>
        <w:textAlignment w:val="auto"/>
        <w:rPr>
          <w:rFonts w:hint="eastAsia" w:asciiTheme="minorEastAsia" w:hAnsiTheme="minorEastAsia" w:eastAsiaTheme="minorEastAsia" w:cstheme="minorEastAsia"/>
          <w:bCs/>
          <w:sz w:val="21"/>
          <w:szCs w:val="21"/>
          <w:lang w:eastAsia="zh-CN"/>
        </w:rPr>
      </w:pPr>
    </w:p>
    <w:p w14:paraId="41F9545A">
      <w:pPr>
        <w:keepNext w:val="0"/>
        <w:keepLines w:val="0"/>
        <w:pageBreakBefore w:val="0"/>
        <w:numPr>
          <w:ilvl w:val="0"/>
          <w:numId w:val="1"/>
        </w:numPr>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Cs/>
          <w:sz w:val="21"/>
          <w:szCs w:val="21"/>
        </w:rPr>
        <w:t>开展后线索图</w:t>
      </w:r>
    </w:p>
    <w:p w14:paraId="442CD1FA">
      <w:pPr>
        <w:keepNext w:val="0"/>
        <w:keepLines w:val="0"/>
        <w:pageBreakBefore w:val="0"/>
        <w:kinsoku/>
        <w:wordWrap/>
        <w:overflowPunct/>
        <w:topLinePunct w:val="0"/>
        <w:autoSpaceDE/>
        <w:autoSpaceDN/>
        <w:bidi w:val="0"/>
        <w:adjustRightInd w:val="0"/>
        <w:snapToGrid w:val="0"/>
        <w:spacing w:line="360" w:lineRule="exact"/>
        <w:ind w:left="0" w:firstLine="420" w:firstLineChars="200"/>
        <w:textAlignment w:val="auto"/>
        <w:rPr>
          <w:rFonts w:hint="eastAsia" w:asciiTheme="minorEastAsia" w:hAnsiTheme="minorEastAsia" w:eastAsiaTheme="minorEastAsia" w:cstheme="minorEastAsia"/>
          <w:b/>
          <w:bCs/>
          <w:sz w:val="21"/>
          <w:szCs w:val="21"/>
        </w:rPr>
      </w:pPr>
    </w:p>
    <w:p w14:paraId="57B457AC">
      <w:pPr>
        <w:keepNext w:val="0"/>
        <w:keepLines w:val="0"/>
        <w:pageBreakBefore w:val="0"/>
        <w:kinsoku/>
        <w:wordWrap/>
        <w:overflowPunct/>
        <w:topLinePunct w:val="0"/>
        <w:autoSpaceDE/>
        <w:autoSpaceDN/>
        <w:bidi w:val="0"/>
        <w:adjustRightInd w:val="0"/>
        <w:snapToGrid w:val="0"/>
        <w:spacing w:line="360" w:lineRule="exact"/>
        <w:ind w:left="0" w:firstLine="420" w:firstLineChars="200"/>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四、主题资源：</w:t>
      </w:r>
    </w:p>
    <w:p w14:paraId="68F3C2C1">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color w:val="auto"/>
          <w:sz w:val="21"/>
          <w:szCs w:val="21"/>
          <w:shd w:val="clear" w:color="auto" w:fill="FFFFFF"/>
          <w:lang w:val="en-US" w:eastAsia="zh-CN"/>
        </w:rPr>
      </w:pPr>
      <w:r>
        <w:rPr>
          <w:rFonts w:hint="eastAsia" w:asciiTheme="minorEastAsia" w:hAnsiTheme="minorEastAsia" w:eastAsiaTheme="minorEastAsia" w:cstheme="minorEastAsia"/>
          <w:color w:val="auto"/>
          <w:sz w:val="21"/>
          <w:szCs w:val="21"/>
          <w:shd w:val="clear" w:color="auto" w:fill="FFFFFF"/>
        </w:rPr>
        <w:t>园内资源：</w:t>
      </w:r>
      <w:r>
        <w:rPr>
          <w:rFonts w:hint="eastAsia" w:asciiTheme="minorEastAsia" w:hAnsiTheme="minorEastAsia" w:eastAsiaTheme="minorEastAsia" w:cstheme="minorEastAsia"/>
          <w:color w:val="auto"/>
          <w:sz w:val="21"/>
          <w:szCs w:val="21"/>
          <w:shd w:val="clear" w:color="auto" w:fill="FFFFFF"/>
          <w:lang w:val="en-US" w:eastAsia="zh-CN"/>
        </w:rPr>
        <w:t>幼儿园为幼儿准备一些所需的食材让幼儿能顺利的开展活动。</w:t>
      </w:r>
    </w:p>
    <w:p w14:paraId="6B21BB34">
      <w:pPr>
        <w:keepNext w:val="0"/>
        <w:keepLines w:val="0"/>
        <w:pageBreakBefore w:val="0"/>
        <w:widowControl/>
        <w:kinsoku/>
        <w:wordWrap/>
        <w:overflowPunct/>
        <w:topLinePunct w:val="0"/>
        <w:autoSpaceDE/>
        <w:autoSpaceDN/>
        <w:bidi w:val="0"/>
        <w:spacing w:line="360" w:lineRule="exact"/>
        <w:ind w:left="0" w:firstLine="420"/>
        <w:jc w:val="lef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shd w:val="clear" w:color="auto" w:fill="FFFFFF"/>
        </w:rPr>
        <w:t>家长资源</w:t>
      </w:r>
      <w:r>
        <w:rPr>
          <w:rFonts w:hint="eastAsia" w:asciiTheme="minorEastAsia" w:hAnsiTheme="minorEastAsia" w:eastAsiaTheme="minorEastAsia" w:cstheme="minorEastAsia"/>
          <w:color w:val="auto"/>
          <w:sz w:val="21"/>
          <w:szCs w:val="21"/>
          <w:shd w:val="clear" w:color="auto" w:fill="FFFFFF"/>
          <w:lang w:eastAsia="zh-CN"/>
        </w:rPr>
        <w:t>：</w:t>
      </w:r>
      <w:r>
        <w:rPr>
          <w:rFonts w:hint="eastAsia" w:asciiTheme="minorEastAsia" w:hAnsiTheme="minorEastAsia" w:eastAsiaTheme="minorEastAsia" w:cstheme="minorEastAsia"/>
          <w:color w:val="auto"/>
          <w:sz w:val="21"/>
          <w:szCs w:val="21"/>
          <w:lang w:val="en-US" w:eastAsia="zh-CN"/>
        </w:rPr>
        <w:t>利用家长自愿配合幼儿准备一些制作的食材及工具，如：棉花糖、铲子、锅等。</w:t>
      </w:r>
    </w:p>
    <w:p w14:paraId="40F05DF6">
      <w:pPr>
        <w:keepNext w:val="0"/>
        <w:keepLines w:val="0"/>
        <w:pageBreakBefore w:val="0"/>
        <w:widowControl/>
        <w:kinsoku/>
        <w:wordWrap/>
        <w:overflowPunct/>
        <w:topLinePunct w:val="0"/>
        <w:autoSpaceDE/>
        <w:autoSpaceDN/>
        <w:bidi w:val="0"/>
        <w:spacing w:line="360" w:lineRule="exact"/>
        <w:ind w:left="0" w:firstLine="420"/>
        <w:jc w:val="lef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绘本资源</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rPr>
        <w:t>搜集关于“</w:t>
      </w:r>
      <w:r>
        <w:rPr>
          <w:rFonts w:hint="eastAsia" w:asciiTheme="minorEastAsia" w:hAnsiTheme="minorEastAsia" w:eastAsiaTheme="minorEastAsia" w:cstheme="minorEastAsia"/>
          <w:color w:val="auto"/>
          <w:sz w:val="21"/>
          <w:szCs w:val="21"/>
          <w:lang w:val="en-US" w:eastAsia="zh-CN"/>
        </w:rPr>
        <w:t>美食</w:t>
      </w:r>
      <w:r>
        <w:rPr>
          <w:rFonts w:hint="eastAsia" w:asciiTheme="minorEastAsia" w:hAnsiTheme="minorEastAsia" w:eastAsiaTheme="minorEastAsia" w:cstheme="minorEastAsia"/>
          <w:color w:val="auto"/>
          <w:sz w:val="21"/>
          <w:szCs w:val="21"/>
        </w:rPr>
        <w:t>”的相关绘本，投放到区域中，供幼儿阅读分享，知道</w:t>
      </w:r>
      <w:r>
        <w:rPr>
          <w:rFonts w:hint="eastAsia" w:asciiTheme="minorEastAsia" w:hAnsiTheme="minorEastAsia" w:eastAsiaTheme="minorEastAsia" w:cstheme="minorEastAsia"/>
          <w:color w:val="auto"/>
          <w:sz w:val="21"/>
          <w:szCs w:val="21"/>
          <w:lang w:val="en-US" w:eastAsia="zh-CN"/>
        </w:rPr>
        <w:t>中国美食</w:t>
      </w:r>
      <w:r>
        <w:rPr>
          <w:rFonts w:hint="eastAsia" w:asciiTheme="minorEastAsia" w:hAnsiTheme="minorEastAsia" w:eastAsiaTheme="minorEastAsia" w:cstheme="minorEastAsia"/>
          <w:color w:val="auto"/>
          <w:sz w:val="21"/>
          <w:szCs w:val="21"/>
        </w:rPr>
        <w:t>的</w:t>
      </w:r>
      <w:r>
        <w:rPr>
          <w:rFonts w:hint="eastAsia" w:asciiTheme="minorEastAsia" w:hAnsiTheme="minorEastAsia" w:eastAsiaTheme="minorEastAsia" w:cstheme="minorEastAsia"/>
          <w:color w:val="auto"/>
          <w:sz w:val="21"/>
          <w:szCs w:val="21"/>
          <w:lang w:val="en-US" w:eastAsia="zh-CN"/>
        </w:rPr>
        <w:t>多样</w:t>
      </w:r>
      <w:r>
        <w:rPr>
          <w:rFonts w:hint="eastAsia" w:asciiTheme="minorEastAsia" w:hAnsiTheme="minorEastAsia" w:eastAsiaTheme="minorEastAsia" w:cstheme="minorEastAsia"/>
          <w:color w:val="auto"/>
          <w:sz w:val="21"/>
          <w:szCs w:val="21"/>
        </w:rPr>
        <w:t>性，</w:t>
      </w:r>
      <w:r>
        <w:rPr>
          <w:rFonts w:hint="eastAsia" w:asciiTheme="minorEastAsia" w:hAnsiTheme="minorEastAsia" w:eastAsiaTheme="minorEastAsia" w:cstheme="minorEastAsia"/>
          <w:color w:val="auto"/>
          <w:sz w:val="21"/>
          <w:szCs w:val="21"/>
          <w:lang w:val="en-US" w:eastAsia="zh-CN"/>
        </w:rPr>
        <w:t>了解不同食物的营养价值。</w:t>
      </w:r>
    </w:p>
    <w:p w14:paraId="7001B40A">
      <w:pPr>
        <w:keepNext w:val="0"/>
        <w:keepLines w:val="0"/>
        <w:pageBreakBefore w:val="0"/>
        <w:widowControl/>
        <w:kinsoku/>
        <w:wordWrap/>
        <w:overflowPunct/>
        <w:topLinePunct w:val="0"/>
        <w:autoSpaceDE/>
        <w:autoSpaceDN/>
        <w:bidi w:val="0"/>
        <w:spacing w:line="360" w:lineRule="exact"/>
        <w:ind w:left="0" w:firstLine="420"/>
        <w:jc w:val="lef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网络资源：活动中需要的物品教师可以在网上进行购买、添置。</w:t>
      </w:r>
    </w:p>
    <w:p w14:paraId="61362196">
      <w:pPr>
        <w:keepNext w:val="0"/>
        <w:keepLines w:val="0"/>
        <w:pageBreakBefore w:val="0"/>
        <w:kinsoku/>
        <w:wordWrap/>
        <w:overflowPunct/>
        <w:topLinePunct w:val="0"/>
        <w:autoSpaceDE/>
        <w:autoSpaceDN/>
        <w:bidi w:val="0"/>
        <w:adjustRightInd w:val="0"/>
        <w:snapToGrid w:val="0"/>
        <w:spacing w:line="360" w:lineRule="exact"/>
        <w:ind w:left="0" w:firstLine="420" w:firstLineChars="200"/>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五、焦点活动：</w:t>
      </w:r>
    </w:p>
    <w:tbl>
      <w:tblPr>
        <w:tblStyle w:val="6"/>
        <w:tblW w:w="10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1061"/>
        <w:gridCol w:w="3549"/>
        <w:gridCol w:w="1816"/>
        <w:gridCol w:w="3187"/>
      </w:tblGrid>
      <w:tr w14:paraId="01A3BE70">
        <w:trPr>
          <w:jc w:val="center"/>
        </w:trPr>
        <w:tc>
          <w:tcPr>
            <w:tcW w:w="1626" w:type="dxa"/>
            <w:gridSpan w:val="2"/>
          </w:tcPr>
          <w:p w14:paraId="2857B0CF">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活动类型</w:t>
            </w:r>
          </w:p>
        </w:tc>
        <w:tc>
          <w:tcPr>
            <w:tcW w:w="3549" w:type="dxa"/>
          </w:tcPr>
          <w:p w14:paraId="554EC672">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rPr>
              <w:t>资源</w:t>
            </w:r>
          </w:p>
        </w:tc>
        <w:tc>
          <w:tcPr>
            <w:tcW w:w="1816" w:type="dxa"/>
          </w:tcPr>
          <w:p w14:paraId="2D48F921">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活动</w:t>
            </w:r>
          </w:p>
        </w:tc>
        <w:tc>
          <w:tcPr>
            <w:tcW w:w="3187" w:type="dxa"/>
          </w:tcPr>
          <w:p w14:paraId="0994E747">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rPr>
              <w:t>经验</w:t>
            </w:r>
          </w:p>
        </w:tc>
      </w:tr>
      <w:tr w14:paraId="76EFABB7">
        <w:trPr>
          <w:trHeight w:val="568" w:hRule="atLeast"/>
          <w:jc w:val="center"/>
        </w:trPr>
        <w:tc>
          <w:tcPr>
            <w:tcW w:w="1626" w:type="dxa"/>
            <w:gridSpan w:val="2"/>
            <w:vMerge w:val="restart"/>
            <w:vAlign w:val="center"/>
          </w:tcPr>
          <w:p w14:paraId="7C8D44B5">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日常活动</w:t>
            </w:r>
          </w:p>
        </w:tc>
        <w:tc>
          <w:tcPr>
            <w:tcW w:w="3549" w:type="dxa"/>
          </w:tcPr>
          <w:p w14:paraId="78349AF2">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一日生活餐点环节</w:t>
            </w:r>
          </w:p>
        </w:tc>
        <w:tc>
          <w:tcPr>
            <w:tcW w:w="1816" w:type="dxa"/>
          </w:tcPr>
          <w:p w14:paraId="53BD873F">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活动：我爱吃蔬菜</w:t>
            </w:r>
          </w:p>
        </w:tc>
        <w:tc>
          <w:tcPr>
            <w:tcW w:w="3187" w:type="dxa"/>
          </w:tcPr>
          <w:p w14:paraId="4801F8CD">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知道蔬菜有许多不同的营养价值，不挑食</w:t>
            </w:r>
          </w:p>
        </w:tc>
      </w:tr>
      <w:tr w14:paraId="50E97E4F">
        <w:trPr>
          <w:jc w:val="center"/>
        </w:trPr>
        <w:tc>
          <w:tcPr>
            <w:tcW w:w="1626" w:type="dxa"/>
            <w:gridSpan w:val="2"/>
            <w:vMerge w:val="continue"/>
          </w:tcPr>
          <w:p w14:paraId="22D9F1EB">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sz w:val="21"/>
                <w:szCs w:val="21"/>
              </w:rPr>
            </w:pPr>
          </w:p>
        </w:tc>
        <w:tc>
          <w:tcPr>
            <w:tcW w:w="3549" w:type="dxa"/>
          </w:tcPr>
          <w:p w14:paraId="21AFE3D5">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lang w:val="en-US" w:eastAsia="zh-CN"/>
              </w:rPr>
              <w:t>植物角的创设</w:t>
            </w:r>
          </w:p>
        </w:tc>
        <w:tc>
          <w:tcPr>
            <w:tcW w:w="1816" w:type="dxa"/>
          </w:tcPr>
          <w:p w14:paraId="0BB95620">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Cs/>
                <w:sz w:val="21"/>
                <w:szCs w:val="21"/>
                <w:lang w:val="en-US" w:eastAsia="zh-CN"/>
              </w:rPr>
              <w:t>活动：</w:t>
            </w:r>
            <w:r>
              <w:rPr>
                <w:rFonts w:hint="eastAsia" w:asciiTheme="minorEastAsia" w:hAnsiTheme="minorEastAsia" w:eastAsiaTheme="minorEastAsia" w:cstheme="minorEastAsia"/>
                <w:b w:val="0"/>
                <w:bCs/>
                <w:sz w:val="21"/>
                <w:szCs w:val="21"/>
                <w:lang w:val="en-US" w:eastAsia="zh-CN"/>
              </w:rPr>
              <w:t>种莲藕</w:t>
            </w:r>
          </w:p>
        </w:tc>
        <w:tc>
          <w:tcPr>
            <w:tcW w:w="3187" w:type="dxa"/>
          </w:tcPr>
          <w:p w14:paraId="0EFC4453">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lang w:val="en-US" w:eastAsia="zh-CN"/>
              </w:rPr>
              <w:t>知道如何种植照顾莲藕，知道其营养价值</w:t>
            </w:r>
          </w:p>
        </w:tc>
      </w:tr>
      <w:tr w14:paraId="68E692FE">
        <w:trPr>
          <w:trHeight w:val="439" w:hRule="atLeast"/>
          <w:jc w:val="center"/>
        </w:trPr>
        <w:tc>
          <w:tcPr>
            <w:tcW w:w="565" w:type="dxa"/>
            <w:vMerge w:val="restart"/>
          </w:tcPr>
          <w:p w14:paraId="1E616CF6">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区域活动</w:t>
            </w:r>
          </w:p>
        </w:tc>
        <w:tc>
          <w:tcPr>
            <w:tcW w:w="1061" w:type="dxa"/>
            <w:vAlign w:val="center"/>
          </w:tcPr>
          <w:p w14:paraId="447F6580">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lang w:val="en-US" w:eastAsia="zh-CN"/>
              </w:rPr>
              <w:t>美工</w:t>
            </w:r>
            <w:r>
              <w:rPr>
                <w:rFonts w:hint="eastAsia" w:asciiTheme="minorEastAsia" w:hAnsiTheme="minorEastAsia" w:eastAsiaTheme="minorEastAsia" w:cstheme="minorEastAsia"/>
                <w:bCs/>
                <w:sz w:val="21"/>
                <w:szCs w:val="21"/>
              </w:rPr>
              <w:t>区</w:t>
            </w:r>
          </w:p>
        </w:tc>
        <w:tc>
          <w:tcPr>
            <w:tcW w:w="3549" w:type="dxa"/>
          </w:tcPr>
          <w:p w14:paraId="1752A31D">
            <w:pPr>
              <w:keepNext w:val="0"/>
              <w:keepLines w:val="0"/>
              <w:pageBreakBefore w:val="0"/>
              <w:wordWrap/>
              <w:overflowPunct/>
              <w:topLinePunct w:val="0"/>
              <w:bidi w:val="0"/>
              <w:spacing w:line="360" w:lineRule="exact"/>
              <w:rPr>
                <w:rFonts w:hint="eastAsia" w:ascii="宋体" w:hAnsi="宋体" w:eastAsia="宋体" w:cs="宋体"/>
                <w:b/>
                <w:color w:val="000000"/>
                <w:szCs w:val="21"/>
              </w:rPr>
            </w:pPr>
            <w:r>
              <w:rPr>
                <w:rFonts w:hint="eastAsia" w:ascii="宋体" w:hAnsi="宋体" w:eastAsia="宋体" w:cs="宋体"/>
                <w:b/>
                <w:color w:val="000000"/>
                <w:szCs w:val="21"/>
              </w:rPr>
              <w:t>操作材料：</w:t>
            </w:r>
          </w:p>
          <w:p w14:paraId="4374542C">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lang w:val="en-US" w:eastAsia="zh-CN"/>
              </w:rPr>
              <w:t>拆轻粘土，笔，纸、毛根</w:t>
            </w:r>
          </w:p>
          <w:p w14:paraId="1DD74E87">
            <w:pPr>
              <w:keepNext w:val="0"/>
              <w:keepLines w:val="0"/>
              <w:pageBreakBefore w:val="0"/>
              <w:wordWrap/>
              <w:overflowPunct/>
              <w:topLinePunct w:val="0"/>
              <w:bidi w:val="0"/>
              <w:spacing w:line="360" w:lineRule="exact"/>
              <w:rPr>
                <w:rFonts w:hint="eastAsia" w:ascii="宋体" w:hAnsi="宋体" w:eastAsia="宋体" w:cs="宋体"/>
                <w:b/>
                <w:color w:val="000000"/>
                <w:szCs w:val="21"/>
              </w:rPr>
            </w:pPr>
            <w:r>
              <w:rPr>
                <w:rFonts w:hint="eastAsia" w:ascii="宋体" w:hAnsi="宋体" w:eastAsia="宋体" w:cs="宋体"/>
                <w:b/>
                <w:color w:val="000000"/>
                <w:szCs w:val="21"/>
              </w:rPr>
              <w:t>辅助材料：</w:t>
            </w:r>
          </w:p>
          <w:p w14:paraId="285468C2">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sz w:val="21"/>
                <w:szCs w:val="21"/>
                <w:lang w:val="en-US" w:eastAsia="zh-CN"/>
              </w:rPr>
            </w:pPr>
            <w:r>
              <w:rPr>
                <w:rFonts w:hint="eastAsia" w:ascii="宋体" w:hAnsi="宋体" w:eastAsia="宋体" w:cs="宋体"/>
                <w:color w:val="000000"/>
                <w:szCs w:val="21"/>
              </w:rPr>
              <w:t>工具：油画棒、</w:t>
            </w:r>
            <w:r>
              <w:rPr>
                <w:rFonts w:hint="eastAsia" w:ascii="宋体" w:hAnsi="宋体" w:eastAsia="宋体" w:cs="宋体"/>
                <w:color w:val="000000"/>
                <w:szCs w:val="21"/>
                <w:lang w:val="en-US" w:eastAsia="zh-CN"/>
              </w:rPr>
              <w:t>颜料、</w:t>
            </w:r>
            <w:r>
              <w:rPr>
                <w:rFonts w:hint="eastAsia" w:ascii="宋体" w:hAnsi="宋体" w:eastAsia="宋体" w:cs="宋体"/>
                <w:color w:val="000000"/>
                <w:szCs w:val="21"/>
              </w:rPr>
              <w:t>画纸、各种模具、泥工板等</w:t>
            </w:r>
          </w:p>
        </w:tc>
        <w:tc>
          <w:tcPr>
            <w:tcW w:w="1816" w:type="dxa"/>
          </w:tcPr>
          <w:p w14:paraId="0CF0AC66">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Cs/>
                <w:sz w:val="21"/>
                <w:szCs w:val="21"/>
                <w:lang w:val="en-US" w:eastAsia="zh-CN"/>
              </w:rPr>
              <w:t>游戏活动：美味</w:t>
            </w:r>
            <w:r>
              <w:rPr>
                <w:rFonts w:hint="eastAsia" w:asciiTheme="minorEastAsia" w:hAnsiTheme="minorEastAsia" w:eastAsiaTheme="minorEastAsia" w:cstheme="minorEastAsia"/>
                <w:b w:val="0"/>
                <w:bCs/>
                <w:sz w:val="21"/>
                <w:szCs w:val="21"/>
                <w:lang w:val="en-US" w:eastAsia="zh-CN"/>
              </w:rPr>
              <w:t>的五彩饭团</w:t>
            </w:r>
          </w:p>
          <w:p w14:paraId="02EEE46F">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Cs/>
                <w:sz w:val="21"/>
                <w:szCs w:val="21"/>
                <w:lang w:val="en-US" w:eastAsia="zh-CN"/>
              </w:rPr>
              <w:t>手工活动：我喜欢的糕点</w:t>
            </w:r>
          </w:p>
        </w:tc>
        <w:tc>
          <w:tcPr>
            <w:tcW w:w="3187" w:type="dxa"/>
            <w:vAlign w:val="center"/>
          </w:tcPr>
          <w:p w14:paraId="1149D8BF">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b w:val="0"/>
                <w:bCs/>
                <w:i w:val="0"/>
                <w:iCs w:val="0"/>
                <w:color w:val="000000" w:themeColor="text1"/>
                <w:spacing w:val="0"/>
                <w:w w:val="100"/>
                <w:sz w:val="21"/>
                <w:szCs w:val="21"/>
                <w:vertAlign w:val="baseline"/>
                <w:lang w:val="en-US" w:eastAsia="zh-CN"/>
                <w14:textFill>
                  <w14:solidFill>
                    <w14:schemeClr w14:val="tx1"/>
                  </w14:solidFill>
                </w14:textFill>
              </w:rPr>
            </w:pPr>
            <w:r>
              <w:rPr>
                <w:rFonts w:hint="eastAsia" w:asciiTheme="minorEastAsia" w:hAnsiTheme="minorEastAsia" w:eastAsiaTheme="minorEastAsia" w:cstheme="minorEastAsia"/>
                <w:b w:val="0"/>
                <w:bCs/>
                <w:i w:val="0"/>
                <w:iCs w:val="0"/>
                <w:color w:val="000000" w:themeColor="text1"/>
                <w:spacing w:val="0"/>
                <w:w w:val="100"/>
                <w:sz w:val="21"/>
                <w:szCs w:val="21"/>
                <w:vertAlign w:val="baseline"/>
                <w:lang w:val="en-US" w:eastAsia="zh-CN"/>
                <w14:textFill>
                  <w14:solidFill>
                    <w14:schemeClr w14:val="tx1"/>
                  </w14:solidFill>
                </w14:textFill>
              </w:rPr>
              <w:t>1.</w:t>
            </w:r>
            <w:r>
              <w:rPr>
                <w:rFonts w:hint="eastAsia" w:asciiTheme="minorEastAsia" w:hAnsiTheme="minorEastAsia" w:eastAsiaTheme="minorEastAsia" w:cstheme="minorEastAsia"/>
                <w:b w:val="0"/>
                <w:bCs/>
                <w:i w:val="0"/>
                <w:iCs w:val="0"/>
                <w:color w:val="000000" w:themeColor="text1"/>
                <w:spacing w:val="0"/>
                <w:w w:val="100"/>
                <w:sz w:val="21"/>
                <w:szCs w:val="21"/>
                <w:vertAlign w:val="baseline"/>
                <w14:textFill>
                  <w14:solidFill>
                    <w14:schemeClr w14:val="tx1"/>
                  </w14:solidFill>
                </w14:textFill>
              </w:rPr>
              <w:t>能</w:t>
            </w:r>
            <w:r>
              <w:rPr>
                <w:rFonts w:hint="eastAsia" w:asciiTheme="minorEastAsia" w:hAnsiTheme="minorEastAsia" w:eastAsiaTheme="minorEastAsia" w:cstheme="minorEastAsia"/>
                <w:b w:val="0"/>
                <w:bCs/>
                <w:i w:val="0"/>
                <w:iCs w:val="0"/>
                <w:color w:val="000000" w:themeColor="text1"/>
                <w:spacing w:val="0"/>
                <w:w w:val="100"/>
                <w:sz w:val="21"/>
                <w:szCs w:val="21"/>
                <w:vertAlign w:val="baseline"/>
                <w:lang w:val="en-US" w:eastAsia="zh-CN"/>
                <w14:textFill>
                  <w14:solidFill>
                    <w14:schemeClr w14:val="tx1"/>
                  </w14:solidFill>
                </w14:textFill>
              </w:rPr>
              <w:t>搓出大小均匀的圆、长条进行组合。</w:t>
            </w:r>
          </w:p>
          <w:p w14:paraId="091519D4">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b w:val="0"/>
                <w:bCs/>
                <w:color w:val="000000" w:themeColor="text1"/>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b w:val="0"/>
                <w:bCs/>
                <w:i w:val="0"/>
                <w:iCs w:val="0"/>
                <w:color w:val="000000"/>
                <w:spacing w:val="0"/>
                <w:w w:val="100"/>
                <w:sz w:val="21"/>
                <w:szCs w:val="21"/>
                <w:vertAlign w:val="baseline"/>
                <w:lang w:val="en-US" w:eastAsia="zh-CN"/>
              </w:rPr>
              <w:t>2.</w:t>
            </w:r>
            <w:r>
              <w:rPr>
                <w:rFonts w:hint="eastAsia" w:asciiTheme="minorEastAsia" w:hAnsiTheme="minorEastAsia" w:eastAsiaTheme="minorEastAsia" w:cstheme="minorEastAsia"/>
                <w:b w:val="0"/>
                <w:bCs/>
                <w:i w:val="0"/>
                <w:iCs w:val="0"/>
                <w:color w:val="000000"/>
                <w:spacing w:val="0"/>
                <w:w w:val="100"/>
                <w:sz w:val="21"/>
                <w:szCs w:val="21"/>
                <w:vertAlign w:val="baseline"/>
              </w:rPr>
              <w:t>愿意</w:t>
            </w:r>
            <w:r>
              <w:rPr>
                <w:rFonts w:hint="eastAsia" w:asciiTheme="minorEastAsia" w:hAnsiTheme="minorEastAsia" w:eastAsiaTheme="minorEastAsia" w:cstheme="minorEastAsia"/>
                <w:b w:val="0"/>
                <w:bCs/>
                <w:i w:val="0"/>
                <w:iCs w:val="0"/>
                <w:color w:val="000000"/>
                <w:spacing w:val="0"/>
                <w:w w:val="100"/>
                <w:sz w:val="21"/>
                <w:szCs w:val="21"/>
                <w:vertAlign w:val="baseline"/>
                <w:lang w:val="en-US" w:eastAsia="zh-CN"/>
              </w:rPr>
              <w:t>尝试绘画手工游戏。</w:t>
            </w:r>
          </w:p>
        </w:tc>
      </w:tr>
      <w:tr w14:paraId="3A6A739B">
        <w:trPr>
          <w:trHeight w:val="573" w:hRule="atLeast"/>
          <w:jc w:val="center"/>
        </w:trPr>
        <w:tc>
          <w:tcPr>
            <w:tcW w:w="565" w:type="dxa"/>
            <w:vMerge w:val="continue"/>
          </w:tcPr>
          <w:p w14:paraId="125D857B">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sz w:val="21"/>
                <w:szCs w:val="21"/>
              </w:rPr>
            </w:pPr>
          </w:p>
        </w:tc>
        <w:tc>
          <w:tcPr>
            <w:tcW w:w="1061" w:type="dxa"/>
            <w:vAlign w:val="center"/>
          </w:tcPr>
          <w:p w14:paraId="1503CF6F">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Cs/>
                <w:sz w:val="21"/>
                <w:szCs w:val="21"/>
                <w:lang w:val="en-US" w:eastAsia="zh-CN"/>
              </w:rPr>
              <w:t>角色</w:t>
            </w:r>
            <w:r>
              <w:rPr>
                <w:rFonts w:hint="eastAsia" w:asciiTheme="minorEastAsia" w:hAnsiTheme="minorEastAsia" w:eastAsiaTheme="minorEastAsia" w:cstheme="minorEastAsia"/>
                <w:bCs/>
                <w:sz w:val="21"/>
                <w:szCs w:val="21"/>
              </w:rPr>
              <w:t>区</w:t>
            </w:r>
          </w:p>
        </w:tc>
        <w:tc>
          <w:tcPr>
            <w:tcW w:w="3549" w:type="dxa"/>
            <w:vAlign w:val="center"/>
          </w:tcPr>
          <w:p w14:paraId="5414C0CA">
            <w:pPr>
              <w:keepNext w:val="0"/>
              <w:keepLines w:val="0"/>
              <w:pageBreakBefore w:val="0"/>
              <w:wordWrap/>
              <w:overflowPunct/>
              <w:topLinePunct w:val="0"/>
              <w:bidi w:val="0"/>
              <w:spacing w:line="360" w:lineRule="exact"/>
              <w:rPr>
                <w:rFonts w:hint="eastAsia" w:ascii="宋体" w:hAnsi="宋体" w:eastAsia="宋体" w:cs="宋体"/>
                <w:color w:val="000000"/>
                <w:szCs w:val="21"/>
              </w:rPr>
            </w:pPr>
            <w:r>
              <w:rPr>
                <w:rFonts w:hint="eastAsia" w:ascii="宋体" w:hAnsi="宋体" w:eastAsia="宋体" w:cs="宋体"/>
                <w:b/>
                <w:color w:val="000000"/>
                <w:szCs w:val="21"/>
              </w:rPr>
              <w:t>操作材料</w:t>
            </w:r>
            <w:r>
              <w:rPr>
                <w:rFonts w:hint="eastAsia" w:ascii="宋体" w:hAnsi="宋体" w:eastAsia="宋体" w:cs="宋体"/>
                <w:color w:val="000000"/>
                <w:szCs w:val="21"/>
              </w:rPr>
              <w:t>：</w:t>
            </w:r>
          </w:p>
          <w:p w14:paraId="2BB572E7">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t>灶台、塑料锅碗瓢盆、各类厨房厨具等，各种蔬菜水果等食物</w:t>
            </w:r>
          </w:p>
          <w:p w14:paraId="09BECE5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auto"/>
              <w:rPr>
                <w:rFonts w:hint="eastAsia" w:ascii="宋体" w:hAnsi="宋体" w:eastAsia="宋体" w:cs="宋体"/>
                <w:b/>
                <w:bCs/>
                <w:i w:val="0"/>
                <w:iCs w:val="0"/>
                <w:color w:val="000000" w:themeColor="text1"/>
                <w:spacing w:val="0"/>
                <w:w w:val="100"/>
                <w:sz w:val="21"/>
                <w:szCs w:val="21"/>
                <w:vertAlign w:val="baseline"/>
                <w:lang w:val="en-US" w:eastAsia="zh-CN"/>
                <w14:textFill>
                  <w14:solidFill>
                    <w14:schemeClr w14:val="tx1"/>
                  </w14:solidFill>
                </w14:textFill>
              </w:rPr>
            </w:pPr>
            <w:r>
              <w:rPr>
                <w:rFonts w:hint="eastAsia" w:ascii="宋体" w:hAnsi="宋体" w:eastAsia="宋体" w:cs="宋体"/>
                <w:b/>
                <w:bCs/>
                <w:i w:val="0"/>
                <w:iCs w:val="0"/>
                <w:color w:val="000000" w:themeColor="text1"/>
                <w:spacing w:val="0"/>
                <w:w w:val="100"/>
                <w:sz w:val="21"/>
                <w:szCs w:val="21"/>
                <w:vertAlign w:val="baseline"/>
                <w:lang w:val="en-US" w:eastAsia="zh-CN"/>
                <w14:textFill>
                  <w14:solidFill>
                    <w14:schemeClr w14:val="tx1"/>
                  </w14:solidFill>
                </w14:textFill>
              </w:rPr>
              <w:t>辅助材料：</w:t>
            </w:r>
          </w:p>
          <w:p w14:paraId="28655EC7">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spacing w:val="0"/>
                <w:w w:val="100"/>
                <w:sz w:val="21"/>
                <w:szCs w:val="21"/>
                <w:vertAlign w:val="baseline"/>
                <w:lang w:val="en-US" w:eastAsia="zh-CN"/>
                <w14:textFill>
                  <w14:solidFill>
                    <w14:schemeClr w14:val="tx1"/>
                  </w14:solidFill>
                </w14:textFill>
              </w:rPr>
              <w:t>娃娃、低结构材料，</w:t>
            </w:r>
            <w:r>
              <w:rPr>
                <w:rFonts w:hint="eastAsia" w:ascii="宋体" w:hAnsi="宋体" w:eastAsia="宋体" w:cs="宋体"/>
                <w:color w:val="000000" w:themeColor="text1"/>
                <w:kern w:val="2"/>
                <w:sz w:val="21"/>
                <w:szCs w:val="21"/>
                <w:lang w:val="en-US" w:eastAsia="zh-CN" w:bidi="ar-SA"/>
                <w14:textFill>
                  <w14:solidFill>
                    <w14:schemeClr w14:val="tx1"/>
                  </w14:solidFill>
                </w14:textFill>
              </w:rPr>
              <w:t>粘土制作的食材等。</w:t>
            </w:r>
          </w:p>
        </w:tc>
        <w:tc>
          <w:tcPr>
            <w:tcW w:w="1816" w:type="dxa"/>
            <w:vAlign w:val="center"/>
          </w:tcPr>
          <w:p w14:paraId="28AA00E6">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bCs/>
                <w:sz w:val="21"/>
                <w:szCs w:val="21"/>
                <w:lang w:val="en-US" w:eastAsia="zh-CN"/>
              </w:rPr>
              <w:t>游戏活动：我会炒蔬菜</w:t>
            </w:r>
          </w:p>
          <w:p w14:paraId="69EA5AAF">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default"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游戏活动：制作三明治</w:t>
            </w:r>
          </w:p>
        </w:tc>
        <w:tc>
          <w:tcPr>
            <w:tcW w:w="3187" w:type="dxa"/>
            <w:vAlign w:val="center"/>
          </w:tcPr>
          <w:p w14:paraId="44A72EBA">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eastAsia" w:ascii="宋体" w:hAnsi="宋体" w:eastAsia="宋体" w:cs="宋体"/>
                <w:color w:val="000000"/>
                <w:szCs w:val="21"/>
              </w:rPr>
            </w:pPr>
            <w:r>
              <w:rPr>
                <w:rFonts w:hint="eastAsia" w:ascii="宋体" w:hAnsi="宋体" w:eastAsia="宋体" w:cs="宋体"/>
                <w:color w:val="000000"/>
                <w:szCs w:val="21"/>
                <w:lang w:val="en-US" w:eastAsia="zh-CN"/>
              </w:rPr>
              <w:t>1.</w:t>
            </w:r>
            <w:r>
              <w:rPr>
                <w:rFonts w:hint="eastAsia" w:ascii="宋体" w:hAnsi="宋体" w:eastAsia="宋体" w:cs="宋体"/>
                <w:color w:val="000000"/>
                <w:szCs w:val="21"/>
              </w:rPr>
              <w:t>愿意与同伴一起游戏，发生冲突时愿意想办法解决。</w:t>
            </w:r>
          </w:p>
          <w:p w14:paraId="7FCE4976">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b w:val="0"/>
                <w:bCs w:val="0"/>
                <w:i w:val="0"/>
                <w:iCs w:val="0"/>
                <w:color w:val="000000" w:themeColor="text1"/>
                <w:spacing w:val="0"/>
                <w:w w:val="100"/>
                <w:kern w:val="2"/>
                <w:sz w:val="21"/>
                <w:szCs w:val="21"/>
                <w:vertAlign w:val="baseline"/>
                <w:lang w:val="en-US" w:eastAsia="zh-CN" w:bidi="ar-SA"/>
                <w14:textFill>
                  <w14:solidFill>
                    <w14:schemeClr w14:val="tx1"/>
                  </w14:solidFill>
                </w14:textFill>
              </w:rPr>
            </w:pPr>
            <w:r>
              <w:rPr>
                <w:rFonts w:hint="eastAsia" w:ascii="宋体" w:hAnsi="宋体" w:eastAsia="宋体" w:cs="宋体"/>
                <w:b w:val="0"/>
                <w:bCs w:val="0"/>
                <w:i w:val="0"/>
                <w:iCs w:val="0"/>
                <w:color w:val="000000" w:themeColor="text1"/>
                <w:spacing w:val="0"/>
                <w:w w:val="100"/>
                <w:kern w:val="2"/>
                <w:sz w:val="21"/>
                <w:szCs w:val="21"/>
                <w:vertAlign w:val="baseline"/>
                <w:lang w:val="en-US" w:eastAsia="zh-CN" w:bidi="ar-SA"/>
                <w14:textFill>
                  <w14:solidFill>
                    <w14:schemeClr w14:val="tx1"/>
                  </w14:solidFill>
                </w14:textFill>
              </w:rPr>
              <w:t>2.能用辅助材料创设游戏情节。</w:t>
            </w:r>
            <w:r>
              <w:rPr>
                <w:rFonts w:hint="eastAsia" w:asciiTheme="minorEastAsia" w:hAnsiTheme="minorEastAsia" w:eastAsiaTheme="minorEastAsia" w:cstheme="minorEastAsia"/>
                <w:b w:val="0"/>
                <w:bCs w:val="0"/>
                <w:i w:val="0"/>
                <w:iCs w:val="0"/>
                <w:color w:val="000000" w:themeColor="text1"/>
                <w:spacing w:val="0"/>
                <w:w w:val="100"/>
                <w:sz w:val="21"/>
                <w:szCs w:val="21"/>
                <w:vertAlign w:val="baseline"/>
                <w:lang w:val="en-US" w:eastAsia="zh-CN"/>
                <w14:textFill>
                  <w14:solidFill>
                    <w14:schemeClr w14:val="tx1"/>
                  </w14:solidFill>
                </w14:textFill>
              </w:rPr>
              <w:t>3.</w:t>
            </w:r>
            <w:r>
              <w:rPr>
                <w:rFonts w:hint="eastAsia" w:asciiTheme="minorEastAsia" w:hAnsiTheme="minorEastAsia" w:eastAsiaTheme="minorEastAsia" w:cstheme="minorEastAsia"/>
                <w:b w:val="0"/>
                <w:bCs w:val="0"/>
                <w:i w:val="0"/>
                <w:iCs w:val="0"/>
                <w:color w:val="000000" w:themeColor="text1"/>
                <w:spacing w:val="0"/>
                <w:w w:val="100"/>
                <w:sz w:val="21"/>
                <w:szCs w:val="21"/>
                <w:vertAlign w:val="baseline"/>
                <w14:textFill>
                  <w14:solidFill>
                    <w14:schemeClr w14:val="tx1"/>
                  </w14:solidFill>
                </w14:textFill>
              </w:rPr>
              <w:t>能</w:t>
            </w:r>
            <w:r>
              <w:rPr>
                <w:rFonts w:hint="eastAsia" w:asciiTheme="minorEastAsia" w:hAnsiTheme="minorEastAsia" w:eastAsiaTheme="minorEastAsia" w:cstheme="minorEastAsia"/>
                <w:b w:val="0"/>
                <w:bCs w:val="0"/>
                <w:i w:val="0"/>
                <w:iCs w:val="0"/>
                <w:color w:val="000000" w:themeColor="text1"/>
                <w:spacing w:val="0"/>
                <w:w w:val="100"/>
                <w:sz w:val="21"/>
                <w:szCs w:val="21"/>
                <w:vertAlign w:val="baseline"/>
                <w:lang w:val="en-US" w:eastAsia="zh-CN"/>
                <w14:textFill>
                  <w14:solidFill>
                    <w14:schemeClr w14:val="tx1"/>
                  </w14:solidFill>
                </w14:textFill>
              </w:rPr>
              <w:t>结合生活经验制作各种美食。</w:t>
            </w:r>
          </w:p>
        </w:tc>
      </w:tr>
      <w:tr w14:paraId="0FC2D2B5">
        <w:trPr>
          <w:trHeight w:val="355" w:hRule="atLeast"/>
          <w:jc w:val="center"/>
        </w:trPr>
        <w:tc>
          <w:tcPr>
            <w:tcW w:w="565" w:type="dxa"/>
            <w:vMerge w:val="continue"/>
          </w:tcPr>
          <w:p w14:paraId="720DA588">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sz w:val="21"/>
                <w:szCs w:val="21"/>
              </w:rPr>
            </w:pPr>
          </w:p>
        </w:tc>
        <w:tc>
          <w:tcPr>
            <w:tcW w:w="1061" w:type="dxa"/>
            <w:vAlign w:val="center"/>
          </w:tcPr>
          <w:p w14:paraId="1BD2F891">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Cs/>
                <w:sz w:val="21"/>
                <w:szCs w:val="21"/>
                <w:lang w:val="en-US" w:eastAsia="zh-CN"/>
              </w:rPr>
              <w:t>建构</w:t>
            </w:r>
            <w:r>
              <w:rPr>
                <w:rFonts w:hint="eastAsia" w:asciiTheme="minorEastAsia" w:hAnsiTheme="minorEastAsia" w:eastAsiaTheme="minorEastAsia" w:cstheme="minorEastAsia"/>
                <w:bCs/>
                <w:sz w:val="21"/>
                <w:szCs w:val="21"/>
              </w:rPr>
              <w:t>区</w:t>
            </w:r>
          </w:p>
        </w:tc>
        <w:tc>
          <w:tcPr>
            <w:tcW w:w="3549" w:type="dxa"/>
            <w:vAlign w:val="center"/>
          </w:tcPr>
          <w:p w14:paraId="47364413">
            <w:pPr>
              <w:keepNext w:val="0"/>
              <w:keepLines w:val="0"/>
              <w:pageBreakBefore w:val="0"/>
              <w:wordWrap/>
              <w:overflowPunct/>
              <w:topLinePunct w:val="0"/>
              <w:bidi w:val="0"/>
              <w:spacing w:line="360" w:lineRule="exact"/>
              <w:rPr>
                <w:rFonts w:hint="eastAsia" w:ascii="宋体" w:hAnsi="宋体" w:eastAsia="宋体" w:cs="宋体"/>
                <w:color w:val="000000"/>
                <w:szCs w:val="21"/>
              </w:rPr>
            </w:pPr>
            <w:r>
              <w:rPr>
                <w:rFonts w:hint="eastAsia" w:ascii="宋体" w:hAnsi="宋体" w:eastAsia="宋体" w:cs="宋体"/>
                <w:b/>
                <w:color w:val="000000"/>
                <w:szCs w:val="21"/>
              </w:rPr>
              <w:t>操作材料</w:t>
            </w:r>
            <w:r>
              <w:rPr>
                <w:rFonts w:hint="eastAsia" w:ascii="宋体" w:hAnsi="宋体" w:eastAsia="宋体" w:cs="宋体"/>
                <w:color w:val="000000"/>
                <w:szCs w:val="21"/>
              </w:rPr>
              <w:t>：</w:t>
            </w:r>
          </w:p>
          <w:p w14:paraId="38DFFB2C">
            <w:pPr>
              <w:keepNext w:val="0"/>
              <w:keepLines w:val="0"/>
              <w:pageBreakBefore w:val="0"/>
              <w:wordWrap/>
              <w:overflowPunct/>
              <w:topLinePunct w:val="0"/>
              <w:bidi w:val="0"/>
              <w:spacing w:line="360" w:lineRule="exact"/>
              <w:rPr>
                <w:rFonts w:hint="eastAsia" w:ascii="宋体" w:hAnsi="宋体" w:eastAsia="宋体" w:cs="宋体"/>
                <w:color w:val="000000"/>
                <w:szCs w:val="21"/>
              </w:rPr>
            </w:pPr>
            <w:r>
              <w:rPr>
                <w:rFonts w:hint="eastAsia" w:ascii="宋体" w:hAnsi="宋体" w:eastAsia="宋体" w:cs="宋体"/>
                <w:color w:val="000000"/>
                <w:szCs w:val="21"/>
              </w:rPr>
              <w:t>地面：单元积木</w:t>
            </w:r>
          </w:p>
          <w:p w14:paraId="4D90C80D">
            <w:pPr>
              <w:keepNext w:val="0"/>
              <w:keepLines w:val="0"/>
              <w:pageBreakBefore w:val="0"/>
              <w:wordWrap/>
              <w:overflowPunct/>
              <w:topLinePunct w:val="0"/>
              <w:bidi w:val="0"/>
              <w:spacing w:line="360" w:lineRule="exact"/>
              <w:rPr>
                <w:rFonts w:hint="eastAsia" w:ascii="宋体" w:hAnsi="宋体" w:eastAsia="宋体" w:cs="宋体"/>
                <w:color w:val="000000"/>
                <w:szCs w:val="21"/>
              </w:rPr>
            </w:pPr>
            <w:r>
              <w:rPr>
                <w:rFonts w:hint="eastAsia" w:ascii="宋体" w:hAnsi="宋体" w:eastAsia="宋体" w:cs="宋体"/>
                <w:color w:val="000000"/>
                <w:szCs w:val="21"/>
              </w:rPr>
              <w:t>桌面：雪花片</w:t>
            </w:r>
          </w:p>
          <w:p w14:paraId="14B115BB">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000000"/>
                <w:szCs w:val="21"/>
              </w:rPr>
              <w:t>辅助材料</w:t>
            </w:r>
            <w:r>
              <w:rPr>
                <w:rFonts w:hint="eastAsia" w:ascii="宋体" w:hAnsi="宋体" w:eastAsia="宋体" w:cs="宋体"/>
                <w:color w:val="000000"/>
                <w:szCs w:val="21"/>
              </w:rPr>
              <w:t>：人、小花等辅助材料等</w:t>
            </w:r>
          </w:p>
        </w:tc>
        <w:tc>
          <w:tcPr>
            <w:tcW w:w="1816" w:type="dxa"/>
            <w:vAlign w:val="center"/>
          </w:tcPr>
          <w:p w14:paraId="72E1D85F">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default"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bCs/>
                <w:sz w:val="21"/>
                <w:szCs w:val="21"/>
                <w:lang w:val="en-US" w:eastAsia="zh-CN"/>
              </w:rPr>
              <w:t>游戏活动：</w:t>
            </w:r>
            <w:r>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t>薯条</w:t>
            </w:r>
          </w:p>
          <w:p w14:paraId="4C1ABDF8">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bCs/>
                <w:sz w:val="21"/>
                <w:szCs w:val="21"/>
                <w:lang w:val="en-US" w:eastAsia="zh-CN"/>
              </w:rPr>
              <w:t>游戏活动：餐厅</w:t>
            </w:r>
          </w:p>
        </w:tc>
        <w:tc>
          <w:tcPr>
            <w:tcW w:w="3187" w:type="dxa"/>
            <w:vAlign w:val="center"/>
          </w:tcPr>
          <w:p w14:paraId="0A52566B">
            <w:pPr>
              <w:keepNext w:val="0"/>
              <w:keepLines w:val="0"/>
              <w:pageBreakBefore w:val="0"/>
              <w:wordWrap/>
              <w:overflowPunct/>
              <w:topLinePunct w:val="0"/>
              <w:bidi w:val="0"/>
              <w:adjustRightInd w:val="0"/>
              <w:snapToGrid w:val="0"/>
              <w:spacing w:line="360" w:lineRule="exact"/>
              <w:jc w:val="left"/>
              <w:rPr>
                <w:rFonts w:hint="eastAsia" w:ascii="宋体" w:hAnsi="宋体" w:eastAsia="宋体" w:cs="宋体"/>
                <w:color w:val="000000"/>
                <w:szCs w:val="21"/>
              </w:rPr>
            </w:pPr>
            <w:r>
              <w:rPr>
                <w:rFonts w:hint="eastAsia" w:ascii="宋体" w:hAnsi="宋体" w:eastAsia="宋体" w:cs="宋体"/>
                <w:color w:val="000000"/>
                <w:szCs w:val="21"/>
              </w:rPr>
              <w:t>1.尝试用</w:t>
            </w:r>
            <w:r>
              <w:rPr>
                <w:rFonts w:hint="eastAsia" w:ascii="宋体" w:hAnsi="宋体" w:eastAsia="宋体" w:cs="宋体"/>
                <w:color w:val="000000"/>
                <w:szCs w:val="21"/>
                <w:lang w:val="en-US" w:eastAsia="zh-CN"/>
              </w:rPr>
              <w:t>搭长条、方形、小碗、等</w:t>
            </w:r>
            <w:r>
              <w:rPr>
                <w:rFonts w:hint="eastAsia" w:ascii="宋体" w:hAnsi="宋体" w:eastAsia="宋体" w:cs="宋体"/>
                <w:color w:val="000000"/>
                <w:szCs w:val="21"/>
              </w:rPr>
              <w:t>方法</w:t>
            </w:r>
            <w:r>
              <w:rPr>
                <w:rFonts w:hint="eastAsia" w:ascii="宋体" w:hAnsi="宋体" w:eastAsia="宋体" w:cs="宋体"/>
                <w:color w:val="000000"/>
                <w:szCs w:val="21"/>
                <w:lang w:val="en-US" w:eastAsia="zh-CN"/>
              </w:rPr>
              <w:t>拼插组合</w:t>
            </w:r>
            <w:r>
              <w:rPr>
                <w:rFonts w:hint="eastAsia" w:ascii="宋体" w:hAnsi="宋体" w:eastAsia="宋体" w:cs="宋体"/>
                <w:color w:val="000000"/>
                <w:szCs w:val="21"/>
              </w:rPr>
              <w:t>雪花片。</w:t>
            </w:r>
          </w:p>
          <w:p w14:paraId="39C900FB">
            <w:pPr>
              <w:keepNext w:val="0"/>
              <w:keepLines w:val="0"/>
              <w:pageBreakBefore w:val="0"/>
              <w:wordWrap/>
              <w:overflowPunct/>
              <w:topLinePunct w:val="0"/>
              <w:bidi w:val="0"/>
              <w:adjustRightInd w:val="0"/>
              <w:snapToGrid w:val="0"/>
              <w:spacing w:line="360" w:lineRule="exact"/>
              <w:jc w:val="left"/>
              <w:rPr>
                <w:rFonts w:hint="eastAsia" w:ascii="宋体" w:hAnsi="宋体" w:eastAsia="宋体" w:cs="宋体"/>
                <w:color w:val="000000"/>
                <w:szCs w:val="21"/>
              </w:rPr>
            </w:pPr>
            <w:r>
              <w:rPr>
                <w:rFonts w:hint="eastAsia" w:ascii="宋体" w:hAnsi="宋体" w:eastAsia="宋体" w:cs="宋体"/>
                <w:color w:val="000000"/>
                <w:szCs w:val="21"/>
              </w:rPr>
              <w:t>2.知道积木摆放的位置，游戏结束后会将积木送回家。</w:t>
            </w:r>
          </w:p>
          <w:p w14:paraId="1914F4A6">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kern w:val="2"/>
                <w:sz w:val="21"/>
                <w:szCs w:val="21"/>
                <w:lang w:val="en-US" w:eastAsia="zh-CN" w:bidi="ar-SA"/>
              </w:rPr>
              <w:t>3.尝试用平铺、连接、叠高、架空等方法搭建。</w:t>
            </w:r>
          </w:p>
        </w:tc>
      </w:tr>
      <w:tr w14:paraId="70F71599">
        <w:trPr>
          <w:trHeight w:val="1046" w:hRule="atLeast"/>
          <w:jc w:val="center"/>
        </w:trPr>
        <w:tc>
          <w:tcPr>
            <w:tcW w:w="565" w:type="dxa"/>
            <w:vMerge w:val="continue"/>
          </w:tcPr>
          <w:p w14:paraId="204C0360">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sz w:val="21"/>
                <w:szCs w:val="21"/>
              </w:rPr>
            </w:pPr>
          </w:p>
        </w:tc>
        <w:tc>
          <w:tcPr>
            <w:tcW w:w="1061" w:type="dxa"/>
            <w:vAlign w:val="center"/>
          </w:tcPr>
          <w:p w14:paraId="56687085">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阅读区</w:t>
            </w:r>
          </w:p>
        </w:tc>
        <w:tc>
          <w:tcPr>
            <w:tcW w:w="3549" w:type="dxa"/>
            <w:vAlign w:val="center"/>
          </w:tcPr>
          <w:p w14:paraId="60130963">
            <w:pPr>
              <w:keepNext w:val="0"/>
              <w:keepLines w:val="0"/>
              <w:pageBreakBefore w:val="0"/>
              <w:wordWrap/>
              <w:overflowPunct/>
              <w:topLinePunct w:val="0"/>
              <w:bidi w:val="0"/>
              <w:spacing w:line="360" w:lineRule="exact"/>
              <w:rPr>
                <w:rFonts w:hint="eastAsia" w:ascii="宋体" w:hAnsi="宋体" w:eastAsia="宋体" w:cs="宋体"/>
                <w:b/>
                <w:color w:val="000000"/>
                <w:szCs w:val="21"/>
              </w:rPr>
            </w:pPr>
            <w:r>
              <w:rPr>
                <w:rFonts w:hint="eastAsia" w:ascii="宋体" w:hAnsi="宋体" w:eastAsia="宋体" w:cs="宋体"/>
                <w:b/>
                <w:color w:val="000000"/>
                <w:szCs w:val="21"/>
              </w:rPr>
              <w:t>操作材料：</w:t>
            </w:r>
          </w:p>
          <w:p w14:paraId="35397A6E">
            <w:pPr>
              <w:keepNext w:val="0"/>
              <w:keepLines w:val="0"/>
              <w:pageBreakBefore w:val="0"/>
              <w:wordWrap/>
              <w:overflowPunct/>
              <w:topLinePunct w:val="0"/>
              <w:bidi w:val="0"/>
              <w:spacing w:line="360" w:lineRule="exact"/>
              <w:rPr>
                <w:rFonts w:hint="eastAsia" w:ascii="宋体" w:hAnsi="宋体" w:eastAsia="宋体" w:cs="宋体"/>
                <w:b/>
                <w:color w:val="000000"/>
                <w:szCs w:val="21"/>
                <w:lang w:val="en-US" w:eastAsia="zh-CN"/>
              </w:rPr>
            </w:pPr>
            <w:r>
              <w:rPr>
                <w:rFonts w:hint="eastAsia" w:ascii="宋体" w:hAnsi="宋体" w:eastAsia="宋体" w:cs="宋体"/>
                <w:bCs/>
                <w:color w:val="000000"/>
                <w:szCs w:val="21"/>
              </w:rPr>
              <w:t>视听材料、故事盒</w:t>
            </w:r>
            <w:r>
              <w:rPr>
                <w:rFonts w:hint="eastAsia" w:ascii="宋体" w:hAnsi="宋体" w:eastAsia="宋体" w:cs="宋体"/>
                <w:bCs/>
                <w:color w:val="000000"/>
                <w:szCs w:val="21"/>
                <w:lang w:val="en-US" w:eastAsia="zh-CN"/>
              </w:rPr>
              <w:t>子</w:t>
            </w:r>
          </w:p>
          <w:p w14:paraId="536423DD">
            <w:pPr>
              <w:keepNext w:val="0"/>
              <w:keepLines w:val="0"/>
              <w:pageBreakBefore w:val="0"/>
              <w:wordWrap/>
              <w:overflowPunct/>
              <w:topLinePunct w:val="0"/>
              <w:bidi w:val="0"/>
              <w:spacing w:line="360" w:lineRule="exact"/>
              <w:rPr>
                <w:rFonts w:hint="eastAsia" w:ascii="宋体" w:hAnsi="宋体" w:eastAsia="宋体" w:cs="宋体"/>
                <w:b/>
                <w:color w:val="000000"/>
                <w:szCs w:val="21"/>
              </w:rPr>
            </w:pPr>
            <w:r>
              <w:rPr>
                <w:rFonts w:hint="eastAsia" w:ascii="宋体" w:hAnsi="宋体" w:eastAsia="宋体" w:cs="宋体"/>
                <w:b/>
                <w:color w:val="000000"/>
                <w:szCs w:val="21"/>
              </w:rPr>
              <w:t>辅助材料:</w:t>
            </w:r>
          </w:p>
          <w:p w14:paraId="586DE36C">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动物手偶若干，</w:t>
            </w:r>
            <w:r>
              <w:rPr>
                <w:rFonts w:hint="eastAsia" w:ascii="宋体" w:hAnsi="宋体" w:eastAsia="宋体" w:cs="宋体"/>
                <w:b w:val="0"/>
                <w:bCs w:val="0"/>
                <w:i w:val="0"/>
                <w:iCs w:val="0"/>
                <w:color w:val="000000" w:themeColor="text1"/>
                <w:spacing w:val="0"/>
                <w:w w:val="100"/>
                <w:sz w:val="21"/>
                <w:szCs w:val="21"/>
                <w:vertAlign w:val="baseline"/>
                <w:lang w:val="en-US" w:eastAsia="zh-CN"/>
                <w14:textFill>
                  <w14:solidFill>
                    <w14:schemeClr w14:val="tx1"/>
                  </w14:solidFill>
                </w14:textFill>
              </w:rPr>
              <w:t>绘本《</w:t>
            </w:r>
            <w:r>
              <w:rPr>
                <w:rFonts w:hint="eastAsia" w:ascii="宋体" w:hAnsi="宋体" w:cs="宋体"/>
                <w:sz w:val="18"/>
                <w:szCs w:val="18"/>
                <w:lang w:val="en-US" w:eastAsia="zh-CN"/>
              </w:rPr>
              <w:t>我绝对绝对不吃番茄》、《好喝的汤》、《我喜欢吃胡萝卜啦》等。</w:t>
            </w:r>
          </w:p>
        </w:tc>
        <w:tc>
          <w:tcPr>
            <w:tcW w:w="1816" w:type="dxa"/>
          </w:tcPr>
          <w:p w14:paraId="6BF4AF2F">
            <w:pPr>
              <w:keepNext w:val="0"/>
              <w:keepLines w:val="0"/>
              <w:pageBreakBefore w:val="0"/>
              <w:kinsoku/>
              <w:wordWrap/>
              <w:overflowPunct/>
              <w:topLinePunct w:val="0"/>
              <w:autoSpaceDE/>
              <w:autoSpaceDN/>
              <w:bidi w:val="0"/>
              <w:adjustRightInd/>
              <w:snapToGrid/>
              <w:spacing w:line="300" w:lineRule="exact"/>
              <w:textAlignment w:val="auto"/>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游戏活动：</w:t>
            </w:r>
            <w:r>
              <w:rPr>
                <w:rFonts w:hint="eastAsia" w:ascii="宋体" w:hAnsi="宋体" w:cs="宋体"/>
                <w:bCs/>
                <w:sz w:val="21"/>
                <w:szCs w:val="21"/>
                <w:lang w:val="en-US" w:eastAsia="zh-CN"/>
              </w:rPr>
              <w:t>故事剧场</w:t>
            </w:r>
          </w:p>
          <w:p w14:paraId="5D7FE11B">
            <w:pPr>
              <w:keepNext w:val="0"/>
              <w:keepLines w:val="0"/>
              <w:pageBreakBefore w:val="0"/>
              <w:kinsoku/>
              <w:wordWrap/>
              <w:overflowPunct/>
              <w:topLinePunct w:val="0"/>
              <w:autoSpaceDE/>
              <w:autoSpaceDN/>
              <w:bidi w:val="0"/>
              <w:adjustRightInd/>
              <w:snapToGrid/>
              <w:spacing w:line="300" w:lineRule="exact"/>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游戏活动：故事点读</w:t>
            </w:r>
          </w:p>
          <w:p w14:paraId="4C4B0FBB">
            <w:pPr>
              <w:keepNext w:val="0"/>
              <w:keepLines w:val="0"/>
              <w:pageBreakBefore w:val="0"/>
              <w:kinsoku/>
              <w:wordWrap/>
              <w:overflowPunct/>
              <w:topLinePunct w:val="0"/>
              <w:autoSpaceDE/>
              <w:autoSpaceDN/>
              <w:bidi w:val="0"/>
              <w:spacing w:line="360" w:lineRule="exact"/>
              <w:ind w:left="0"/>
              <w:textAlignment w:val="auto"/>
              <w:rPr>
                <w:rFonts w:hint="default" w:asciiTheme="minorEastAsia" w:hAnsiTheme="minorEastAsia" w:eastAsiaTheme="minorEastAsia" w:cstheme="minorEastAsia"/>
                <w:bCs/>
                <w:sz w:val="21"/>
                <w:szCs w:val="21"/>
                <w:lang w:val="en-US" w:eastAsia="zh-CN"/>
              </w:rPr>
            </w:pPr>
            <w:r>
              <w:rPr>
                <w:rFonts w:hint="eastAsia" w:ascii="宋体" w:hAnsi="宋体" w:eastAsia="宋体" w:cs="宋体"/>
                <w:bCs/>
                <w:sz w:val="21"/>
                <w:szCs w:val="21"/>
                <w:lang w:val="en-US" w:eastAsia="zh-CN"/>
              </w:rPr>
              <w:t>游戏活动：绘本阅读</w:t>
            </w:r>
          </w:p>
        </w:tc>
        <w:tc>
          <w:tcPr>
            <w:tcW w:w="3187" w:type="dxa"/>
            <w:vAlign w:val="center"/>
          </w:tcPr>
          <w:p w14:paraId="65262E22">
            <w:pPr>
              <w:keepNext w:val="0"/>
              <w:keepLines w:val="0"/>
              <w:pageBreakBefore w:val="0"/>
              <w:wordWrap/>
              <w:overflowPunct/>
              <w:topLinePunct w:val="0"/>
              <w:bidi w:val="0"/>
              <w:adjustRightInd w:val="0"/>
              <w:snapToGrid w:val="0"/>
              <w:spacing w:line="360" w:lineRule="exact"/>
              <w:jc w:val="left"/>
              <w:rPr>
                <w:rFonts w:hint="eastAsia" w:ascii="宋体" w:hAnsi="宋体" w:eastAsia="宋体" w:cs="宋体"/>
                <w:color w:val="000000"/>
                <w:szCs w:val="21"/>
              </w:rPr>
            </w:pPr>
            <w:r>
              <w:rPr>
                <w:rFonts w:hint="eastAsia" w:ascii="宋体" w:hAnsi="宋体" w:eastAsia="宋体" w:cs="宋体"/>
                <w:color w:val="000000"/>
                <w:szCs w:val="21"/>
              </w:rPr>
              <w:t>1.喜欢看绘本，愿意说说图中有谁、发生了什么事。</w:t>
            </w:r>
          </w:p>
          <w:p w14:paraId="53B128D4">
            <w:pPr>
              <w:keepNext w:val="0"/>
              <w:keepLines w:val="0"/>
              <w:pageBreakBefore w:val="0"/>
              <w:wordWrap/>
              <w:overflowPunct/>
              <w:topLinePunct w:val="0"/>
              <w:bidi w:val="0"/>
              <w:adjustRightInd w:val="0"/>
              <w:snapToGrid w:val="0"/>
              <w:spacing w:line="360" w:lineRule="exact"/>
              <w:jc w:val="left"/>
              <w:rPr>
                <w:rFonts w:hint="eastAsia" w:ascii="宋体" w:hAnsi="宋体" w:eastAsia="宋体" w:cs="宋体"/>
                <w:color w:val="000000"/>
                <w:szCs w:val="21"/>
              </w:rPr>
            </w:pPr>
            <w:r>
              <w:rPr>
                <w:rFonts w:hint="eastAsia" w:ascii="宋体" w:hAnsi="宋体" w:eastAsia="宋体" w:cs="宋体"/>
                <w:color w:val="000000"/>
                <w:szCs w:val="21"/>
              </w:rPr>
              <w:t>2.能逐页、有序地翻书，爱惜图书。</w:t>
            </w:r>
          </w:p>
          <w:p w14:paraId="004B17E9">
            <w:pPr>
              <w:pStyle w:val="3"/>
              <w:keepNext w:val="0"/>
              <w:keepLines w:val="0"/>
              <w:pageBreakBefore w:val="0"/>
              <w:widowControl/>
              <w:suppressLineNumbers w:val="0"/>
              <w:kinsoku/>
              <w:wordWrap/>
              <w:overflowPunct/>
              <w:topLinePunct w:val="0"/>
              <w:autoSpaceDE/>
              <w:autoSpaceDN/>
              <w:bidi w:val="0"/>
              <w:spacing w:before="0" w:beforeAutospacing="0" w:after="0" w:afterAutospacing="0" w:line="360" w:lineRule="exact"/>
              <w:ind w:left="0" w:leftChars="0" w:right="0" w:rightChars="0"/>
              <w:jc w:val="left"/>
              <w:textAlignment w:val="auto"/>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szCs w:val="21"/>
                <w:lang w:val="en-US" w:eastAsia="zh-CN"/>
              </w:rPr>
              <w:t>3.尝试用手偶讲故事。</w:t>
            </w:r>
          </w:p>
        </w:tc>
      </w:tr>
      <w:tr w14:paraId="71E32104">
        <w:trPr>
          <w:trHeight w:val="175" w:hRule="atLeast"/>
          <w:jc w:val="center"/>
        </w:trPr>
        <w:tc>
          <w:tcPr>
            <w:tcW w:w="565" w:type="dxa"/>
            <w:vMerge w:val="continue"/>
          </w:tcPr>
          <w:p w14:paraId="0F2F7610">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sz w:val="21"/>
                <w:szCs w:val="21"/>
              </w:rPr>
            </w:pPr>
          </w:p>
        </w:tc>
        <w:tc>
          <w:tcPr>
            <w:tcW w:w="1061" w:type="dxa"/>
            <w:vAlign w:val="center"/>
          </w:tcPr>
          <w:p w14:paraId="514A498F">
            <w:pPr>
              <w:keepNext w:val="0"/>
              <w:keepLines w:val="0"/>
              <w:pageBreakBefore w:val="0"/>
              <w:wordWrap/>
              <w:overflowPunct/>
              <w:topLinePunct w:val="0"/>
              <w:bidi w:val="0"/>
              <w:spacing w:line="360" w:lineRule="exact"/>
              <w:jc w:val="center"/>
              <w:rPr>
                <w:rFonts w:hint="eastAsia" w:asciiTheme="minorEastAsia" w:hAnsiTheme="minorEastAsia" w:eastAsiaTheme="minorEastAsia" w:cstheme="minorEastAsia"/>
                <w:bCs/>
                <w:sz w:val="21"/>
                <w:szCs w:val="21"/>
                <w:lang w:val="en-US" w:eastAsia="zh-CN"/>
              </w:rPr>
            </w:pPr>
            <w:r>
              <w:rPr>
                <w:rFonts w:hint="eastAsia" w:ascii="宋体" w:hAnsi="宋体" w:eastAsia="宋体" w:cs="宋体"/>
                <w:bCs/>
                <w:color w:val="000000"/>
                <w:szCs w:val="21"/>
              </w:rPr>
              <w:t>益智区</w:t>
            </w:r>
          </w:p>
        </w:tc>
        <w:tc>
          <w:tcPr>
            <w:tcW w:w="3549" w:type="dxa"/>
            <w:vAlign w:val="top"/>
          </w:tcPr>
          <w:p w14:paraId="03CC3DA5">
            <w:pPr>
              <w:keepNext w:val="0"/>
              <w:keepLines w:val="0"/>
              <w:pageBreakBefore w:val="0"/>
              <w:wordWrap/>
              <w:overflowPunct/>
              <w:topLinePunct w:val="0"/>
              <w:bidi w:val="0"/>
              <w:spacing w:line="360" w:lineRule="exact"/>
              <w:rPr>
                <w:rFonts w:hint="eastAsia" w:ascii="宋体" w:hAnsi="宋体" w:eastAsia="宋体" w:cs="宋体"/>
                <w:b/>
                <w:color w:val="000000"/>
                <w:szCs w:val="21"/>
              </w:rPr>
            </w:pPr>
            <w:r>
              <w:rPr>
                <w:rFonts w:hint="eastAsia" w:ascii="宋体" w:hAnsi="宋体" w:eastAsia="宋体" w:cs="宋体"/>
                <w:b/>
                <w:color w:val="000000"/>
                <w:szCs w:val="21"/>
              </w:rPr>
              <w:t>操作材料：</w:t>
            </w:r>
          </w:p>
          <w:p w14:paraId="253132D7">
            <w:pPr>
              <w:keepNext w:val="0"/>
              <w:keepLines w:val="0"/>
              <w:pageBreakBefore w:val="0"/>
              <w:wordWrap/>
              <w:overflowPunct/>
              <w:topLinePunct w:val="0"/>
              <w:bidi w:val="0"/>
              <w:spacing w:line="360" w:lineRule="exact"/>
              <w:rPr>
                <w:rFonts w:hint="eastAsia" w:ascii="宋体" w:hAnsi="宋体" w:eastAsia="宋体" w:cs="宋体"/>
                <w:color w:val="000000"/>
                <w:szCs w:val="21"/>
              </w:rPr>
            </w:pPr>
            <w:r>
              <w:rPr>
                <w:rFonts w:hint="eastAsia" w:ascii="宋体" w:hAnsi="宋体" w:eastAsia="宋体" w:cs="宋体"/>
                <w:color w:val="000000"/>
                <w:szCs w:val="21"/>
              </w:rPr>
              <w:t>亿童玩具、自制玩具等</w:t>
            </w:r>
          </w:p>
          <w:p w14:paraId="5693BAA3">
            <w:pPr>
              <w:keepNext w:val="0"/>
              <w:keepLines w:val="0"/>
              <w:pageBreakBefore w:val="0"/>
              <w:wordWrap/>
              <w:overflowPunct/>
              <w:topLinePunct w:val="0"/>
              <w:bidi w:val="0"/>
              <w:spacing w:line="360" w:lineRule="exact"/>
              <w:rPr>
                <w:rFonts w:hint="eastAsia" w:ascii="宋体" w:hAnsi="宋体" w:eastAsia="宋体" w:cs="宋体"/>
                <w:b/>
                <w:color w:val="000000"/>
                <w:szCs w:val="21"/>
              </w:rPr>
            </w:pPr>
            <w:r>
              <w:rPr>
                <w:rFonts w:hint="eastAsia" w:ascii="宋体" w:hAnsi="宋体" w:eastAsia="宋体" w:cs="宋体"/>
                <w:b/>
                <w:color w:val="000000"/>
                <w:szCs w:val="21"/>
              </w:rPr>
              <w:t>辅助材料：</w:t>
            </w:r>
          </w:p>
          <w:p w14:paraId="616A9A13">
            <w:pPr>
              <w:keepNext w:val="0"/>
              <w:keepLines w:val="0"/>
              <w:pageBreakBefore w:val="0"/>
              <w:wordWrap/>
              <w:overflowPunct/>
              <w:topLinePunct w:val="0"/>
              <w:bidi w:val="0"/>
              <w:spacing w:line="360" w:lineRule="exact"/>
              <w:rPr>
                <w:rFonts w:hint="eastAsia" w:asciiTheme="minorEastAsia" w:hAnsiTheme="minorEastAsia" w:eastAsiaTheme="minorEastAsia" w:cstheme="minorEastAsia"/>
                <w:bCs/>
                <w:sz w:val="21"/>
                <w:szCs w:val="21"/>
                <w:lang w:val="en-US" w:eastAsia="zh-CN"/>
              </w:rPr>
            </w:pPr>
            <w:r>
              <w:rPr>
                <w:rFonts w:hint="eastAsia" w:ascii="宋体" w:hAnsi="宋体" w:eastAsia="宋体" w:cs="宋体"/>
                <w:bCs/>
                <w:color w:val="000000"/>
                <w:szCs w:val="21"/>
                <w:lang w:val="en-US" w:eastAsia="zh-CN"/>
              </w:rPr>
              <w:t>数独</w:t>
            </w:r>
            <w:r>
              <w:rPr>
                <w:rFonts w:hint="eastAsia" w:ascii="宋体" w:hAnsi="宋体" w:eastAsia="宋体" w:cs="宋体"/>
                <w:bCs/>
                <w:color w:val="000000"/>
                <w:szCs w:val="21"/>
              </w:rPr>
              <w:t>、亿童玩具的</w:t>
            </w:r>
            <w:r>
              <w:rPr>
                <w:rFonts w:hint="eastAsia" w:ascii="宋体" w:hAnsi="宋体" w:eastAsia="宋体" w:cs="宋体"/>
                <w:color w:val="000000"/>
                <w:szCs w:val="21"/>
              </w:rPr>
              <w:t>玩法步骤图等支架性材料、配对材料等</w:t>
            </w:r>
          </w:p>
        </w:tc>
        <w:tc>
          <w:tcPr>
            <w:tcW w:w="1816" w:type="dxa"/>
            <w:vAlign w:val="top"/>
          </w:tcPr>
          <w:p w14:paraId="18A471BF">
            <w:pPr>
              <w:keepNext w:val="0"/>
              <w:keepLines w:val="0"/>
              <w:pageBreakBefore w:val="0"/>
              <w:wordWrap/>
              <w:overflowPunct/>
              <w:topLinePunct w:val="0"/>
              <w:bidi w:val="0"/>
              <w:adjustRightInd w:val="0"/>
              <w:snapToGrid w:val="0"/>
              <w:spacing w:line="360" w:lineRule="exact"/>
              <w:jc w:val="left"/>
              <w:rPr>
                <w:rFonts w:hint="default" w:ascii="宋体" w:hAnsi="宋体" w:eastAsia="宋体" w:cs="宋体"/>
                <w:color w:val="000000"/>
                <w:szCs w:val="21"/>
                <w:lang w:val="en-US" w:eastAsia="zh-CN"/>
              </w:rPr>
            </w:pPr>
            <w:r>
              <w:rPr>
                <w:rFonts w:hint="eastAsia" w:ascii="宋体" w:hAnsi="宋体" w:eastAsia="宋体" w:cs="宋体"/>
                <w:bCs/>
                <w:sz w:val="21"/>
                <w:szCs w:val="21"/>
                <w:lang w:val="en-US" w:eastAsia="zh-CN"/>
              </w:rPr>
              <w:t>游戏活动：</w:t>
            </w:r>
            <w:r>
              <w:rPr>
                <w:rFonts w:hint="eastAsia" w:ascii="宋体" w:hAnsi="宋体" w:eastAsia="宋体" w:cs="宋体"/>
                <w:color w:val="000000"/>
                <w:szCs w:val="21"/>
                <w:lang w:val="en-US" w:eastAsia="zh-CN"/>
              </w:rPr>
              <w:t>种蔬菜</w:t>
            </w:r>
          </w:p>
          <w:p w14:paraId="12D7575E">
            <w:pPr>
              <w:pStyle w:val="4"/>
              <w:keepNext w:val="0"/>
              <w:keepLines w:val="0"/>
              <w:pageBreakBefore w:val="0"/>
              <w:wordWrap/>
              <w:overflowPunct/>
              <w:topLinePunct w:val="0"/>
              <w:bidi w:val="0"/>
              <w:spacing w:line="360" w:lineRule="exact"/>
              <w:ind w:left="0" w:leftChars="0" w:firstLine="0" w:firstLineChars="0"/>
              <w:rPr>
                <w:rFonts w:hint="default" w:ascii="宋体" w:hAnsi="宋体" w:cs="宋体"/>
                <w:bCs/>
                <w:sz w:val="21"/>
                <w:szCs w:val="21"/>
                <w:lang w:val="en-US" w:eastAsia="zh-CN"/>
              </w:rPr>
            </w:pPr>
            <w:r>
              <w:rPr>
                <w:rFonts w:hint="eastAsia" w:ascii="宋体" w:hAnsi="宋体" w:cs="宋体"/>
                <w:bCs/>
                <w:sz w:val="21"/>
                <w:szCs w:val="21"/>
                <w:lang w:val="en-US" w:eastAsia="zh-CN"/>
              </w:rPr>
              <w:t>游戏活动：蔬菜翻翻乐</w:t>
            </w:r>
          </w:p>
          <w:p w14:paraId="2E27D930">
            <w:pPr>
              <w:pStyle w:val="4"/>
              <w:keepNext w:val="0"/>
              <w:keepLines w:val="0"/>
              <w:pageBreakBefore w:val="0"/>
              <w:wordWrap/>
              <w:overflowPunct/>
              <w:topLinePunct w:val="0"/>
              <w:bidi w:val="0"/>
              <w:spacing w:line="360" w:lineRule="exact"/>
              <w:ind w:left="0" w:leftChars="0" w:firstLine="0" w:firstLineChars="0"/>
              <w:rPr>
                <w:rFonts w:hint="default" w:asciiTheme="minorEastAsia" w:hAnsiTheme="minorEastAsia" w:eastAsiaTheme="minorEastAsia" w:cstheme="minorEastAsia"/>
                <w:bCs/>
                <w:sz w:val="21"/>
                <w:szCs w:val="21"/>
                <w:lang w:val="en-US" w:eastAsia="zh-CN"/>
              </w:rPr>
            </w:pPr>
            <w:r>
              <w:rPr>
                <w:rFonts w:hint="eastAsia" w:ascii="宋体" w:hAnsi="宋体" w:cs="宋体"/>
                <w:bCs/>
                <w:sz w:val="21"/>
                <w:szCs w:val="21"/>
                <w:lang w:val="en-US" w:eastAsia="zh-CN"/>
              </w:rPr>
              <w:t>游戏活动：美味的便当</w:t>
            </w:r>
          </w:p>
        </w:tc>
        <w:tc>
          <w:tcPr>
            <w:tcW w:w="3187" w:type="dxa"/>
            <w:vAlign w:val="top"/>
          </w:tcPr>
          <w:p w14:paraId="0C03FF1A">
            <w:pPr>
              <w:keepNext w:val="0"/>
              <w:keepLines w:val="0"/>
              <w:pageBreakBefore w:val="0"/>
              <w:wordWrap/>
              <w:overflowPunct/>
              <w:topLinePunct w:val="0"/>
              <w:bidi w:val="0"/>
              <w:adjustRightInd w:val="0"/>
              <w:snapToGrid w:val="0"/>
              <w:spacing w:line="360" w:lineRule="exact"/>
              <w:jc w:val="left"/>
              <w:rPr>
                <w:rFonts w:hint="eastAsia" w:ascii="宋体" w:hAnsi="宋体" w:eastAsia="宋体" w:cs="宋体"/>
                <w:color w:val="000000"/>
                <w:szCs w:val="21"/>
              </w:rPr>
            </w:pPr>
            <w:r>
              <w:rPr>
                <w:rFonts w:hint="eastAsia" w:ascii="宋体" w:hAnsi="宋体" w:eastAsia="宋体" w:cs="宋体"/>
                <w:color w:val="000000"/>
                <w:szCs w:val="21"/>
              </w:rPr>
              <w:t>1.了解</w:t>
            </w:r>
            <w:r>
              <w:rPr>
                <w:rFonts w:hint="eastAsia" w:ascii="宋体" w:hAnsi="宋体" w:eastAsia="宋体" w:cs="宋体"/>
                <w:color w:val="000000"/>
                <w:szCs w:val="21"/>
                <w:lang w:val="en-US" w:eastAsia="zh-CN"/>
              </w:rPr>
              <w:t>数独的</w:t>
            </w:r>
            <w:r>
              <w:rPr>
                <w:rFonts w:hint="eastAsia" w:ascii="宋体" w:hAnsi="宋体" w:eastAsia="宋体" w:cs="宋体"/>
                <w:color w:val="000000"/>
                <w:szCs w:val="21"/>
              </w:rPr>
              <w:t>游戏玩法与规则。</w:t>
            </w:r>
          </w:p>
          <w:p w14:paraId="38125702">
            <w:pPr>
              <w:keepNext w:val="0"/>
              <w:keepLines w:val="0"/>
              <w:pageBreakBefore w:val="0"/>
              <w:wordWrap/>
              <w:overflowPunct/>
              <w:topLinePunct w:val="0"/>
              <w:bidi w:val="0"/>
              <w:adjustRightInd w:val="0"/>
              <w:snapToGrid w:val="0"/>
              <w:spacing w:line="360" w:lineRule="exact"/>
              <w:jc w:val="left"/>
              <w:rPr>
                <w:rFonts w:hint="eastAsia" w:ascii="宋体" w:hAnsi="宋体" w:eastAsia="宋体" w:cs="宋体"/>
                <w:color w:val="000000"/>
                <w:szCs w:val="21"/>
              </w:rPr>
            </w:pPr>
            <w:r>
              <w:rPr>
                <w:rFonts w:hint="eastAsia" w:ascii="宋体" w:hAnsi="宋体" w:eastAsia="宋体" w:cs="宋体"/>
                <w:color w:val="000000"/>
                <w:szCs w:val="21"/>
              </w:rPr>
              <w:t>2.</w:t>
            </w:r>
            <w:r>
              <w:rPr>
                <w:rFonts w:hint="eastAsia" w:ascii="宋体" w:hAnsi="宋体" w:eastAsia="宋体" w:cs="宋体"/>
                <w:color w:val="000000"/>
                <w:szCs w:val="21"/>
                <w:lang w:val="en-US" w:eastAsia="zh-CN"/>
              </w:rPr>
              <w:t>尝试按颜色、图形分类或拿取物品。</w:t>
            </w:r>
          </w:p>
          <w:p w14:paraId="36481677">
            <w:pPr>
              <w:keepNext w:val="0"/>
              <w:keepLines w:val="0"/>
              <w:pageBreakBefore w:val="0"/>
              <w:wordWrap/>
              <w:overflowPunct/>
              <w:topLinePunct w:val="0"/>
              <w:bidi w:val="0"/>
              <w:adjustRightInd w:val="0"/>
              <w:snapToGrid w:val="0"/>
              <w:spacing w:line="360" w:lineRule="exact"/>
              <w:jc w:val="left"/>
              <w:rPr>
                <w:rFonts w:hint="eastAsia"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szCs w:val="21"/>
                <w:lang w:val="en-US" w:eastAsia="zh-CN"/>
              </w:rPr>
              <w:t>3.仔细观察图片并尝试记住物品的位置。</w:t>
            </w:r>
          </w:p>
        </w:tc>
      </w:tr>
      <w:tr w14:paraId="37C266DB">
        <w:trPr>
          <w:jc w:val="center"/>
        </w:trPr>
        <w:tc>
          <w:tcPr>
            <w:tcW w:w="1626" w:type="dxa"/>
            <w:gridSpan w:val="2"/>
            <w:vMerge w:val="restart"/>
            <w:vAlign w:val="center"/>
          </w:tcPr>
          <w:p w14:paraId="073C53DD">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集体教学</w:t>
            </w:r>
          </w:p>
        </w:tc>
        <w:tc>
          <w:tcPr>
            <w:tcW w:w="3549" w:type="dxa"/>
            <w:vAlign w:val="center"/>
          </w:tcPr>
          <w:p w14:paraId="65D64804">
            <w:pPr>
              <w:keepNext w:val="0"/>
              <w:keepLines w:val="0"/>
              <w:pageBreakBefore w:val="0"/>
              <w:kinsoku/>
              <w:wordWrap/>
              <w:overflowPunct/>
              <w:topLinePunct w:val="0"/>
              <w:autoSpaceDE/>
              <w:autoSpaceDN/>
              <w:bidi w:val="0"/>
              <w:spacing w:line="360" w:lineRule="exact"/>
              <w:ind w:left="0"/>
              <w:jc w:val="both"/>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每组一份：醋、酱油、辣酱（老干妈）、苦丁茶、白糖、黄瓜</w:t>
            </w:r>
          </w:p>
        </w:tc>
        <w:tc>
          <w:tcPr>
            <w:tcW w:w="1816" w:type="dxa"/>
            <w:vAlign w:val="center"/>
          </w:tcPr>
          <w:p w14:paraId="2260278D">
            <w:pPr>
              <w:keepNext w:val="0"/>
              <w:keepLines w:val="0"/>
              <w:pageBreakBefore w:val="0"/>
              <w:kinsoku/>
              <w:wordWrap/>
              <w:overflowPunct/>
              <w:topLinePunct w:val="0"/>
              <w:autoSpaceDE/>
              <w:autoSpaceDN/>
              <w:bidi w:val="0"/>
              <w:spacing w:line="360" w:lineRule="exact"/>
              <w:ind w:left="0"/>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科学：各种各样的味道</w:t>
            </w:r>
          </w:p>
        </w:tc>
        <w:tc>
          <w:tcPr>
            <w:tcW w:w="3187" w:type="dxa"/>
          </w:tcPr>
          <w:p w14:paraId="13D2A145">
            <w:pPr>
              <w:keepNext w:val="0"/>
              <w:keepLines w:val="0"/>
              <w:pageBreakBefore w:val="0"/>
              <w:kinsoku/>
              <w:wordWrap/>
              <w:overflowPunct/>
              <w:topLinePunct w:val="0"/>
              <w:autoSpaceDE/>
              <w:autoSpaceDN/>
              <w:bidi w:val="0"/>
              <w:spacing w:line="36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1．通过品尝，感受酸、甜、苦、辣、咸等各种各样的味道。</w:t>
            </w:r>
          </w:p>
          <w:p w14:paraId="1EFEEB47">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color w:val="auto"/>
                <w:sz w:val="21"/>
                <w:szCs w:val="21"/>
              </w:rPr>
              <w:t>2．能大胆地将自己品尝到的味道和同伴进行表达交流。</w:t>
            </w:r>
          </w:p>
        </w:tc>
      </w:tr>
      <w:tr w14:paraId="190BAF4F">
        <w:trPr>
          <w:trHeight w:val="491" w:hRule="atLeast"/>
          <w:jc w:val="center"/>
        </w:trPr>
        <w:tc>
          <w:tcPr>
            <w:tcW w:w="1626" w:type="dxa"/>
            <w:gridSpan w:val="2"/>
            <w:vMerge w:val="continue"/>
            <w:vAlign w:val="center"/>
          </w:tcPr>
          <w:p w14:paraId="52A52D18">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color w:val="auto"/>
                <w:sz w:val="21"/>
                <w:szCs w:val="21"/>
              </w:rPr>
            </w:pPr>
          </w:p>
        </w:tc>
        <w:tc>
          <w:tcPr>
            <w:tcW w:w="3549" w:type="dxa"/>
            <w:vAlign w:val="center"/>
          </w:tcPr>
          <w:p w14:paraId="1D7F1644">
            <w:pPr>
              <w:keepNext w:val="0"/>
              <w:keepLines w:val="0"/>
              <w:pageBreakBefore w:val="0"/>
              <w:kinsoku/>
              <w:wordWrap/>
              <w:overflowPunct/>
              <w:topLinePunct w:val="0"/>
              <w:autoSpaceDE/>
              <w:autoSpaceDN/>
              <w:bidi w:val="0"/>
              <w:spacing w:line="360" w:lineRule="exact"/>
              <w:ind w:left="0"/>
              <w:jc w:val="both"/>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调查表：对于一些食物的已有经验</w:t>
            </w:r>
          </w:p>
        </w:tc>
        <w:tc>
          <w:tcPr>
            <w:tcW w:w="1816" w:type="dxa"/>
            <w:vAlign w:val="center"/>
          </w:tcPr>
          <w:p w14:paraId="16D159C6">
            <w:pPr>
              <w:keepNext w:val="0"/>
              <w:keepLines w:val="0"/>
              <w:pageBreakBefore w:val="0"/>
              <w:kinsoku/>
              <w:wordWrap/>
              <w:overflowPunct/>
              <w:topLinePunct w:val="0"/>
              <w:autoSpaceDE/>
              <w:autoSpaceDN/>
              <w:bidi w:val="0"/>
              <w:spacing w:line="360" w:lineRule="exact"/>
              <w:ind w:left="0"/>
              <w:jc w:val="lef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bCs/>
                <w:color w:val="auto"/>
                <w:kern w:val="0"/>
                <w:sz w:val="21"/>
                <w:szCs w:val="21"/>
                <w:lang w:val="en-US" w:eastAsia="zh-CN"/>
              </w:rPr>
              <w:t>谈话：好吃的食物</w:t>
            </w:r>
          </w:p>
          <w:p w14:paraId="716520FA">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color w:val="auto"/>
                <w:kern w:val="2"/>
                <w:sz w:val="21"/>
                <w:szCs w:val="21"/>
                <w:lang w:val="en-US" w:eastAsia="zh-CN" w:bidi="ar-SA"/>
              </w:rPr>
            </w:pPr>
          </w:p>
        </w:tc>
        <w:tc>
          <w:tcPr>
            <w:tcW w:w="3187" w:type="dxa"/>
            <w:vAlign w:val="center"/>
          </w:tcPr>
          <w:p w14:paraId="21670C02">
            <w:pPr>
              <w:keepNext w:val="0"/>
              <w:keepLines w:val="0"/>
              <w:pageBreakBefore w:val="0"/>
              <w:kinsoku/>
              <w:wordWrap/>
              <w:overflowPunct/>
              <w:topLinePunct w:val="0"/>
              <w:autoSpaceDE/>
              <w:autoSpaceDN/>
              <w:bidi w:val="0"/>
              <w:spacing w:line="360" w:lineRule="exact"/>
              <w:ind w:left="0"/>
              <w:jc w:val="left"/>
              <w:textAlignment w:val="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1．愿意说一说自己所收集的喜欢吃的食物的名称、口味、营养等。</w:t>
            </w:r>
          </w:p>
          <w:p w14:paraId="719CF86F">
            <w:pPr>
              <w:keepNext w:val="0"/>
              <w:keepLines w:val="0"/>
              <w:pageBreakBefore w:val="0"/>
              <w:kinsoku/>
              <w:wordWrap/>
              <w:overflowPunct/>
              <w:topLinePunct w:val="0"/>
              <w:autoSpaceDE/>
              <w:autoSpaceDN/>
              <w:bidi w:val="0"/>
              <w:spacing w:line="360" w:lineRule="exact"/>
              <w:ind w:left="0"/>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2．能仔细倾听同伴的发言，并能用完整的语句进行表述。</w:t>
            </w:r>
          </w:p>
        </w:tc>
      </w:tr>
      <w:tr w14:paraId="3D39711C">
        <w:trPr>
          <w:trHeight w:val="116" w:hRule="atLeast"/>
          <w:jc w:val="center"/>
        </w:trPr>
        <w:tc>
          <w:tcPr>
            <w:tcW w:w="1626" w:type="dxa"/>
            <w:gridSpan w:val="2"/>
            <w:vMerge w:val="continue"/>
            <w:vAlign w:val="center"/>
          </w:tcPr>
          <w:p w14:paraId="0D95CD12">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color w:val="auto"/>
                <w:sz w:val="21"/>
                <w:szCs w:val="21"/>
              </w:rPr>
            </w:pPr>
          </w:p>
        </w:tc>
        <w:tc>
          <w:tcPr>
            <w:tcW w:w="3549" w:type="dxa"/>
            <w:vAlign w:val="center"/>
          </w:tcPr>
          <w:p w14:paraId="3A64AC87">
            <w:pPr>
              <w:pStyle w:val="3"/>
              <w:keepNext w:val="0"/>
              <w:keepLines w:val="0"/>
              <w:pageBreakBefore w:val="0"/>
              <w:kinsoku/>
              <w:wordWrap/>
              <w:overflowPunct/>
              <w:topLinePunct w:val="0"/>
              <w:autoSpaceDE/>
              <w:autoSpaceDN/>
              <w:bidi w:val="0"/>
              <w:spacing w:before="0" w:beforeAutospacing="0" w:after="0" w:afterAutospacing="0" w:line="36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教具：PPT课件</w:t>
            </w:r>
          </w:p>
          <w:p w14:paraId="4F133D86">
            <w:pPr>
              <w:keepNext w:val="0"/>
              <w:keepLines w:val="0"/>
              <w:pageBreakBefore w:val="0"/>
              <w:kinsoku/>
              <w:wordWrap/>
              <w:overflowPunct/>
              <w:topLinePunct w:val="0"/>
              <w:autoSpaceDE/>
              <w:autoSpaceDN/>
              <w:bidi w:val="0"/>
              <w:spacing w:line="360" w:lineRule="exact"/>
              <w:ind w:left="0"/>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场地：座位围成马蹄形。</w:t>
            </w:r>
          </w:p>
        </w:tc>
        <w:tc>
          <w:tcPr>
            <w:tcW w:w="1816" w:type="dxa"/>
            <w:vAlign w:val="center"/>
          </w:tcPr>
          <w:p w14:paraId="4A093DC2">
            <w:pPr>
              <w:keepNext w:val="0"/>
              <w:keepLines w:val="0"/>
              <w:pageBreakBefore w:val="0"/>
              <w:kinsoku/>
              <w:wordWrap/>
              <w:overflowPunct/>
              <w:topLinePunct w:val="0"/>
              <w:autoSpaceDE/>
              <w:autoSpaceDN/>
              <w:bidi w:val="0"/>
              <w:spacing w:line="360" w:lineRule="exact"/>
              <w:ind w:left="0"/>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健康：干净食物人人爱</w:t>
            </w:r>
          </w:p>
        </w:tc>
        <w:tc>
          <w:tcPr>
            <w:tcW w:w="3187" w:type="dxa"/>
            <w:vAlign w:val="center"/>
          </w:tcPr>
          <w:p w14:paraId="1E4A9740">
            <w:pPr>
              <w:keepNext w:val="0"/>
              <w:keepLines w:val="0"/>
              <w:pageBreakBefore w:val="0"/>
              <w:shd w:val="clear" w:color="auto" w:fill="FFFFFF"/>
              <w:kinsoku/>
              <w:wordWrap/>
              <w:overflowPunct/>
              <w:topLinePunct w:val="0"/>
              <w:autoSpaceDE/>
              <w:autoSpaceDN/>
              <w:bidi w:val="0"/>
              <w:spacing w:line="360" w:lineRule="exact"/>
              <w:textAlignment w:val="auto"/>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1．</w:t>
            </w:r>
            <w:r>
              <w:rPr>
                <w:rFonts w:hint="eastAsia" w:asciiTheme="minorEastAsia" w:hAnsiTheme="minorEastAsia" w:eastAsiaTheme="minorEastAsia" w:cstheme="minorEastAsia"/>
                <w:color w:val="auto"/>
                <w:sz w:val="21"/>
                <w:szCs w:val="21"/>
              </w:rPr>
              <w:t>知道生食瓜果须洗净去皮，不贪食街头小吃，</w:t>
            </w:r>
            <w:r>
              <w:rPr>
                <w:rFonts w:hint="eastAsia" w:asciiTheme="minorEastAsia" w:hAnsiTheme="minorEastAsia" w:eastAsiaTheme="minorEastAsia" w:cstheme="minorEastAsia"/>
                <w:color w:val="auto"/>
                <w:kern w:val="0"/>
                <w:sz w:val="21"/>
                <w:szCs w:val="21"/>
              </w:rPr>
              <w:t>喜欢吃健康、干净的食物。</w:t>
            </w:r>
          </w:p>
          <w:p w14:paraId="55AD0E32">
            <w:pPr>
              <w:keepNext w:val="0"/>
              <w:keepLines w:val="0"/>
              <w:pageBreakBefore w:val="0"/>
              <w:kinsoku/>
              <w:wordWrap/>
              <w:overflowPunct/>
              <w:topLinePunct w:val="0"/>
              <w:autoSpaceDE/>
              <w:autoSpaceDN/>
              <w:bidi w:val="0"/>
              <w:spacing w:line="360" w:lineRule="exact"/>
              <w:ind w:left="0"/>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2．</w:t>
            </w:r>
            <w:r>
              <w:rPr>
                <w:rFonts w:hint="eastAsia" w:asciiTheme="minorEastAsia" w:hAnsiTheme="minorEastAsia" w:eastAsiaTheme="minorEastAsia" w:cstheme="minorEastAsia"/>
                <w:color w:val="auto"/>
                <w:kern w:val="0"/>
                <w:sz w:val="21"/>
                <w:szCs w:val="21"/>
              </w:rPr>
              <w:t>养成良好的饮食卫生习惯。</w:t>
            </w:r>
          </w:p>
        </w:tc>
      </w:tr>
      <w:tr w14:paraId="2636381C">
        <w:trPr>
          <w:jc w:val="center"/>
        </w:trPr>
        <w:tc>
          <w:tcPr>
            <w:tcW w:w="1626" w:type="dxa"/>
            <w:gridSpan w:val="2"/>
            <w:vMerge w:val="restart"/>
            <w:vAlign w:val="center"/>
          </w:tcPr>
          <w:p w14:paraId="7781AA48">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其他活动</w:t>
            </w:r>
          </w:p>
        </w:tc>
        <w:tc>
          <w:tcPr>
            <w:tcW w:w="3549" w:type="dxa"/>
          </w:tcPr>
          <w:p w14:paraId="398E1B13">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PPT</w:t>
            </w:r>
          </w:p>
        </w:tc>
        <w:tc>
          <w:tcPr>
            <w:tcW w:w="1816" w:type="dxa"/>
          </w:tcPr>
          <w:p w14:paraId="25A41454">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活动：</w:t>
            </w:r>
            <w:r>
              <w:rPr>
                <w:rFonts w:hint="eastAsia" w:asciiTheme="minorEastAsia" w:hAnsiTheme="minorEastAsia" w:eastAsiaTheme="minorEastAsia" w:cstheme="minorEastAsia"/>
                <w:b w:val="0"/>
                <w:bCs/>
                <w:color w:val="auto"/>
                <w:sz w:val="21"/>
                <w:szCs w:val="21"/>
                <w:lang w:val="en-US" w:eastAsia="zh-CN"/>
              </w:rPr>
              <w:t>《挑食的弗雷达》</w:t>
            </w:r>
          </w:p>
        </w:tc>
        <w:tc>
          <w:tcPr>
            <w:tcW w:w="3187" w:type="dxa"/>
          </w:tcPr>
          <w:p w14:paraId="16D5D66C">
            <w:pPr>
              <w:keepNext w:val="0"/>
              <w:keepLines w:val="0"/>
              <w:pageBreakBefore w:val="0"/>
              <w:kinsoku/>
              <w:wordWrap/>
              <w:overflowPunct/>
              <w:topLinePunct w:val="0"/>
              <w:autoSpaceDE/>
              <w:autoSpaceDN/>
              <w:bidi w:val="0"/>
              <w:spacing w:line="36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1．仔细观察图片，用自己的语言较连贯地讲述图片内容，从中了解多吃饭菜身体好的道理。</w:t>
            </w:r>
          </w:p>
          <w:p w14:paraId="606A4FA5">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color w:val="auto"/>
                <w:sz w:val="21"/>
                <w:szCs w:val="21"/>
              </w:rPr>
              <w:t>2．能大胆地在集体面前表现自己，并养成良好的倾听习惯。</w:t>
            </w:r>
          </w:p>
        </w:tc>
      </w:tr>
      <w:tr w14:paraId="78DDBF65">
        <w:trPr>
          <w:jc w:val="center"/>
        </w:trPr>
        <w:tc>
          <w:tcPr>
            <w:tcW w:w="1626" w:type="dxa"/>
            <w:gridSpan w:val="2"/>
            <w:vMerge w:val="continue"/>
          </w:tcPr>
          <w:p w14:paraId="3346F9C6">
            <w:pPr>
              <w:keepNext w:val="0"/>
              <w:keepLines w:val="0"/>
              <w:pageBreakBefore w:val="0"/>
              <w:kinsoku/>
              <w:wordWrap/>
              <w:overflowPunct/>
              <w:topLinePunct w:val="0"/>
              <w:autoSpaceDE/>
              <w:autoSpaceDN/>
              <w:bidi w:val="0"/>
              <w:spacing w:line="360" w:lineRule="exact"/>
              <w:ind w:left="0"/>
              <w:jc w:val="center"/>
              <w:textAlignment w:val="auto"/>
              <w:rPr>
                <w:rFonts w:hint="eastAsia" w:asciiTheme="minorEastAsia" w:hAnsiTheme="minorEastAsia" w:eastAsiaTheme="minorEastAsia" w:cstheme="minorEastAsia"/>
                <w:bCs/>
                <w:color w:val="auto"/>
                <w:sz w:val="21"/>
                <w:szCs w:val="21"/>
              </w:rPr>
            </w:pPr>
          </w:p>
        </w:tc>
        <w:tc>
          <w:tcPr>
            <w:tcW w:w="3549" w:type="dxa"/>
          </w:tcPr>
          <w:p w14:paraId="67D97235">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相关食材：米饭、沙拉酱、玉米粒、火腿丁、胡萝卜丁、肉松等</w:t>
            </w:r>
          </w:p>
        </w:tc>
        <w:tc>
          <w:tcPr>
            <w:tcW w:w="1816" w:type="dxa"/>
          </w:tcPr>
          <w:p w14:paraId="636BA746">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活动：</w:t>
            </w:r>
            <w:r>
              <w:rPr>
                <w:rFonts w:hint="eastAsia" w:asciiTheme="minorEastAsia" w:hAnsiTheme="minorEastAsia" w:eastAsiaTheme="minorEastAsia" w:cstheme="minorEastAsia"/>
                <w:b w:val="0"/>
                <w:bCs/>
                <w:color w:val="auto"/>
                <w:sz w:val="21"/>
                <w:szCs w:val="21"/>
                <w:lang w:val="en-US" w:eastAsia="zh-CN"/>
              </w:rPr>
              <w:t>美味的五彩饭团</w:t>
            </w:r>
          </w:p>
        </w:tc>
        <w:tc>
          <w:tcPr>
            <w:tcW w:w="3187" w:type="dxa"/>
          </w:tcPr>
          <w:p w14:paraId="514BCB79">
            <w:pPr>
              <w:keepNext w:val="0"/>
              <w:keepLines w:val="0"/>
              <w:pageBreakBefore w:val="0"/>
              <w:kinsoku/>
              <w:wordWrap/>
              <w:overflowPunct/>
              <w:topLinePunct w:val="0"/>
              <w:autoSpaceDE/>
              <w:autoSpaceDN/>
              <w:bidi w:val="0"/>
              <w:spacing w:line="360" w:lineRule="exact"/>
              <w:ind w:left="0"/>
              <w:textAlignment w:val="auto"/>
              <w:rPr>
                <w:rFonts w:hint="eastAsia"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对饭团有一定的了解</w:t>
            </w:r>
          </w:p>
        </w:tc>
      </w:tr>
    </w:tbl>
    <w:p w14:paraId="0B68C481">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六、环境创设：</w:t>
      </w:r>
    </w:p>
    <w:p w14:paraId="70AECDF1">
      <w:pPr>
        <w:keepNext w:val="0"/>
        <w:keepLines w:val="0"/>
        <w:pageBreakBefore w:val="0"/>
        <w:numPr>
          <w:ilvl w:val="0"/>
          <w:numId w:val="0"/>
        </w:numPr>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lang w:val="en-US" w:eastAsia="zh-CN"/>
        </w:rPr>
        <w:t>一</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主题环境：</w:t>
      </w:r>
    </w:p>
    <w:p w14:paraId="57F428D9">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（1）在创设《</w:t>
      </w:r>
      <w:r>
        <w:rPr>
          <w:rFonts w:hint="eastAsia" w:asciiTheme="minorEastAsia" w:hAnsiTheme="minorEastAsia" w:eastAsiaTheme="minorEastAsia" w:cstheme="minorEastAsia"/>
          <w:color w:val="auto"/>
          <w:sz w:val="21"/>
          <w:szCs w:val="21"/>
          <w:lang w:val="en-US" w:eastAsia="zh-CN"/>
        </w:rPr>
        <w:t>美食节—好吃的食物</w:t>
      </w:r>
      <w:r>
        <w:rPr>
          <w:rFonts w:hint="eastAsia" w:asciiTheme="minorEastAsia" w:hAnsiTheme="minorEastAsia" w:eastAsiaTheme="minorEastAsia" w:cstheme="minorEastAsia"/>
          <w:color w:val="auto"/>
          <w:sz w:val="21"/>
          <w:szCs w:val="21"/>
        </w:rPr>
        <w:t>》主题</w:t>
      </w:r>
      <w:r>
        <w:rPr>
          <w:rFonts w:hint="eastAsia" w:asciiTheme="minorEastAsia" w:hAnsiTheme="minorEastAsia" w:eastAsiaTheme="minorEastAsia" w:cstheme="minorEastAsia"/>
          <w:color w:val="auto"/>
          <w:sz w:val="21"/>
          <w:szCs w:val="21"/>
          <w:lang w:val="en-US" w:eastAsia="zh-CN"/>
        </w:rPr>
        <w:t>时，在娃娃家创设美食食谱墙，请幼儿调查制作美食所需的材料，并将所需的材料展示在墙面上，让幼儿游戏时可以参照着做美食。</w:t>
      </w:r>
    </w:p>
    <w:p w14:paraId="656A86DC">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（2）随着主题的开展在</w:t>
      </w:r>
      <w:r>
        <w:rPr>
          <w:rFonts w:hint="eastAsia" w:asciiTheme="minorEastAsia" w:hAnsiTheme="minorEastAsia" w:eastAsiaTheme="minorEastAsia" w:cstheme="minorEastAsia"/>
          <w:color w:val="auto"/>
          <w:sz w:val="21"/>
          <w:szCs w:val="21"/>
          <w:lang w:val="en-US" w:eastAsia="zh-CN"/>
        </w:rPr>
        <w:t>美工区创设一个美食展示台，幼儿利用各种材料制作美食，装饰蛋糕盒子。</w:t>
      </w:r>
    </w:p>
    <w:p w14:paraId="093CE7B0">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（二）区域游戏</w:t>
      </w:r>
    </w:p>
    <w:p w14:paraId="243C62C7">
      <w:pPr>
        <w:keepNext w:val="0"/>
        <w:keepLines w:val="0"/>
        <w:pageBreakBefore w:val="0"/>
        <w:kinsoku/>
        <w:wordWrap/>
        <w:overflowPunct/>
        <w:topLinePunct w:val="0"/>
        <w:autoSpaceDE/>
        <w:autoSpaceDN/>
        <w:bidi w:val="0"/>
        <w:spacing w:line="360" w:lineRule="exact"/>
        <w:textAlignment w:val="auto"/>
        <w:rPr>
          <w:rFonts w:hint="default" w:asciiTheme="minorEastAsia" w:hAnsiTheme="minorEastAsia" w:eastAsiaTheme="minorEastAsia" w:cstheme="minorEastAsia"/>
          <w:b/>
          <w:color w:val="auto"/>
          <w:sz w:val="21"/>
          <w:szCs w:val="21"/>
          <w:lang w:val="en-US" w:eastAsia="zh-CN"/>
        </w:rPr>
      </w:pPr>
      <w:r>
        <w:rPr>
          <w:rFonts w:hint="eastAsia" w:asciiTheme="minorEastAsia" w:hAnsiTheme="minorEastAsia" w:eastAsiaTheme="minorEastAsia" w:cstheme="minorEastAsia"/>
          <w:b/>
          <w:color w:val="auto"/>
          <w:sz w:val="21"/>
          <w:szCs w:val="21"/>
          <w:lang w:val="en-US" w:eastAsia="zh-CN"/>
        </w:rPr>
        <w:t xml:space="preserve">     </w:t>
      </w:r>
    </w:p>
    <w:tbl>
      <w:tblPr>
        <w:tblStyle w:val="5"/>
        <w:tblpPr w:leftFromText="180" w:rightFromText="180" w:vertAnchor="text" w:horzAnchor="page" w:tblpXSpec="center" w:tblpY="273"/>
        <w:tblOverlap w:val="never"/>
        <w:tblW w:w="110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2259"/>
        <w:gridCol w:w="1153"/>
        <w:gridCol w:w="1482"/>
        <w:gridCol w:w="1765"/>
        <w:gridCol w:w="1765"/>
        <w:gridCol w:w="2047"/>
      </w:tblGrid>
      <w:tr w14:paraId="02D73B41">
        <w:trPr>
          <w:trHeight w:val="0" w:hRule="atLeast"/>
          <w:jc w:val="center"/>
        </w:trPr>
        <w:tc>
          <w:tcPr>
            <w:tcW w:w="592" w:type="dxa"/>
            <w:noWrap w:val="0"/>
            <w:vAlign w:val="center"/>
          </w:tcPr>
          <w:p w14:paraId="712050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区域名称</w:t>
            </w:r>
          </w:p>
        </w:tc>
        <w:tc>
          <w:tcPr>
            <w:tcW w:w="2259" w:type="dxa"/>
            <w:noWrap w:val="0"/>
            <w:vAlign w:val="center"/>
          </w:tcPr>
          <w:p w14:paraId="1AB5E5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核心经验</w:t>
            </w:r>
          </w:p>
        </w:tc>
        <w:tc>
          <w:tcPr>
            <w:tcW w:w="1153" w:type="dxa"/>
            <w:noWrap w:val="0"/>
            <w:vAlign w:val="center"/>
          </w:tcPr>
          <w:p w14:paraId="5271EF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游戏内容</w:t>
            </w:r>
          </w:p>
        </w:tc>
        <w:tc>
          <w:tcPr>
            <w:tcW w:w="1482" w:type="dxa"/>
            <w:noWrap w:val="0"/>
            <w:vAlign w:val="center"/>
          </w:tcPr>
          <w:p w14:paraId="6918DF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游戏材料</w:t>
            </w:r>
          </w:p>
        </w:tc>
        <w:tc>
          <w:tcPr>
            <w:tcW w:w="1765" w:type="dxa"/>
            <w:noWrap w:val="0"/>
            <w:vAlign w:val="center"/>
          </w:tcPr>
          <w:p w14:paraId="4397B9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预设玩法</w:t>
            </w:r>
          </w:p>
        </w:tc>
        <w:tc>
          <w:tcPr>
            <w:tcW w:w="1765" w:type="dxa"/>
            <w:noWrap w:val="0"/>
            <w:vAlign w:val="center"/>
          </w:tcPr>
          <w:p w14:paraId="2A23B0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指导要点</w:t>
            </w:r>
          </w:p>
        </w:tc>
        <w:tc>
          <w:tcPr>
            <w:tcW w:w="2047" w:type="dxa"/>
            <w:noWrap w:val="0"/>
            <w:vAlign w:val="center"/>
          </w:tcPr>
          <w:p w14:paraId="7242C9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游戏照片</w:t>
            </w:r>
          </w:p>
        </w:tc>
      </w:tr>
      <w:tr w14:paraId="313F38EF">
        <w:trPr>
          <w:trHeight w:val="897" w:hRule="atLeast"/>
          <w:jc w:val="center"/>
        </w:trPr>
        <w:tc>
          <w:tcPr>
            <w:tcW w:w="592" w:type="dxa"/>
            <w:vMerge w:val="restart"/>
            <w:noWrap w:val="0"/>
            <w:vAlign w:val="center"/>
          </w:tcPr>
          <w:p w14:paraId="162E86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建</w:t>
            </w:r>
          </w:p>
          <w:p w14:paraId="7FD5B2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构</w:t>
            </w:r>
          </w:p>
          <w:p w14:paraId="5DA5041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区</w:t>
            </w:r>
          </w:p>
        </w:tc>
        <w:tc>
          <w:tcPr>
            <w:tcW w:w="2259" w:type="dxa"/>
            <w:vMerge w:val="restart"/>
            <w:noWrap w:val="0"/>
            <w:vAlign w:val="center"/>
          </w:tcPr>
          <w:p w14:paraId="4FEC1DB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bCs/>
                <w:sz w:val="18"/>
                <w:szCs w:val="18"/>
              </w:rPr>
            </w:pPr>
            <w:r>
              <w:rPr>
                <w:rFonts w:hint="eastAsia" w:ascii="宋体" w:hAnsi="宋体" w:eastAsia="宋体" w:cs="宋体"/>
                <w:b/>
                <w:bCs/>
                <w:sz w:val="18"/>
                <w:szCs w:val="18"/>
                <w:lang w:val="en-US" w:eastAsia="zh-CN"/>
              </w:rPr>
              <w:t>建构</w:t>
            </w:r>
            <w:r>
              <w:rPr>
                <w:rFonts w:hint="eastAsia" w:ascii="宋体" w:hAnsi="宋体" w:eastAsia="宋体" w:cs="宋体"/>
                <w:b/>
                <w:bCs/>
                <w:sz w:val="18"/>
                <w:szCs w:val="18"/>
              </w:rPr>
              <w:t>兴趣：</w:t>
            </w:r>
          </w:p>
          <w:p w14:paraId="334A003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sz w:val="18"/>
                <w:szCs w:val="18"/>
                <w:lang w:eastAsia="zh-CN"/>
              </w:rPr>
            </w:pPr>
            <w:r>
              <w:rPr>
                <w:rFonts w:hint="eastAsia" w:ascii="宋体" w:hAnsi="宋体" w:eastAsia="宋体" w:cs="宋体"/>
                <w:sz w:val="18"/>
                <w:szCs w:val="18"/>
                <w:lang w:eastAsia="zh-CN"/>
              </w:rPr>
              <w:t>对建构游戏感兴趣，体验搭建游戏的快乐。</w:t>
            </w:r>
          </w:p>
          <w:p w14:paraId="698E2A0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bCs/>
                <w:sz w:val="18"/>
                <w:szCs w:val="18"/>
                <w:lang w:eastAsia="zh-CN"/>
              </w:rPr>
            </w:pPr>
            <w:r>
              <w:rPr>
                <w:rFonts w:hint="eastAsia" w:ascii="宋体" w:hAnsi="宋体" w:eastAsia="宋体" w:cs="宋体"/>
                <w:b/>
                <w:bCs/>
                <w:sz w:val="18"/>
                <w:szCs w:val="18"/>
                <w:lang w:eastAsia="zh-CN"/>
              </w:rPr>
              <w:t>建构技巧：</w:t>
            </w:r>
          </w:p>
          <w:p w14:paraId="68CFD5DE">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r>
              <w:rPr>
                <w:rFonts w:hint="eastAsia" w:ascii="宋体" w:hAnsi="宋体" w:cs="宋体"/>
                <w:b w:val="0"/>
                <w:bCs w:val="0"/>
                <w:sz w:val="18"/>
                <w:szCs w:val="18"/>
                <w:lang w:val="en-US" w:eastAsia="zh-CN"/>
              </w:rPr>
              <w:t>能用搭长条、小花等方法进行雪花片建构，</w:t>
            </w:r>
            <w:r>
              <w:rPr>
                <w:rFonts w:hint="eastAsia" w:ascii="宋体" w:hAnsi="宋体" w:eastAsia="宋体" w:cs="宋体"/>
                <w:b w:val="0"/>
                <w:bCs w:val="0"/>
                <w:sz w:val="18"/>
                <w:szCs w:val="18"/>
                <w:lang w:val="en-US" w:eastAsia="zh-CN"/>
              </w:rPr>
              <w:t>并能建构</w:t>
            </w:r>
            <w:r>
              <w:rPr>
                <w:rFonts w:hint="eastAsia" w:ascii="宋体" w:hAnsi="宋体" w:cs="宋体"/>
                <w:b w:val="0"/>
                <w:bCs w:val="0"/>
                <w:sz w:val="18"/>
                <w:szCs w:val="18"/>
                <w:lang w:val="en-US" w:eastAsia="zh-CN"/>
              </w:rPr>
              <w:t>出</w:t>
            </w:r>
            <w:r>
              <w:rPr>
                <w:rFonts w:hint="eastAsia" w:ascii="宋体" w:hAnsi="宋体" w:eastAsia="宋体" w:cs="宋体"/>
                <w:b w:val="0"/>
                <w:bCs w:val="0"/>
                <w:sz w:val="18"/>
                <w:szCs w:val="18"/>
                <w:lang w:val="en-US" w:eastAsia="zh-CN"/>
              </w:rPr>
              <w:t>简单造型。</w:t>
            </w:r>
          </w:p>
          <w:p w14:paraId="1132B1E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学习使用平铺、延长、围合、垒高的技能进行搭建，并能表现出建构物的简单造型。</w:t>
            </w:r>
          </w:p>
          <w:p w14:paraId="0C03E02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社会领域：</w:t>
            </w:r>
          </w:p>
          <w:p w14:paraId="37AE0966">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幼儿愿意和同伴、熟悉的成人一起游戏。</w:t>
            </w:r>
          </w:p>
          <w:p w14:paraId="6B61A6A6">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幼儿能爱护玩具和材料，在成人的提醒下不争抢、不独占玩具。</w:t>
            </w:r>
          </w:p>
          <w:p w14:paraId="28E7BC61">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b/>
                <w:bCs/>
                <w:sz w:val="18"/>
                <w:szCs w:val="18"/>
                <w:lang w:val="en-US" w:eastAsia="zh-CN"/>
              </w:rPr>
            </w:pPr>
            <w:r>
              <w:rPr>
                <w:rFonts w:hint="eastAsia" w:ascii="宋体" w:hAnsi="宋体" w:cs="宋体"/>
                <w:b/>
                <w:bCs/>
                <w:sz w:val="18"/>
                <w:szCs w:val="18"/>
                <w:lang w:val="en-US" w:eastAsia="zh-CN"/>
              </w:rPr>
              <w:t>视觉图像与空间推理：</w:t>
            </w:r>
          </w:p>
          <w:p w14:paraId="2B08BB00">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default" w:ascii="宋体" w:hAnsi="宋体" w:cs="宋体"/>
                <w:sz w:val="18"/>
                <w:szCs w:val="18"/>
                <w:lang w:val="en-US" w:eastAsia="zh-CN"/>
              </w:rPr>
            </w:pPr>
            <w:r>
              <w:rPr>
                <w:rFonts w:hint="default" w:ascii="宋体" w:hAnsi="宋体" w:cs="宋体"/>
                <w:sz w:val="18"/>
                <w:szCs w:val="18"/>
                <w:lang w:val="en-US" w:eastAsia="zh-CN"/>
              </w:rPr>
              <w:t>幼儿能在水平或垂直方向上搭建积木。</w:t>
            </w:r>
          </w:p>
        </w:tc>
        <w:tc>
          <w:tcPr>
            <w:tcW w:w="1153" w:type="dxa"/>
            <w:shd w:val="clear" w:color="auto" w:fill="auto"/>
            <w:noWrap w:val="0"/>
            <w:vAlign w:val="center"/>
          </w:tcPr>
          <w:p w14:paraId="7437F459">
            <w:pPr>
              <w:pBdr>
                <w:bottom w:val="none" w:color="auto" w:sz="0" w:space="0"/>
              </w:pBdr>
              <w:jc w:val="both"/>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薯条</w:t>
            </w:r>
          </w:p>
        </w:tc>
        <w:tc>
          <w:tcPr>
            <w:tcW w:w="1482" w:type="dxa"/>
            <w:shd w:val="clear" w:color="auto" w:fill="auto"/>
            <w:noWrap w:val="0"/>
            <w:vAlign w:val="center"/>
          </w:tcPr>
          <w:p w14:paraId="5AFE0486">
            <w:pP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雪花片</w:t>
            </w:r>
          </w:p>
        </w:tc>
        <w:tc>
          <w:tcPr>
            <w:tcW w:w="1765" w:type="dxa"/>
            <w:shd w:val="clear" w:color="auto" w:fill="auto"/>
            <w:noWrap w:val="0"/>
            <w:vAlign w:val="center"/>
          </w:tcPr>
          <w:p w14:paraId="1EFA2AE6">
            <w:pPr>
              <w:snapToGrid/>
              <w:spacing w:before="0" w:after="0" w:line="240" w:lineRule="auto"/>
              <w:ind w:left="0" w:leftChars="0" w:right="0" w:rightChars="0"/>
              <w:jc w:val="both"/>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幼儿会搭长条和方形的基础上进行组合拼搭。</w:t>
            </w:r>
          </w:p>
        </w:tc>
        <w:tc>
          <w:tcPr>
            <w:tcW w:w="1765" w:type="dxa"/>
            <w:shd w:val="clear" w:color="auto" w:fill="auto"/>
            <w:noWrap w:val="0"/>
            <w:vAlign w:val="center"/>
          </w:tcPr>
          <w:p w14:paraId="5B507F4A">
            <w:pPr>
              <w:rPr>
                <w:rFonts w:hint="default" w:ascii="Times New Roman" w:hAnsi="Times New Roman" w:eastAsia="宋体" w:cs="Times New Roman"/>
                <w:kern w:val="2"/>
                <w:sz w:val="18"/>
                <w:szCs w:val="18"/>
                <w:lang w:val="en-US" w:eastAsia="zh-CN" w:bidi="ar-SA"/>
              </w:rPr>
            </w:pPr>
            <w:r>
              <w:rPr>
                <w:rFonts w:ascii="宋体" w:hAnsi="宋体" w:eastAsia="宋体" w:cs="宋体"/>
                <w:i w:val="0"/>
                <w:strike w:val="0"/>
                <w:color w:val="000000"/>
                <w:sz w:val="18"/>
                <w:szCs w:val="18"/>
                <w:u w:val="none"/>
              </w:rPr>
              <w:t>提醒幼儿</w:t>
            </w:r>
            <w:r>
              <w:rPr>
                <w:rFonts w:hint="eastAsia" w:ascii="宋体" w:hAnsi="宋体" w:cs="宋体"/>
                <w:i w:val="0"/>
                <w:strike w:val="0"/>
                <w:color w:val="000000"/>
                <w:sz w:val="18"/>
                <w:szCs w:val="18"/>
                <w:u w:val="none"/>
                <w:lang w:val="en-US" w:eastAsia="zh-CN"/>
              </w:rPr>
              <w:t>雪花片需要几片拿几片，避免掉落。</w:t>
            </w:r>
          </w:p>
        </w:tc>
        <w:tc>
          <w:tcPr>
            <w:tcW w:w="2047" w:type="dxa"/>
            <w:shd w:val="clear" w:color="auto" w:fill="auto"/>
            <w:noWrap w:val="0"/>
            <w:vAlign w:val="center"/>
          </w:tcPr>
          <w:p w14:paraId="69325553">
            <w:pPr>
              <w:spacing w:line="240" w:lineRule="auto"/>
              <w:rPr>
                <w:rFonts w:hint="eastAsia" w:ascii="Times New Roman" w:hAnsi="Times New Roman" w:eastAsia="宋体" w:cs="Times New Roman"/>
                <w:kern w:val="2"/>
                <w:sz w:val="21"/>
                <w:lang w:val="en-US" w:eastAsia="zh-CN" w:bidi="ar-SA"/>
              </w:rPr>
            </w:pPr>
            <w:r>
              <w:rPr>
                <w:rFonts w:hint="eastAsia" w:ascii="Times New Roman" w:hAnsi="Times New Roman" w:eastAsia="宋体" w:cs="Times New Roman"/>
                <w:kern w:val="2"/>
                <w:sz w:val="21"/>
                <w:lang w:val="en-US" w:eastAsia="zh-CN" w:bidi="ar-SA"/>
              </w:rPr>
              <w:drawing>
                <wp:inline distT="0" distB="0" distL="114300" distR="114300">
                  <wp:extent cx="1083945" cy="1358265"/>
                  <wp:effectExtent l="0" t="0" r="8255" b="13335"/>
                  <wp:docPr id="11" name="图片 11" descr="截屏2026-04-20 13.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截屏2026-04-20 13.14.22"/>
                          <pic:cNvPicPr>
                            <a:picLocks noChangeAspect="1"/>
                          </pic:cNvPicPr>
                        </pic:nvPicPr>
                        <pic:blipFill>
                          <a:blip r:embed="rId5"/>
                          <a:stretch>
                            <a:fillRect/>
                          </a:stretch>
                        </pic:blipFill>
                        <pic:spPr>
                          <a:xfrm>
                            <a:off x="0" y="0"/>
                            <a:ext cx="1083945" cy="1358265"/>
                          </a:xfrm>
                          <a:prstGeom prst="rect">
                            <a:avLst/>
                          </a:prstGeom>
                        </pic:spPr>
                      </pic:pic>
                    </a:graphicData>
                  </a:graphic>
                </wp:inline>
              </w:drawing>
            </w:r>
          </w:p>
        </w:tc>
      </w:tr>
      <w:tr w14:paraId="08D051CE">
        <w:trPr>
          <w:trHeight w:val="1530" w:hRule="atLeast"/>
          <w:jc w:val="center"/>
        </w:trPr>
        <w:tc>
          <w:tcPr>
            <w:tcW w:w="592" w:type="dxa"/>
            <w:vMerge w:val="continue"/>
            <w:noWrap w:val="0"/>
            <w:vAlign w:val="center"/>
          </w:tcPr>
          <w:p w14:paraId="430210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p>
        </w:tc>
        <w:tc>
          <w:tcPr>
            <w:tcW w:w="2259" w:type="dxa"/>
            <w:vMerge w:val="continue"/>
            <w:noWrap w:val="0"/>
            <w:vAlign w:val="center"/>
          </w:tcPr>
          <w:p w14:paraId="0C5E652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p>
        </w:tc>
        <w:tc>
          <w:tcPr>
            <w:tcW w:w="1153" w:type="dxa"/>
            <w:shd w:val="clear" w:color="auto" w:fill="auto"/>
            <w:noWrap w:val="0"/>
            <w:vAlign w:val="center"/>
          </w:tcPr>
          <w:p w14:paraId="660E2F7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美食餐厅</w:t>
            </w:r>
          </w:p>
        </w:tc>
        <w:tc>
          <w:tcPr>
            <w:tcW w:w="1482" w:type="dxa"/>
            <w:shd w:val="clear" w:color="auto" w:fill="auto"/>
            <w:noWrap w:val="0"/>
            <w:vAlign w:val="center"/>
          </w:tcPr>
          <w:p w14:paraId="4978A08D">
            <w:pPr>
              <w:rPr>
                <w:rFonts w:hint="eastAsia" w:ascii="宋体" w:hAnsi="宋体" w:eastAsia="宋体" w:cs="宋体"/>
                <w:kern w:val="2"/>
                <w:sz w:val="18"/>
                <w:szCs w:val="18"/>
                <w:lang w:val="en-US" w:eastAsia="zh-CN" w:bidi="ar-SA"/>
              </w:rPr>
            </w:pPr>
            <w:r>
              <w:rPr>
                <w:rFonts w:hint="default" w:eastAsia="宋体"/>
                <w:sz w:val="18"/>
                <w:szCs w:val="18"/>
                <w:lang w:val="en-US" w:eastAsia="zh-CN"/>
              </w:rPr>
              <w:t>单元积木</w:t>
            </w:r>
          </w:p>
        </w:tc>
        <w:tc>
          <w:tcPr>
            <w:tcW w:w="1765" w:type="dxa"/>
            <w:shd w:val="clear" w:color="auto" w:fill="auto"/>
            <w:noWrap w:val="0"/>
            <w:vAlign w:val="center"/>
          </w:tcPr>
          <w:p w14:paraId="7F560A0A">
            <w:pPr>
              <w:pBdr>
                <w:bottom w:val="none" w:color="auto" w:sz="0" w:space="0"/>
              </w:pBdr>
              <w:snapToGrid/>
              <w:spacing w:before="0" w:after="0" w:line="240" w:lineRule="auto"/>
              <w:ind w:left="0" w:leftChars="0" w:right="0" w:rightChars="0"/>
              <w:jc w:val="both"/>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运用平铺、垒高的技能进行建构。</w:t>
            </w:r>
          </w:p>
        </w:tc>
        <w:tc>
          <w:tcPr>
            <w:tcW w:w="1765" w:type="dxa"/>
            <w:shd w:val="clear" w:color="auto" w:fill="auto"/>
            <w:noWrap w:val="0"/>
            <w:vAlign w:val="center"/>
          </w:tcPr>
          <w:p w14:paraId="0EFB2134">
            <w:pPr>
              <w:snapToGrid/>
              <w:spacing w:before="0" w:after="0" w:line="240" w:lineRule="auto"/>
              <w:ind w:left="0" w:right="0"/>
              <w:jc w:val="both"/>
              <w:rPr>
                <w:rFonts w:hint="eastAsia" w:ascii="宋体" w:hAnsi="宋体" w:eastAsia="宋体" w:cs="宋体"/>
                <w:kern w:val="2"/>
                <w:sz w:val="18"/>
                <w:szCs w:val="18"/>
                <w:lang w:val="en-US" w:eastAsia="zh-CN" w:bidi="ar-SA"/>
              </w:rPr>
            </w:pPr>
            <w:r>
              <w:rPr>
                <w:rFonts w:ascii="宋体" w:hAnsi="宋体" w:eastAsia="宋体" w:cs="宋体"/>
                <w:i w:val="0"/>
                <w:strike w:val="0"/>
                <w:color w:val="000000"/>
                <w:sz w:val="18"/>
                <w:szCs w:val="18"/>
                <w:u w:val="none"/>
              </w:rPr>
              <w:t>鼓励幼儿观看支架性图片，让幼儿初步感知在建构的过程中运用的各种搭建技能，如堆叠、平铺</w:t>
            </w:r>
            <w:r>
              <w:rPr>
                <w:rFonts w:hint="eastAsia" w:ascii="宋体" w:hAnsi="宋体" w:cs="宋体"/>
                <w:i w:val="0"/>
                <w:strike w:val="0"/>
                <w:color w:val="000000"/>
                <w:sz w:val="18"/>
                <w:szCs w:val="18"/>
                <w:u w:val="none"/>
                <w:lang w:eastAsia="zh-CN"/>
              </w:rPr>
              <w:t>、</w:t>
            </w:r>
            <w:r>
              <w:rPr>
                <w:rFonts w:hint="eastAsia" w:ascii="宋体" w:hAnsi="宋体" w:cs="宋体"/>
                <w:i w:val="0"/>
                <w:strike w:val="0"/>
                <w:color w:val="000000"/>
                <w:sz w:val="18"/>
                <w:szCs w:val="18"/>
                <w:u w:val="none"/>
                <w:lang w:val="en-US" w:eastAsia="zh-CN"/>
              </w:rPr>
              <w:t>围合</w:t>
            </w:r>
            <w:r>
              <w:rPr>
                <w:rFonts w:ascii="宋体" w:hAnsi="宋体" w:eastAsia="宋体" w:cs="宋体"/>
                <w:i w:val="0"/>
                <w:strike w:val="0"/>
                <w:color w:val="000000"/>
                <w:sz w:val="18"/>
                <w:szCs w:val="18"/>
                <w:u w:val="none"/>
              </w:rPr>
              <w:t>等。</w:t>
            </w:r>
          </w:p>
        </w:tc>
        <w:tc>
          <w:tcPr>
            <w:tcW w:w="2047" w:type="dxa"/>
            <w:shd w:val="clear" w:color="auto" w:fill="auto"/>
            <w:noWrap w:val="0"/>
            <w:vAlign w:val="center"/>
          </w:tcPr>
          <w:p w14:paraId="78EFE72E">
            <w:pPr>
              <w:spacing w:line="24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drawing>
                <wp:inline distT="0" distB="0" distL="114300" distR="114300">
                  <wp:extent cx="1174115" cy="880745"/>
                  <wp:effectExtent l="0" t="0" r="19685" b="8255"/>
                  <wp:docPr id="9" name="图片 9" descr="/Users/qyhu/Downloads/4月/4.15/IMG_9403.jpgIMG_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Users/qyhu/Downloads/4月/4.15/IMG_9403.jpgIMG_9403"/>
                          <pic:cNvPicPr>
                            <a:picLocks noChangeAspect="1"/>
                          </pic:cNvPicPr>
                        </pic:nvPicPr>
                        <pic:blipFill>
                          <a:blip r:embed="rId6"/>
                          <a:srcRect l="36" r="36"/>
                          <a:stretch>
                            <a:fillRect/>
                          </a:stretch>
                        </pic:blipFill>
                        <pic:spPr>
                          <a:xfrm>
                            <a:off x="0" y="0"/>
                            <a:ext cx="1174115" cy="880745"/>
                          </a:xfrm>
                          <a:prstGeom prst="rect">
                            <a:avLst/>
                          </a:prstGeom>
                        </pic:spPr>
                      </pic:pic>
                    </a:graphicData>
                  </a:graphic>
                </wp:inline>
              </w:drawing>
            </w:r>
          </w:p>
        </w:tc>
      </w:tr>
      <w:tr w14:paraId="440AEEBF">
        <w:trPr>
          <w:trHeight w:val="1478" w:hRule="atLeast"/>
          <w:jc w:val="center"/>
        </w:trPr>
        <w:tc>
          <w:tcPr>
            <w:tcW w:w="592" w:type="dxa"/>
            <w:vMerge w:val="continue"/>
            <w:noWrap w:val="0"/>
            <w:vAlign w:val="center"/>
          </w:tcPr>
          <w:p w14:paraId="39ADA9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p>
        </w:tc>
        <w:tc>
          <w:tcPr>
            <w:tcW w:w="2259" w:type="dxa"/>
            <w:vMerge w:val="continue"/>
            <w:noWrap w:val="0"/>
            <w:vAlign w:val="center"/>
          </w:tcPr>
          <w:p w14:paraId="182CDDA1">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p>
        </w:tc>
        <w:tc>
          <w:tcPr>
            <w:tcW w:w="1153" w:type="dxa"/>
            <w:shd w:val="clear" w:color="auto" w:fill="auto"/>
            <w:noWrap w:val="0"/>
            <w:vAlign w:val="center"/>
          </w:tcPr>
          <w:p w14:paraId="13DBD63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小球轨道</w:t>
            </w:r>
          </w:p>
        </w:tc>
        <w:tc>
          <w:tcPr>
            <w:tcW w:w="1482" w:type="dxa"/>
            <w:shd w:val="clear" w:color="auto" w:fill="auto"/>
            <w:noWrap w:val="0"/>
            <w:vAlign w:val="center"/>
          </w:tcPr>
          <w:p w14:paraId="7C4F3570">
            <w:pPr>
              <w:rPr>
                <w:rFonts w:hint="default" w:eastAsia="宋体"/>
                <w:sz w:val="18"/>
                <w:szCs w:val="18"/>
                <w:lang w:val="en-US" w:eastAsia="zh-CN"/>
              </w:rPr>
            </w:pPr>
            <w:r>
              <w:rPr>
                <w:rFonts w:hint="eastAsia"/>
                <w:sz w:val="18"/>
                <w:szCs w:val="18"/>
                <w:lang w:val="en-US" w:eastAsia="zh-CN"/>
              </w:rPr>
              <w:t>轨道积木</w:t>
            </w:r>
          </w:p>
        </w:tc>
        <w:tc>
          <w:tcPr>
            <w:tcW w:w="1765" w:type="dxa"/>
            <w:shd w:val="clear" w:color="auto" w:fill="auto"/>
            <w:noWrap w:val="0"/>
            <w:vAlign w:val="center"/>
          </w:tcPr>
          <w:p w14:paraId="2126E009">
            <w:pPr>
              <w:pBdr>
                <w:bottom w:val="none" w:color="auto" w:sz="0" w:space="0"/>
              </w:pBdr>
              <w:snapToGrid/>
              <w:spacing w:before="0" w:after="0" w:line="240" w:lineRule="auto"/>
              <w:ind w:left="0" w:leftChars="0" w:right="0" w:rightChars="0"/>
              <w:jc w:val="both"/>
              <w:rPr>
                <w:rFonts w:hint="default" w:ascii="宋体" w:hAnsi="宋体" w:eastAsia="宋体" w:cs="宋体"/>
                <w:sz w:val="18"/>
                <w:szCs w:val="18"/>
                <w:lang w:val="en-US" w:eastAsia="zh-CN"/>
              </w:rPr>
            </w:pPr>
            <w:r>
              <w:rPr>
                <w:rFonts w:hint="eastAsia" w:ascii="宋体" w:hAnsi="宋体" w:cs="宋体"/>
                <w:sz w:val="18"/>
                <w:szCs w:val="18"/>
                <w:lang w:val="en-US" w:eastAsia="zh-CN"/>
              </w:rPr>
              <w:t>利用积木和轨道拼搭出小球滚动的轨道。</w:t>
            </w:r>
          </w:p>
        </w:tc>
        <w:tc>
          <w:tcPr>
            <w:tcW w:w="1765" w:type="dxa"/>
            <w:shd w:val="clear" w:color="auto" w:fill="auto"/>
            <w:noWrap w:val="0"/>
            <w:vAlign w:val="center"/>
          </w:tcPr>
          <w:p w14:paraId="78A4C0AE">
            <w:pPr>
              <w:snapToGrid/>
              <w:spacing w:before="0" w:after="0" w:line="240" w:lineRule="auto"/>
              <w:ind w:left="0" w:right="0"/>
              <w:jc w:val="both"/>
              <w:rPr>
                <w:rFonts w:hint="default" w:ascii="宋体" w:hAnsi="宋体" w:eastAsia="宋体" w:cs="宋体"/>
                <w:i w:val="0"/>
                <w:strike w:val="0"/>
                <w:color w:val="000000"/>
                <w:sz w:val="18"/>
                <w:szCs w:val="18"/>
                <w:u w:val="none"/>
                <w:lang w:val="en-US" w:eastAsia="zh-CN"/>
              </w:rPr>
            </w:pPr>
            <w:r>
              <w:rPr>
                <w:rFonts w:hint="eastAsia" w:ascii="宋体" w:hAnsi="宋体" w:cs="宋体"/>
                <w:i w:val="0"/>
                <w:strike w:val="0"/>
                <w:color w:val="000000"/>
                <w:sz w:val="18"/>
                <w:szCs w:val="18"/>
                <w:u w:val="none"/>
                <w:lang w:val="en-US" w:eastAsia="zh-CN"/>
              </w:rPr>
              <w:t>引导幼儿从下向上搭建轨道。</w:t>
            </w:r>
          </w:p>
        </w:tc>
        <w:tc>
          <w:tcPr>
            <w:tcW w:w="2047" w:type="dxa"/>
            <w:shd w:val="clear" w:color="auto" w:fill="auto"/>
            <w:noWrap w:val="0"/>
            <w:vAlign w:val="center"/>
          </w:tcPr>
          <w:p w14:paraId="72D9716E">
            <w:pPr>
              <w:spacing w:line="24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drawing>
                <wp:inline distT="0" distB="0" distL="114300" distR="114300">
                  <wp:extent cx="1158240" cy="868680"/>
                  <wp:effectExtent l="0" t="0" r="10160" b="20320"/>
                  <wp:docPr id="19" name="图片 19" descr="/Users/qyhu/Downloads/4月/4.15/IMG_9405.jpgIMG_9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Users/qyhu/Downloads/4月/4.15/IMG_9405.jpgIMG_9405"/>
                          <pic:cNvPicPr>
                            <a:picLocks noChangeAspect="1"/>
                          </pic:cNvPicPr>
                        </pic:nvPicPr>
                        <pic:blipFill>
                          <a:blip r:embed="rId7"/>
                          <a:srcRect l="37" r="37"/>
                          <a:stretch>
                            <a:fillRect/>
                          </a:stretch>
                        </pic:blipFill>
                        <pic:spPr>
                          <a:xfrm>
                            <a:off x="0" y="0"/>
                            <a:ext cx="1158240" cy="868680"/>
                          </a:xfrm>
                          <a:prstGeom prst="rect">
                            <a:avLst/>
                          </a:prstGeom>
                        </pic:spPr>
                      </pic:pic>
                    </a:graphicData>
                  </a:graphic>
                </wp:inline>
              </w:drawing>
            </w:r>
          </w:p>
        </w:tc>
      </w:tr>
      <w:tr w14:paraId="342F9BF8">
        <w:trPr>
          <w:trHeight w:val="1338" w:hRule="atLeast"/>
          <w:jc w:val="center"/>
        </w:trPr>
        <w:tc>
          <w:tcPr>
            <w:tcW w:w="592" w:type="dxa"/>
            <w:vMerge w:val="continue"/>
            <w:noWrap w:val="0"/>
            <w:vAlign w:val="center"/>
          </w:tcPr>
          <w:p w14:paraId="08AA26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p>
        </w:tc>
        <w:tc>
          <w:tcPr>
            <w:tcW w:w="2259" w:type="dxa"/>
            <w:vMerge w:val="continue"/>
            <w:noWrap w:val="0"/>
            <w:vAlign w:val="center"/>
          </w:tcPr>
          <w:p w14:paraId="30AF8CF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p>
        </w:tc>
        <w:tc>
          <w:tcPr>
            <w:tcW w:w="1153" w:type="dxa"/>
            <w:shd w:val="clear" w:color="auto" w:fill="auto"/>
            <w:noWrap w:val="0"/>
            <w:vAlign w:val="center"/>
          </w:tcPr>
          <w:p w14:paraId="417732C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汉堡</w:t>
            </w:r>
          </w:p>
        </w:tc>
        <w:tc>
          <w:tcPr>
            <w:tcW w:w="1482" w:type="dxa"/>
            <w:shd w:val="clear" w:color="auto" w:fill="auto"/>
            <w:noWrap w:val="0"/>
            <w:vAlign w:val="center"/>
          </w:tcPr>
          <w:p w14:paraId="1D993FF5">
            <w:pPr>
              <w:rPr>
                <w:rFonts w:hint="default"/>
                <w:sz w:val="18"/>
                <w:szCs w:val="18"/>
                <w:lang w:val="en-US" w:eastAsia="zh-CN"/>
              </w:rPr>
            </w:pPr>
            <w:r>
              <w:rPr>
                <w:rFonts w:hint="eastAsia"/>
                <w:sz w:val="18"/>
                <w:szCs w:val="18"/>
                <w:lang w:val="en-US" w:eastAsia="zh-CN"/>
              </w:rPr>
              <w:t>乐高积木</w:t>
            </w:r>
          </w:p>
        </w:tc>
        <w:tc>
          <w:tcPr>
            <w:tcW w:w="1765" w:type="dxa"/>
            <w:shd w:val="clear" w:color="auto" w:fill="auto"/>
            <w:noWrap w:val="0"/>
            <w:vAlign w:val="center"/>
          </w:tcPr>
          <w:p w14:paraId="131A2BCD">
            <w:pPr>
              <w:pBdr>
                <w:bottom w:val="none" w:color="auto" w:sz="0" w:space="0"/>
              </w:pBdr>
              <w:snapToGrid/>
              <w:spacing w:before="0" w:after="0" w:line="240" w:lineRule="auto"/>
              <w:ind w:left="0" w:leftChars="0" w:right="0" w:rightChars="0"/>
              <w:jc w:val="both"/>
              <w:rPr>
                <w:rFonts w:hint="default" w:ascii="宋体" w:hAnsi="宋体" w:cs="宋体"/>
                <w:sz w:val="18"/>
                <w:szCs w:val="18"/>
                <w:lang w:val="en-US" w:eastAsia="zh-CN"/>
              </w:rPr>
            </w:pPr>
            <w:r>
              <w:rPr>
                <w:rFonts w:hint="eastAsia" w:ascii="宋体" w:hAnsi="宋体" w:cs="宋体"/>
                <w:sz w:val="18"/>
                <w:szCs w:val="18"/>
                <w:lang w:val="en-US" w:eastAsia="zh-CN"/>
              </w:rPr>
              <w:t>利用乐高积木拼出图形，并进行组合。</w:t>
            </w:r>
          </w:p>
        </w:tc>
        <w:tc>
          <w:tcPr>
            <w:tcW w:w="1765" w:type="dxa"/>
            <w:shd w:val="clear" w:color="auto" w:fill="auto"/>
            <w:noWrap w:val="0"/>
            <w:vAlign w:val="center"/>
          </w:tcPr>
          <w:p w14:paraId="16461A5E">
            <w:pPr>
              <w:snapToGrid/>
              <w:spacing w:before="0" w:after="0" w:line="240" w:lineRule="auto"/>
              <w:ind w:left="0" w:right="0"/>
              <w:jc w:val="both"/>
              <w:rPr>
                <w:rFonts w:hint="default" w:ascii="宋体" w:hAnsi="宋体" w:cs="宋体"/>
                <w:i w:val="0"/>
                <w:strike w:val="0"/>
                <w:color w:val="000000"/>
                <w:sz w:val="18"/>
                <w:szCs w:val="18"/>
                <w:u w:val="none"/>
                <w:lang w:val="en-US" w:eastAsia="zh-CN"/>
              </w:rPr>
            </w:pPr>
            <w:r>
              <w:rPr>
                <w:rFonts w:hint="eastAsia" w:ascii="宋体" w:hAnsi="宋体" w:cs="宋体"/>
                <w:i w:val="0"/>
                <w:strike w:val="0"/>
                <w:color w:val="000000"/>
                <w:sz w:val="18"/>
                <w:szCs w:val="18"/>
                <w:u w:val="none"/>
                <w:lang w:val="en-US" w:eastAsia="zh-CN"/>
              </w:rPr>
              <w:t>鼓励幼儿合作拼搭。</w:t>
            </w:r>
          </w:p>
        </w:tc>
        <w:tc>
          <w:tcPr>
            <w:tcW w:w="2047" w:type="dxa"/>
            <w:shd w:val="clear" w:color="auto" w:fill="auto"/>
            <w:noWrap w:val="0"/>
            <w:vAlign w:val="center"/>
          </w:tcPr>
          <w:p w14:paraId="66EDF2D4">
            <w:pPr>
              <w:spacing w:line="24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drawing>
                <wp:inline distT="0" distB="0" distL="114300" distR="114300">
                  <wp:extent cx="969645" cy="1092200"/>
                  <wp:effectExtent l="0" t="0" r="20955" b="0"/>
                  <wp:docPr id="20" name="图片 20" descr="截屏2026-04-20 13.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截屏2026-04-20 13.17.52"/>
                          <pic:cNvPicPr>
                            <a:picLocks noChangeAspect="1"/>
                          </pic:cNvPicPr>
                        </pic:nvPicPr>
                        <pic:blipFill>
                          <a:blip r:embed="rId8"/>
                          <a:stretch>
                            <a:fillRect/>
                          </a:stretch>
                        </pic:blipFill>
                        <pic:spPr>
                          <a:xfrm>
                            <a:off x="0" y="0"/>
                            <a:ext cx="969645" cy="1092200"/>
                          </a:xfrm>
                          <a:prstGeom prst="rect">
                            <a:avLst/>
                          </a:prstGeom>
                        </pic:spPr>
                      </pic:pic>
                    </a:graphicData>
                  </a:graphic>
                </wp:inline>
              </w:drawing>
            </w:r>
          </w:p>
        </w:tc>
      </w:tr>
      <w:tr w14:paraId="348E05CC">
        <w:trPr>
          <w:trHeight w:val="354" w:hRule="atLeast"/>
          <w:jc w:val="center"/>
        </w:trPr>
        <w:tc>
          <w:tcPr>
            <w:tcW w:w="592" w:type="dxa"/>
            <w:vMerge w:val="continue"/>
            <w:noWrap w:val="0"/>
            <w:vAlign w:val="center"/>
          </w:tcPr>
          <w:p w14:paraId="65BB14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p>
        </w:tc>
        <w:tc>
          <w:tcPr>
            <w:tcW w:w="2259" w:type="dxa"/>
            <w:vMerge w:val="continue"/>
            <w:noWrap w:val="0"/>
            <w:vAlign w:val="center"/>
          </w:tcPr>
          <w:p w14:paraId="237DF46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p>
        </w:tc>
        <w:tc>
          <w:tcPr>
            <w:tcW w:w="1153" w:type="dxa"/>
            <w:shd w:val="clear" w:color="auto" w:fill="auto"/>
            <w:noWrap w:val="0"/>
            <w:vAlign w:val="center"/>
          </w:tcPr>
          <w:p w14:paraId="6ED6D0D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餐桌餐椅</w:t>
            </w:r>
          </w:p>
        </w:tc>
        <w:tc>
          <w:tcPr>
            <w:tcW w:w="1482" w:type="dxa"/>
            <w:shd w:val="clear" w:color="auto" w:fill="auto"/>
            <w:noWrap w:val="0"/>
            <w:vAlign w:val="center"/>
          </w:tcPr>
          <w:p w14:paraId="708C748B">
            <w:pPr>
              <w:rPr>
                <w:rFonts w:hint="default"/>
                <w:sz w:val="18"/>
                <w:szCs w:val="18"/>
                <w:lang w:val="en-US" w:eastAsia="zh-CN"/>
              </w:rPr>
            </w:pPr>
            <w:r>
              <w:rPr>
                <w:rFonts w:hint="eastAsia"/>
                <w:sz w:val="18"/>
                <w:szCs w:val="18"/>
                <w:lang w:val="en-US" w:eastAsia="zh-CN"/>
              </w:rPr>
              <w:t>万能工匠</w:t>
            </w:r>
          </w:p>
        </w:tc>
        <w:tc>
          <w:tcPr>
            <w:tcW w:w="1765" w:type="dxa"/>
            <w:shd w:val="clear" w:color="auto" w:fill="auto"/>
            <w:noWrap w:val="0"/>
            <w:vAlign w:val="center"/>
          </w:tcPr>
          <w:p w14:paraId="4A8099AE">
            <w:pPr>
              <w:pBdr>
                <w:bottom w:val="none" w:color="auto" w:sz="0" w:space="0"/>
              </w:pBdr>
              <w:snapToGrid/>
              <w:spacing w:before="0" w:after="0" w:line="240" w:lineRule="auto"/>
              <w:ind w:left="0" w:leftChars="0" w:right="0" w:rightChars="0"/>
              <w:jc w:val="both"/>
              <w:rPr>
                <w:rFonts w:hint="default" w:ascii="宋体" w:hAnsi="宋体" w:cs="宋体"/>
                <w:sz w:val="18"/>
                <w:szCs w:val="18"/>
                <w:lang w:val="en-US" w:eastAsia="zh-CN"/>
              </w:rPr>
            </w:pPr>
            <w:r>
              <w:rPr>
                <w:rFonts w:hint="eastAsia"/>
                <w:sz w:val="18"/>
                <w:szCs w:val="18"/>
                <w:lang w:val="en-US" w:eastAsia="zh-CN"/>
              </w:rPr>
              <w:t>尝试看图示利用万能点、关节、双接头各种管子自由拼搭。</w:t>
            </w:r>
          </w:p>
        </w:tc>
        <w:tc>
          <w:tcPr>
            <w:tcW w:w="1765" w:type="dxa"/>
            <w:shd w:val="clear" w:color="auto" w:fill="auto"/>
            <w:noWrap w:val="0"/>
            <w:vAlign w:val="center"/>
          </w:tcPr>
          <w:p w14:paraId="419DB901">
            <w:pPr>
              <w:snapToGrid/>
              <w:spacing w:before="0" w:after="0" w:line="240" w:lineRule="auto"/>
              <w:ind w:left="0" w:right="0"/>
              <w:jc w:val="both"/>
              <w:rPr>
                <w:rFonts w:hint="default" w:ascii="宋体" w:hAnsi="宋体" w:cs="宋体"/>
                <w:i w:val="0"/>
                <w:strike w:val="0"/>
                <w:color w:val="000000"/>
                <w:sz w:val="18"/>
                <w:szCs w:val="18"/>
                <w:u w:val="none"/>
                <w:lang w:val="en-US" w:eastAsia="zh-CN"/>
              </w:rPr>
            </w:pPr>
            <w:r>
              <w:rPr>
                <w:rFonts w:hint="eastAsia" w:ascii="宋体" w:hAnsi="宋体" w:cs="宋体"/>
                <w:i w:val="0"/>
                <w:strike w:val="0"/>
                <w:color w:val="000000"/>
                <w:sz w:val="18"/>
                <w:szCs w:val="18"/>
                <w:u w:val="none"/>
                <w:lang w:val="en-US" w:eastAsia="zh-CN"/>
              </w:rPr>
              <w:t>提醒幼儿注意零件的使用及收拾。</w:t>
            </w:r>
          </w:p>
        </w:tc>
        <w:tc>
          <w:tcPr>
            <w:tcW w:w="2047" w:type="dxa"/>
            <w:shd w:val="clear" w:color="auto" w:fill="auto"/>
            <w:noWrap w:val="0"/>
            <w:vAlign w:val="center"/>
          </w:tcPr>
          <w:p w14:paraId="1BE81B6D">
            <w:pPr>
              <w:spacing w:line="240" w:lineRule="auto"/>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drawing>
                <wp:inline distT="0" distB="0" distL="114300" distR="114300">
                  <wp:extent cx="708025" cy="944245"/>
                  <wp:effectExtent l="0" t="0" r="3175" b="20955"/>
                  <wp:docPr id="21" name="图片 21" descr="IMG_9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9628"/>
                          <pic:cNvPicPr>
                            <a:picLocks noChangeAspect="1"/>
                          </pic:cNvPicPr>
                        </pic:nvPicPr>
                        <pic:blipFill>
                          <a:blip r:embed="rId9"/>
                          <a:stretch>
                            <a:fillRect/>
                          </a:stretch>
                        </pic:blipFill>
                        <pic:spPr>
                          <a:xfrm>
                            <a:off x="0" y="0"/>
                            <a:ext cx="708025" cy="944245"/>
                          </a:xfrm>
                          <a:prstGeom prst="rect">
                            <a:avLst/>
                          </a:prstGeom>
                        </pic:spPr>
                      </pic:pic>
                    </a:graphicData>
                  </a:graphic>
                </wp:inline>
              </w:drawing>
            </w:r>
          </w:p>
        </w:tc>
      </w:tr>
      <w:tr w14:paraId="37C7B8C0">
        <w:trPr>
          <w:trHeight w:val="293" w:hRule="atLeast"/>
          <w:jc w:val="center"/>
        </w:trPr>
        <w:tc>
          <w:tcPr>
            <w:tcW w:w="592" w:type="dxa"/>
            <w:vMerge w:val="restart"/>
            <w:noWrap w:val="0"/>
            <w:vAlign w:val="center"/>
          </w:tcPr>
          <w:p w14:paraId="431504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color w:val="auto"/>
                <w:sz w:val="18"/>
                <w:szCs w:val="18"/>
                <w:lang w:val="en-US" w:eastAsia="zh-CN"/>
              </w:rPr>
            </w:pPr>
            <w:r>
              <w:rPr>
                <w:rFonts w:hint="eastAsia" w:ascii="宋体" w:hAnsi="宋体" w:cs="宋体"/>
                <w:b/>
                <w:bCs/>
                <w:color w:val="auto"/>
                <w:sz w:val="18"/>
                <w:szCs w:val="18"/>
                <w:lang w:val="en-US" w:eastAsia="zh-CN"/>
              </w:rPr>
              <w:t>娃</w:t>
            </w:r>
          </w:p>
          <w:p w14:paraId="4B80C6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color w:val="auto"/>
                <w:sz w:val="18"/>
                <w:szCs w:val="18"/>
                <w:lang w:val="en-US" w:eastAsia="zh-CN"/>
              </w:rPr>
            </w:pPr>
            <w:r>
              <w:rPr>
                <w:rFonts w:hint="eastAsia" w:ascii="宋体" w:hAnsi="宋体" w:cs="宋体"/>
                <w:b/>
                <w:bCs/>
                <w:color w:val="auto"/>
                <w:sz w:val="18"/>
                <w:szCs w:val="18"/>
                <w:lang w:val="en-US" w:eastAsia="zh-CN"/>
              </w:rPr>
              <w:t>娃</w:t>
            </w:r>
          </w:p>
          <w:p w14:paraId="130066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sz w:val="18"/>
                <w:szCs w:val="18"/>
                <w:lang w:val="en-US" w:eastAsia="zh-CN"/>
              </w:rPr>
            </w:pPr>
            <w:r>
              <w:rPr>
                <w:rFonts w:hint="eastAsia" w:ascii="宋体" w:hAnsi="宋体" w:cs="宋体"/>
                <w:b/>
                <w:bCs/>
                <w:color w:val="auto"/>
                <w:sz w:val="18"/>
                <w:szCs w:val="18"/>
                <w:lang w:val="en-US" w:eastAsia="zh-CN"/>
              </w:rPr>
              <w:t>家</w:t>
            </w:r>
          </w:p>
        </w:tc>
        <w:tc>
          <w:tcPr>
            <w:tcW w:w="2259" w:type="dxa"/>
            <w:vMerge w:val="restart"/>
            <w:noWrap w:val="0"/>
            <w:vAlign w:val="center"/>
          </w:tcPr>
          <w:p w14:paraId="2543F470">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b/>
                <w:bCs/>
                <w:color w:val="000000" w:themeColor="text1"/>
                <w:sz w:val="18"/>
                <w:szCs w:val="18"/>
                <w:lang w:val="en-US" w:eastAsia="zh-CN"/>
                <w14:textFill>
                  <w14:solidFill>
                    <w14:schemeClr w14:val="tx1"/>
                  </w14:solidFill>
                </w14:textFill>
              </w:rPr>
            </w:pPr>
            <w:r>
              <w:rPr>
                <w:rFonts w:hint="eastAsia" w:ascii="宋体" w:hAnsi="宋体" w:cs="宋体"/>
                <w:b/>
                <w:bCs/>
                <w:color w:val="000000" w:themeColor="text1"/>
                <w:sz w:val="18"/>
                <w:szCs w:val="18"/>
                <w:lang w:val="en-US" w:eastAsia="zh-CN"/>
                <w14:textFill>
                  <w14:solidFill>
                    <w14:schemeClr w14:val="tx1"/>
                  </w14:solidFill>
                </w14:textFill>
              </w:rPr>
              <w:t>社会领域：</w:t>
            </w:r>
          </w:p>
          <w:p w14:paraId="49357176">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eastAsia="宋体" w:cs="宋体"/>
                <w:color w:val="000000"/>
                <w:sz w:val="18"/>
                <w:szCs w:val="18"/>
                <w:lang w:val="en-US" w:eastAsia="zh-CN"/>
              </w:rPr>
            </w:pPr>
            <w:r>
              <w:rPr>
                <w:rFonts w:hint="eastAsia" w:ascii="宋体" w:hAnsi="宋体" w:cs="宋体"/>
                <w:color w:val="000000"/>
                <w:sz w:val="18"/>
                <w:szCs w:val="18"/>
              </w:rPr>
              <w:t>愿意与同伴一起游戏</w:t>
            </w:r>
            <w:r>
              <w:rPr>
                <w:rFonts w:hint="eastAsia" w:ascii="宋体" w:hAnsi="宋体" w:cs="宋体"/>
                <w:color w:val="000000"/>
                <w:sz w:val="18"/>
                <w:szCs w:val="18"/>
                <w:lang w:eastAsia="zh-CN"/>
              </w:rPr>
              <w:t>。</w:t>
            </w:r>
          </w:p>
          <w:p w14:paraId="1BF9DF87">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color w:val="000000"/>
                <w:sz w:val="18"/>
                <w:szCs w:val="18"/>
              </w:rPr>
            </w:pPr>
            <w:r>
              <w:rPr>
                <w:rFonts w:hint="eastAsia" w:ascii="宋体" w:hAnsi="宋体" w:cs="宋体"/>
                <w:color w:val="000000"/>
                <w:sz w:val="18"/>
                <w:szCs w:val="18"/>
              </w:rPr>
              <w:t>游戏中情绪</w:t>
            </w:r>
            <w:r>
              <w:rPr>
                <w:rFonts w:hint="eastAsia" w:ascii="宋体" w:hAnsi="宋体" w:cs="宋体"/>
                <w:color w:val="000000"/>
                <w:sz w:val="18"/>
                <w:szCs w:val="18"/>
                <w:lang w:val="en-US" w:eastAsia="zh-CN"/>
              </w:rPr>
              <w:t>较</w:t>
            </w:r>
            <w:r>
              <w:rPr>
                <w:rFonts w:hint="eastAsia" w:ascii="宋体" w:hAnsi="宋体" w:cs="宋体"/>
                <w:color w:val="000000"/>
                <w:sz w:val="18"/>
                <w:szCs w:val="18"/>
              </w:rPr>
              <w:t>稳定、愉快，能用语言进行简单的交流。</w:t>
            </w:r>
          </w:p>
          <w:p w14:paraId="7A62505C">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color w:val="000000"/>
                <w:sz w:val="18"/>
                <w:szCs w:val="18"/>
              </w:rPr>
            </w:pPr>
            <w:r>
              <w:rPr>
                <w:rFonts w:hint="eastAsia" w:ascii="宋体" w:hAnsi="宋体" w:cs="宋体"/>
                <w:color w:val="000000"/>
                <w:sz w:val="18"/>
                <w:szCs w:val="18"/>
              </w:rPr>
              <w:t>幼儿想加入同伴的游戏时，能够友好地提出请求。</w:t>
            </w:r>
          </w:p>
          <w:p w14:paraId="03E85CDC">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color w:val="000000"/>
                <w:sz w:val="18"/>
                <w:szCs w:val="18"/>
              </w:rPr>
            </w:pPr>
            <w:r>
              <w:rPr>
                <w:rFonts w:hint="eastAsia" w:ascii="宋体" w:hAnsi="宋体" w:cs="宋体"/>
                <w:color w:val="000000"/>
                <w:sz w:val="18"/>
                <w:szCs w:val="18"/>
              </w:rPr>
              <w:t>幼儿能爱护玩具和材料，在成人的提醒下不争抢、不独占玩具。</w:t>
            </w:r>
          </w:p>
          <w:p w14:paraId="64E3D383">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color w:val="000000"/>
                <w:sz w:val="18"/>
                <w:szCs w:val="18"/>
              </w:rPr>
            </w:pPr>
            <w:r>
              <w:rPr>
                <w:rFonts w:hint="eastAsia" w:ascii="宋体" w:hAnsi="宋体" w:cs="宋体"/>
                <w:color w:val="000000"/>
                <w:sz w:val="18"/>
                <w:szCs w:val="18"/>
              </w:rPr>
              <w:t>与同伴发生冲突时，能听从成人的劝解。</w:t>
            </w:r>
          </w:p>
          <w:p w14:paraId="31BFD0DF">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color w:val="000000"/>
                <w:sz w:val="18"/>
                <w:szCs w:val="18"/>
                <w:lang w:val="en-US" w:eastAsia="zh-CN"/>
              </w:rPr>
            </w:pPr>
            <w:r>
              <w:rPr>
                <w:rFonts w:hint="eastAsia" w:ascii="宋体" w:hAnsi="宋体" w:cs="宋体"/>
                <w:color w:val="000000"/>
                <w:sz w:val="18"/>
                <w:szCs w:val="18"/>
                <w:lang w:val="en-US" w:eastAsia="zh-CN"/>
              </w:rPr>
              <w:t xml:space="preserve">游戏中能初步模仿成人的语言、行为和动作。 </w:t>
            </w:r>
          </w:p>
          <w:p w14:paraId="0E279541">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color w:val="000000"/>
                <w:sz w:val="18"/>
                <w:szCs w:val="18"/>
                <w:lang w:val="en-US" w:eastAsia="zh-CN"/>
              </w:rPr>
            </w:pPr>
            <w:r>
              <w:rPr>
                <w:rFonts w:hint="eastAsia" w:ascii="宋体" w:hAnsi="宋体" w:cs="宋体"/>
                <w:b/>
                <w:bCs/>
                <w:color w:val="000000"/>
                <w:sz w:val="18"/>
                <w:szCs w:val="18"/>
                <w:lang w:val="en-US" w:eastAsia="zh-CN"/>
              </w:rPr>
              <w:t>健康领域：</w:t>
            </w:r>
          </w:p>
          <w:p w14:paraId="0F3F91F9">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default" w:ascii="宋体" w:hAnsi="宋体" w:cs="宋体"/>
                <w:color w:val="000000"/>
                <w:sz w:val="18"/>
                <w:szCs w:val="18"/>
                <w:lang w:val="en-US" w:eastAsia="zh-CN"/>
              </w:rPr>
            </w:pPr>
            <w:r>
              <w:rPr>
                <w:rFonts w:hint="default" w:ascii="宋体" w:hAnsi="宋体" w:cs="宋体"/>
                <w:color w:val="000000"/>
                <w:sz w:val="18"/>
                <w:szCs w:val="18"/>
                <w:lang w:val="en-US" w:eastAsia="zh-CN"/>
              </w:rPr>
              <w:t>在帮助下能穿脱衣服或鞋袜。</w:t>
            </w:r>
          </w:p>
          <w:p w14:paraId="2077A6ED">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cs="宋体"/>
                <w:b/>
                <w:bCs/>
                <w:color w:val="000000"/>
                <w:sz w:val="18"/>
                <w:szCs w:val="18"/>
                <w:lang w:val="en-US" w:eastAsia="zh-CN"/>
              </w:rPr>
            </w:pPr>
            <w:r>
              <w:rPr>
                <w:rFonts w:hint="eastAsia" w:ascii="宋体" w:hAnsi="宋体" w:cs="宋体"/>
                <w:b/>
                <w:bCs/>
                <w:color w:val="000000"/>
                <w:sz w:val="18"/>
                <w:szCs w:val="18"/>
                <w:lang w:val="en-US" w:eastAsia="zh-CN"/>
              </w:rPr>
              <w:t>表达与交流：</w:t>
            </w:r>
          </w:p>
          <w:p w14:paraId="1E80F788">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default" w:ascii="宋体" w:hAnsi="宋体" w:cs="宋体"/>
                <w:color w:val="000000"/>
                <w:sz w:val="18"/>
                <w:szCs w:val="18"/>
                <w:lang w:val="en-US" w:eastAsia="zh-CN"/>
              </w:rPr>
            </w:pPr>
            <w:r>
              <w:rPr>
                <w:rFonts w:hint="default" w:ascii="宋体" w:hAnsi="宋体" w:cs="宋体"/>
                <w:color w:val="000000"/>
                <w:sz w:val="18"/>
                <w:szCs w:val="18"/>
                <w:lang w:val="en-US" w:eastAsia="zh-CN"/>
              </w:rPr>
              <w:t>幼儿愿意表达自己的需要和想法，必要时能配以手势动作。</w:t>
            </w:r>
          </w:p>
        </w:tc>
        <w:tc>
          <w:tcPr>
            <w:tcW w:w="1153" w:type="dxa"/>
            <w:shd w:val="clear" w:color="auto" w:fill="auto"/>
            <w:noWrap w:val="0"/>
            <w:vAlign w:val="center"/>
          </w:tcPr>
          <w:p w14:paraId="24FDAB36">
            <w:pPr>
              <w:keepNext w:val="0"/>
              <w:keepLines w:val="0"/>
              <w:pageBreakBefore w:val="0"/>
              <w:kinsoku/>
              <w:wordWrap/>
              <w:overflowPunct/>
              <w:topLinePunct w:val="0"/>
              <w:autoSpaceDE/>
              <w:autoSpaceDN/>
              <w:bidi w:val="0"/>
              <w:spacing w:beforeAutospacing="0" w:afterAutospacing="0" w:line="360" w:lineRule="exact"/>
              <w:textAlignment w:val="auto"/>
              <w:rPr>
                <w:rFonts w:hint="default" w:ascii="Times New Roman" w:hAnsi="Times New Roman" w:eastAsia="宋体" w:cs="Times New Roman"/>
                <w:b w:val="0"/>
                <w:bCs w:val="0"/>
                <w:kern w:val="2"/>
                <w:sz w:val="18"/>
                <w:szCs w:val="18"/>
                <w:lang w:val="en-US" w:eastAsia="zh-CN" w:bidi="ar-SA"/>
              </w:rPr>
            </w:pPr>
            <w:r>
              <w:rPr>
                <w:rFonts w:hint="eastAsia" w:cs="Times New Roman"/>
                <w:b w:val="0"/>
                <w:bCs w:val="0"/>
                <w:kern w:val="2"/>
                <w:sz w:val="18"/>
                <w:szCs w:val="18"/>
                <w:lang w:val="en-US" w:eastAsia="zh-CN" w:bidi="ar-SA"/>
              </w:rPr>
              <w:t>美食分享会</w:t>
            </w:r>
          </w:p>
        </w:tc>
        <w:tc>
          <w:tcPr>
            <w:tcW w:w="1482" w:type="dxa"/>
            <w:shd w:val="clear" w:color="auto" w:fill="auto"/>
            <w:noWrap w:val="0"/>
            <w:vAlign w:val="center"/>
          </w:tcPr>
          <w:p w14:paraId="2EB05F7E">
            <w:pPr>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rFonts w:hint="default" w:ascii="Times New Roman" w:hAnsi="Times New Roman" w:eastAsia="宋体" w:cs="Times New Roman"/>
                <w:kern w:val="2"/>
                <w:sz w:val="18"/>
                <w:szCs w:val="18"/>
                <w:lang w:val="en-US" w:eastAsia="zh-CN" w:bidi="ar-SA"/>
              </w:rPr>
            </w:pPr>
            <w:r>
              <w:rPr>
                <w:rFonts w:hint="eastAsia" w:ascii="宋体" w:hAnsi="宋体" w:eastAsia="宋体" w:cs="宋体"/>
                <w:color w:val="000000"/>
                <w:kern w:val="0"/>
                <w:sz w:val="18"/>
                <w:szCs w:val="18"/>
              </w:rPr>
              <w:t>煤气灶、</w:t>
            </w:r>
            <w:r>
              <w:rPr>
                <w:rFonts w:hint="eastAsia" w:ascii="宋体" w:hAnsi="宋体" w:cs="宋体"/>
                <w:color w:val="000000"/>
                <w:kern w:val="0"/>
                <w:sz w:val="18"/>
                <w:szCs w:val="18"/>
                <w:lang w:val="en-US" w:eastAsia="zh-CN"/>
              </w:rPr>
              <w:t>烤箱、微波炉、电饭煲、烧烤串、蔬菜、火锅等。</w:t>
            </w:r>
          </w:p>
        </w:tc>
        <w:tc>
          <w:tcPr>
            <w:tcW w:w="1765" w:type="dxa"/>
            <w:shd w:val="clear" w:color="auto" w:fill="auto"/>
            <w:noWrap w:val="0"/>
            <w:vAlign w:val="center"/>
          </w:tcPr>
          <w:p w14:paraId="17479568">
            <w:pPr>
              <w:keepNext w:val="0"/>
              <w:keepLines w:val="0"/>
              <w:pageBreakBefore w:val="0"/>
              <w:widowControl w:val="0"/>
              <w:numPr>
                <w:ilvl w:val="0"/>
                <w:numId w:val="0"/>
              </w:numPr>
              <w:kinsoku/>
              <w:wordWrap/>
              <w:overflowPunct/>
              <w:topLinePunct w:val="0"/>
              <w:autoSpaceDE/>
              <w:autoSpaceDN/>
              <w:bidi w:val="0"/>
              <w:adjustRightInd/>
              <w:snapToGrid/>
              <w:spacing w:before="0" w:after="0" w:line="320" w:lineRule="exact"/>
              <w:ind w:right="0" w:rightChars="0"/>
              <w:jc w:val="both"/>
              <w:textAlignment w:val="auto"/>
              <w:rPr>
                <w:sz w:val="18"/>
                <w:szCs w:val="18"/>
              </w:rPr>
            </w:pPr>
            <w:r>
              <w:rPr>
                <w:rFonts w:hint="eastAsia" w:ascii="宋体" w:hAnsi="宋体" w:cs="宋体"/>
                <w:b w:val="0"/>
                <w:i w:val="0"/>
                <w:strike w:val="0"/>
                <w:color w:val="000000"/>
                <w:spacing w:val="0"/>
                <w:sz w:val="18"/>
                <w:szCs w:val="18"/>
                <w:u w:val="none"/>
                <w:lang w:val="en-US" w:eastAsia="zh-CN"/>
              </w:rPr>
              <w:t>1.选择合适的角色，并根据角色的特点游戏，如爸爸妈妈，爷爷奶奶等，</w:t>
            </w:r>
          </w:p>
          <w:p w14:paraId="32D7211F">
            <w:pPr>
              <w:keepNext w:val="0"/>
              <w:keepLines w:val="0"/>
              <w:pageBreakBefore w:val="0"/>
              <w:widowControl w:val="0"/>
              <w:kinsoku/>
              <w:wordWrap/>
              <w:overflowPunct/>
              <w:topLinePunct w:val="0"/>
              <w:autoSpaceDE/>
              <w:autoSpaceDN/>
              <w:bidi w:val="0"/>
              <w:adjustRightInd/>
              <w:snapToGrid/>
              <w:spacing w:before="0" w:after="0" w:line="320" w:lineRule="exact"/>
              <w:ind w:left="0" w:right="0"/>
              <w:jc w:val="both"/>
              <w:textAlignment w:val="auto"/>
              <w:rPr>
                <w:sz w:val="18"/>
                <w:szCs w:val="18"/>
              </w:rPr>
            </w:pPr>
            <w:r>
              <w:rPr>
                <w:rFonts w:hint="eastAsia" w:ascii="宋体" w:hAnsi="宋体" w:cs="宋体"/>
                <w:b w:val="0"/>
                <w:i w:val="0"/>
                <w:strike w:val="0"/>
                <w:color w:val="000000"/>
                <w:spacing w:val="0"/>
                <w:sz w:val="18"/>
                <w:szCs w:val="18"/>
                <w:u w:val="none"/>
                <w:lang w:val="en-US" w:eastAsia="zh-CN"/>
              </w:rPr>
              <w:t>2</w:t>
            </w:r>
            <w:r>
              <w:rPr>
                <w:rFonts w:hint="eastAsia" w:ascii="宋体" w:hAnsi="宋体" w:eastAsia="宋体" w:cs="宋体"/>
                <w:b w:val="0"/>
                <w:i w:val="0"/>
                <w:strike w:val="0"/>
                <w:color w:val="000000"/>
                <w:spacing w:val="0"/>
                <w:sz w:val="18"/>
                <w:szCs w:val="18"/>
                <w:u w:val="none"/>
                <w:lang w:val="en-US" w:eastAsia="zh-CN"/>
              </w:rPr>
              <w:t>.</w:t>
            </w:r>
            <w:r>
              <w:rPr>
                <w:rFonts w:hint="eastAsia" w:ascii="宋体" w:hAnsi="宋体" w:cs="宋体"/>
                <w:b w:val="0"/>
                <w:i w:val="0"/>
                <w:strike w:val="0"/>
                <w:color w:val="000000"/>
                <w:spacing w:val="0"/>
                <w:sz w:val="18"/>
                <w:szCs w:val="18"/>
                <w:u w:val="none"/>
                <w:lang w:val="en-US" w:eastAsia="zh-CN"/>
              </w:rPr>
              <w:t>结合生活经验，尝试模仿烧烤和吃火锅的动作情节</w:t>
            </w:r>
            <w:r>
              <w:rPr>
                <w:rFonts w:ascii="宋体" w:hAnsi="宋体" w:eastAsia="宋体" w:cs="宋体"/>
                <w:b w:val="0"/>
                <w:i w:val="0"/>
                <w:strike w:val="0"/>
                <w:color w:val="000000"/>
                <w:spacing w:val="0"/>
                <w:sz w:val="18"/>
                <w:szCs w:val="18"/>
                <w:u w:val="none"/>
              </w:rPr>
              <w:t>。</w:t>
            </w:r>
          </w:p>
          <w:p w14:paraId="3B321B5B">
            <w:pPr>
              <w:keepNext w:val="0"/>
              <w:keepLines w:val="0"/>
              <w:pageBreakBefore w:val="0"/>
              <w:widowControl w:val="0"/>
              <w:pBdr>
                <w:bottom w:val="none" w:color="auto" w:sz="0" w:space="0"/>
              </w:pBdr>
              <w:kinsoku/>
              <w:wordWrap/>
              <w:overflowPunct/>
              <w:topLinePunct w:val="0"/>
              <w:autoSpaceDE/>
              <w:autoSpaceDN/>
              <w:bidi w:val="0"/>
              <w:adjustRightInd/>
              <w:snapToGrid/>
              <w:spacing w:before="0" w:after="0" w:line="320" w:lineRule="exact"/>
              <w:ind w:left="0" w:leftChars="0" w:right="0" w:righ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eastAsia" w:ascii="宋体" w:hAnsi="宋体" w:cs="宋体"/>
                <w:b w:val="0"/>
                <w:i w:val="0"/>
                <w:strike w:val="0"/>
                <w:color w:val="000000"/>
                <w:spacing w:val="0"/>
                <w:sz w:val="18"/>
                <w:szCs w:val="18"/>
                <w:u w:val="none"/>
                <w:lang w:val="en-US" w:eastAsia="zh-CN"/>
              </w:rPr>
              <w:t>3</w:t>
            </w:r>
            <w:r>
              <w:rPr>
                <w:rFonts w:ascii="宋体" w:hAnsi="宋体" w:eastAsia="宋体" w:cs="宋体"/>
                <w:b w:val="0"/>
                <w:i w:val="0"/>
                <w:strike w:val="0"/>
                <w:color w:val="000000"/>
                <w:spacing w:val="0"/>
                <w:sz w:val="18"/>
                <w:szCs w:val="18"/>
                <w:u w:val="none"/>
              </w:rPr>
              <w:t>.喜欢给娃娃做饭，体验</w:t>
            </w:r>
            <w:r>
              <w:rPr>
                <w:rFonts w:hint="eastAsia" w:ascii="宋体" w:hAnsi="宋体" w:cs="宋体"/>
                <w:b w:val="0"/>
                <w:i w:val="0"/>
                <w:strike w:val="0"/>
                <w:color w:val="000000"/>
                <w:spacing w:val="0"/>
                <w:sz w:val="18"/>
                <w:szCs w:val="18"/>
                <w:u w:val="none"/>
                <w:lang w:val="en-US" w:eastAsia="zh-CN"/>
              </w:rPr>
              <w:t>烧饭</w:t>
            </w:r>
            <w:r>
              <w:rPr>
                <w:rFonts w:ascii="宋体" w:hAnsi="宋体" w:eastAsia="宋体" w:cs="宋体"/>
                <w:b w:val="0"/>
                <w:i w:val="0"/>
                <w:strike w:val="0"/>
                <w:color w:val="000000"/>
                <w:spacing w:val="0"/>
                <w:sz w:val="18"/>
                <w:szCs w:val="18"/>
                <w:u w:val="none"/>
              </w:rPr>
              <w:t>的乐趣。</w:t>
            </w:r>
          </w:p>
        </w:tc>
        <w:tc>
          <w:tcPr>
            <w:tcW w:w="1765" w:type="dxa"/>
            <w:shd w:val="clear" w:color="auto" w:fill="auto"/>
            <w:noWrap w:val="0"/>
            <w:vAlign w:val="center"/>
          </w:tcPr>
          <w:p w14:paraId="5DFCEF65">
            <w:pPr>
              <w:keepNext w:val="0"/>
              <w:keepLines w:val="0"/>
              <w:pageBreakBefore w:val="0"/>
              <w:widowControl w:val="0"/>
              <w:kinsoku/>
              <w:wordWrap/>
              <w:overflowPunct/>
              <w:topLinePunct w:val="0"/>
              <w:autoSpaceDE/>
              <w:autoSpaceDN/>
              <w:bidi w:val="0"/>
              <w:adjustRightInd/>
              <w:snapToGrid/>
              <w:spacing w:before="0" w:after="0" w:line="320" w:lineRule="exact"/>
              <w:ind w:left="0" w:right="0"/>
              <w:jc w:val="both"/>
              <w:textAlignment w:val="auto"/>
              <w:rPr>
                <w:rFonts w:hint="default" w:eastAsia="宋体"/>
                <w:sz w:val="18"/>
                <w:szCs w:val="18"/>
                <w:lang w:val="en-US" w:eastAsia="zh-CN"/>
              </w:rPr>
            </w:pPr>
            <w:r>
              <w:rPr>
                <w:rFonts w:hint="eastAsia" w:ascii="宋体" w:hAnsi="宋体" w:eastAsia="宋体" w:cs="宋体"/>
                <w:b w:val="0"/>
                <w:i w:val="0"/>
                <w:strike w:val="0"/>
                <w:color w:val="000000"/>
                <w:spacing w:val="0"/>
                <w:sz w:val="18"/>
                <w:szCs w:val="18"/>
                <w:u w:val="none"/>
                <w:lang w:val="en-US" w:eastAsia="zh-CN"/>
              </w:rPr>
              <w:t>1.</w:t>
            </w:r>
            <w:r>
              <w:rPr>
                <w:rFonts w:ascii="宋体" w:hAnsi="宋体" w:eastAsia="宋体" w:cs="宋体"/>
                <w:b w:val="0"/>
                <w:i w:val="0"/>
                <w:strike w:val="0"/>
                <w:color w:val="000000"/>
                <w:spacing w:val="0"/>
                <w:sz w:val="18"/>
                <w:szCs w:val="18"/>
                <w:u w:val="none"/>
              </w:rPr>
              <w:t>鼓励幼儿</w:t>
            </w:r>
            <w:r>
              <w:rPr>
                <w:rFonts w:hint="eastAsia" w:ascii="宋体" w:hAnsi="宋体" w:cs="宋体"/>
                <w:b w:val="0"/>
                <w:i w:val="0"/>
                <w:strike w:val="0"/>
                <w:color w:val="000000"/>
                <w:spacing w:val="0"/>
                <w:sz w:val="18"/>
                <w:szCs w:val="18"/>
                <w:u w:val="none"/>
                <w:lang w:val="en-US" w:eastAsia="zh-CN"/>
              </w:rPr>
              <w:t>根据生活经验进行烧饭游戏，如洗菜、切菜、炒菜、盛菜等步骤。</w:t>
            </w:r>
          </w:p>
          <w:p w14:paraId="3D194B67">
            <w:pPr>
              <w:keepNext w:val="0"/>
              <w:keepLines w:val="0"/>
              <w:pageBreakBefore w:val="0"/>
              <w:widowControl w:val="0"/>
              <w:pBdr>
                <w:bottom w:val="none" w:color="auto" w:sz="0" w:space="0"/>
              </w:pBdr>
              <w:kinsoku/>
              <w:wordWrap/>
              <w:overflowPunct/>
              <w:topLinePunct w:val="0"/>
              <w:autoSpaceDE/>
              <w:autoSpaceDN/>
              <w:bidi w:val="0"/>
              <w:adjustRightInd/>
              <w:snapToGrid/>
              <w:spacing w:before="0" w:after="0" w:line="320" w:lineRule="exact"/>
              <w:ind w:left="0" w:leftChars="0" w:right="0" w:rightChars="0" w:firstLine="0" w:firstLineChars="0"/>
              <w:jc w:val="both"/>
              <w:textAlignment w:val="auto"/>
              <w:rPr>
                <w:rFonts w:hint="eastAsia" w:ascii="宋体" w:hAnsi="宋体" w:eastAsia="宋体" w:cs="宋体"/>
                <w:b w:val="0"/>
                <w:i w:val="0"/>
                <w:strike w:val="0"/>
                <w:color w:val="000000"/>
                <w:spacing w:val="0"/>
                <w:sz w:val="18"/>
                <w:szCs w:val="18"/>
                <w:u w:val="none"/>
                <w:lang w:eastAsia="zh-CN"/>
              </w:rPr>
            </w:pPr>
            <w:r>
              <w:rPr>
                <w:rFonts w:hint="eastAsia" w:ascii="宋体" w:hAnsi="宋体" w:eastAsia="宋体" w:cs="宋体"/>
                <w:b w:val="0"/>
                <w:i w:val="0"/>
                <w:strike w:val="0"/>
                <w:color w:val="000000"/>
                <w:spacing w:val="0"/>
                <w:sz w:val="18"/>
                <w:szCs w:val="18"/>
                <w:u w:val="none"/>
                <w:lang w:val="en-US" w:eastAsia="zh-CN"/>
              </w:rPr>
              <w:t>2.</w:t>
            </w:r>
            <w:r>
              <w:rPr>
                <w:rFonts w:ascii="宋体" w:hAnsi="宋体" w:eastAsia="宋体" w:cs="宋体"/>
                <w:b w:val="0"/>
                <w:i w:val="0"/>
                <w:strike w:val="0"/>
                <w:color w:val="000000"/>
                <w:spacing w:val="0"/>
                <w:sz w:val="18"/>
                <w:szCs w:val="18"/>
                <w:u w:val="none"/>
              </w:rPr>
              <w:t>提醒幼儿安全使用工具、材料</w:t>
            </w:r>
            <w:r>
              <w:rPr>
                <w:rFonts w:hint="eastAsia" w:ascii="宋体" w:hAnsi="宋体" w:cs="宋体"/>
                <w:b w:val="0"/>
                <w:i w:val="0"/>
                <w:strike w:val="0"/>
                <w:color w:val="000000"/>
                <w:spacing w:val="0"/>
                <w:sz w:val="18"/>
                <w:szCs w:val="18"/>
                <w:u w:val="none"/>
                <w:lang w:eastAsia="zh-CN"/>
              </w:rPr>
              <w:t>。</w:t>
            </w:r>
          </w:p>
          <w:p w14:paraId="5F73CC84">
            <w:pPr>
              <w:keepNext w:val="0"/>
              <w:keepLines w:val="0"/>
              <w:pageBreakBefore w:val="0"/>
              <w:widowControl w:val="0"/>
              <w:pBdr>
                <w:bottom w:val="none" w:color="auto" w:sz="0" w:space="0"/>
              </w:pBdr>
              <w:kinsoku/>
              <w:wordWrap/>
              <w:overflowPunct/>
              <w:topLinePunct w:val="0"/>
              <w:autoSpaceDE/>
              <w:autoSpaceDN/>
              <w:bidi w:val="0"/>
              <w:adjustRightInd/>
              <w:snapToGrid/>
              <w:spacing w:before="0" w:after="0" w:line="320" w:lineRule="exact"/>
              <w:ind w:left="0" w:leftChars="0" w:right="0" w:rightChars="0" w:firstLine="0" w:firstLineChars="0"/>
              <w:jc w:val="both"/>
              <w:textAlignment w:val="auto"/>
              <w:rPr>
                <w:rFonts w:hint="default" w:ascii="Times New Roman" w:hAnsi="Times New Roman" w:eastAsia="宋体" w:cs="Times New Roman"/>
                <w:kern w:val="2"/>
                <w:sz w:val="18"/>
                <w:szCs w:val="18"/>
                <w:lang w:val="en-US" w:eastAsia="zh-CN" w:bidi="ar-SA"/>
              </w:rPr>
            </w:pPr>
            <w:r>
              <w:rPr>
                <w:rFonts w:hint="eastAsia" w:ascii="宋体" w:hAnsi="宋体" w:cs="宋体"/>
                <w:b w:val="0"/>
                <w:i w:val="0"/>
                <w:strike w:val="0"/>
                <w:color w:val="000000"/>
                <w:spacing w:val="0"/>
                <w:sz w:val="18"/>
                <w:szCs w:val="18"/>
                <w:u w:val="none"/>
                <w:lang w:val="en-US" w:eastAsia="zh-CN"/>
              </w:rPr>
              <w:t>3.</w:t>
            </w:r>
            <w:r>
              <w:rPr>
                <w:rFonts w:ascii="宋体" w:hAnsi="宋体" w:eastAsia="宋体" w:cs="宋体"/>
                <w:b w:val="0"/>
                <w:i w:val="0"/>
                <w:strike w:val="0"/>
                <w:color w:val="000000"/>
                <w:spacing w:val="0"/>
                <w:sz w:val="18"/>
                <w:szCs w:val="18"/>
                <w:u w:val="none"/>
              </w:rPr>
              <w:t>游戏结束后会将</w:t>
            </w:r>
            <w:r>
              <w:rPr>
                <w:rFonts w:hint="eastAsia" w:ascii="宋体" w:hAnsi="宋体" w:cs="宋体"/>
                <w:b w:val="0"/>
                <w:i w:val="0"/>
                <w:strike w:val="0"/>
                <w:color w:val="000000"/>
                <w:spacing w:val="0"/>
                <w:sz w:val="18"/>
                <w:szCs w:val="18"/>
                <w:u w:val="none"/>
                <w:lang w:val="en-US" w:eastAsia="zh-CN"/>
              </w:rPr>
              <w:t>材料按标记</w:t>
            </w:r>
            <w:r>
              <w:rPr>
                <w:rFonts w:ascii="宋体" w:hAnsi="宋体" w:eastAsia="宋体" w:cs="宋体"/>
                <w:b w:val="0"/>
                <w:i w:val="0"/>
                <w:strike w:val="0"/>
                <w:color w:val="000000"/>
                <w:spacing w:val="0"/>
                <w:sz w:val="18"/>
                <w:szCs w:val="18"/>
                <w:u w:val="none"/>
              </w:rPr>
              <w:t>放回原位。</w:t>
            </w:r>
          </w:p>
        </w:tc>
        <w:tc>
          <w:tcPr>
            <w:tcW w:w="2047" w:type="dxa"/>
            <w:noWrap w:val="0"/>
            <w:vAlign w:val="center"/>
          </w:tcPr>
          <w:p w14:paraId="22563400">
            <w:pPr>
              <w:rPr>
                <w:rFonts w:hint="eastAsia" w:ascii="宋体" w:hAnsi="宋体" w:eastAsia="宋体" w:cs="宋体"/>
                <w:sz w:val="18"/>
                <w:szCs w:val="18"/>
                <w:lang w:eastAsia="zh-CN"/>
              </w:rPr>
            </w:pPr>
            <w:r>
              <w:rPr>
                <w:rFonts w:hint="eastAsia" w:ascii="宋体" w:hAnsi="宋体" w:eastAsia="宋体" w:cs="宋体"/>
                <w:sz w:val="18"/>
                <w:szCs w:val="18"/>
                <w:lang w:eastAsia="zh-CN"/>
              </w:rPr>
              <w:drawing>
                <wp:inline distT="0" distB="0" distL="114300" distR="114300">
                  <wp:extent cx="1188720" cy="891540"/>
                  <wp:effectExtent l="0" t="0" r="5080" b="22860"/>
                  <wp:docPr id="1" name="图片 1" descr="/Users/qyhu/Downloads/4月/4.14/IMG_9325.jpgIMG_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qyhu/Downloads/4月/4.14/IMG_9325.jpgIMG_9325"/>
                          <pic:cNvPicPr>
                            <a:picLocks noChangeAspect="1"/>
                          </pic:cNvPicPr>
                        </pic:nvPicPr>
                        <pic:blipFill>
                          <a:blip r:embed="rId10"/>
                          <a:srcRect l="36" r="36"/>
                          <a:stretch>
                            <a:fillRect/>
                          </a:stretch>
                        </pic:blipFill>
                        <pic:spPr>
                          <a:xfrm>
                            <a:off x="0" y="0"/>
                            <a:ext cx="1188720" cy="891540"/>
                          </a:xfrm>
                          <a:prstGeom prst="rect">
                            <a:avLst/>
                          </a:prstGeom>
                        </pic:spPr>
                      </pic:pic>
                    </a:graphicData>
                  </a:graphic>
                </wp:inline>
              </w:drawing>
            </w:r>
          </w:p>
        </w:tc>
      </w:tr>
      <w:tr w14:paraId="78471B5E">
        <w:trPr>
          <w:trHeight w:val="1660" w:hRule="atLeast"/>
          <w:jc w:val="center"/>
        </w:trPr>
        <w:tc>
          <w:tcPr>
            <w:tcW w:w="592" w:type="dxa"/>
            <w:vMerge w:val="continue"/>
            <w:noWrap w:val="0"/>
            <w:vAlign w:val="center"/>
          </w:tcPr>
          <w:p w14:paraId="7E3734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lang w:val="en-US" w:eastAsia="zh-CN"/>
              </w:rPr>
            </w:pPr>
          </w:p>
        </w:tc>
        <w:tc>
          <w:tcPr>
            <w:tcW w:w="2259" w:type="dxa"/>
            <w:vMerge w:val="continue"/>
            <w:noWrap w:val="0"/>
            <w:vAlign w:val="center"/>
          </w:tcPr>
          <w:p w14:paraId="743A5C02">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eastAsia="宋体" w:cs="宋体"/>
                <w:b w:val="0"/>
                <w:bCs w:val="0"/>
                <w:color w:val="000000" w:themeColor="text1"/>
                <w:sz w:val="18"/>
                <w:szCs w:val="18"/>
                <w:lang w:val="en-US" w:eastAsia="zh-CN"/>
                <w14:textFill>
                  <w14:solidFill>
                    <w14:schemeClr w14:val="tx1"/>
                  </w14:solidFill>
                </w14:textFill>
              </w:rPr>
            </w:pPr>
          </w:p>
        </w:tc>
        <w:tc>
          <w:tcPr>
            <w:tcW w:w="1153" w:type="dxa"/>
            <w:noWrap w:val="0"/>
            <w:vAlign w:val="center"/>
          </w:tcPr>
          <w:p w14:paraId="4A606025">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照顾宝宝</w:t>
            </w:r>
          </w:p>
        </w:tc>
        <w:tc>
          <w:tcPr>
            <w:tcW w:w="1482" w:type="dxa"/>
            <w:noWrap w:val="0"/>
            <w:vAlign w:val="center"/>
          </w:tcPr>
          <w:p w14:paraId="70590B8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厚外套、毛衣、棉裤、娃娃、小床、沙发、浴盆、梳子、指甲油、医生用品等</w:t>
            </w:r>
          </w:p>
        </w:tc>
        <w:tc>
          <w:tcPr>
            <w:tcW w:w="1765" w:type="dxa"/>
            <w:noWrap w:val="0"/>
            <w:vAlign w:val="center"/>
          </w:tcPr>
          <w:p w14:paraId="1F4C9AA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选择想要扮演的角色，根据角色照顾宝宝或进行梳妆打扮。</w:t>
            </w:r>
          </w:p>
        </w:tc>
        <w:tc>
          <w:tcPr>
            <w:tcW w:w="1765" w:type="dxa"/>
            <w:noWrap w:val="0"/>
            <w:vAlign w:val="center"/>
          </w:tcPr>
          <w:p w14:paraId="117793D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color w:val="000000"/>
                <w:kern w:val="2"/>
                <w:sz w:val="18"/>
                <w:szCs w:val="18"/>
                <w:lang w:val="en-US" w:eastAsia="zh-CN" w:bidi="ar-SA"/>
              </w:rPr>
            </w:pPr>
            <w:r>
              <w:rPr>
                <w:rFonts w:hint="eastAsia" w:ascii="宋体" w:hAnsi="宋体" w:cs="宋体"/>
                <w:color w:val="000000"/>
                <w:kern w:val="2"/>
                <w:sz w:val="18"/>
                <w:szCs w:val="18"/>
                <w:lang w:val="en-US" w:eastAsia="zh-CN" w:bidi="ar-SA"/>
              </w:rPr>
              <w:t>引导幼儿一起照顾宝宝，给宝宝洗澡、穿衣服、喂奶、看病等。</w:t>
            </w:r>
          </w:p>
        </w:tc>
        <w:tc>
          <w:tcPr>
            <w:tcW w:w="2047" w:type="dxa"/>
            <w:noWrap w:val="0"/>
            <w:vAlign w:val="center"/>
          </w:tcPr>
          <w:p w14:paraId="558E87AD">
            <w:pPr>
              <w:rPr>
                <w:rFonts w:hint="eastAsia" w:ascii="Times New Roman" w:hAnsi="Times New Roman" w:eastAsia="宋体" w:cs="Times New Roman"/>
                <w:color w:val="000000"/>
                <w:kern w:val="2"/>
                <w:sz w:val="21"/>
                <w:szCs w:val="22"/>
                <w:lang w:val="en-US" w:eastAsia="zh-CN" w:bidi="ar-SA"/>
              </w:rPr>
            </w:pPr>
            <w:r>
              <w:rPr>
                <w:rFonts w:hint="eastAsia" w:ascii="Times New Roman" w:hAnsi="Times New Roman" w:eastAsia="宋体" w:cs="Times New Roman"/>
                <w:color w:val="000000"/>
                <w:kern w:val="2"/>
                <w:sz w:val="21"/>
                <w:szCs w:val="22"/>
                <w:lang w:val="en-US" w:eastAsia="zh-CN" w:bidi="ar-SA"/>
              </w:rPr>
              <w:drawing>
                <wp:inline distT="0" distB="0" distL="114300" distR="114300">
                  <wp:extent cx="1276985" cy="958850"/>
                  <wp:effectExtent l="0" t="0" r="18415" b="6350"/>
                  <wp:docPr id="6" name="图片 6" descr="/Users/qyhu/Downloads/4月/4.15/IMG_9416.jpgIMG_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Users/qyhu/Downloads/4月/4.15/IMG_9416.jpgIMG_9416"/>
                          <pic:cNvPicPr>
                            <a:picLocks noChangeAspect="1"/>
                          </pic:cNvPicPr>
                        </pic:nvPicPr>
                        <pic:blipFill>
                          <a:blip r:embed="rId11"/>
                          <a:srcRect l="66" r="66"/>
                          <a:stretch>
                            <a:fillRect/>
                          </a:stretch>
                        </pic:blipFill>
                        <pic:spPr>
                          <a:xfrm>
                            <a:off x="0" y="0"/>
                            <a:ext cx="1276985" cy="958850"/>
                          </a:xfrm>
                          <a:prstGeom prst="rect">
                            <a:avLst/>
                          </a:prstGeom>
                        </pic:spPr>
                      </pic:pic>
                    </a:graphicData>
                  </a:graphic>
                </wp:inline>
              </w:drawing>
            </w:r>
          </w:p>
        </w:tc>
      </w:tr>
      <w:tr w14:paraId="4CA54547">
        <w:trPr>
          <w:trHeight w:val="1760" w:hRule="atLeast"/>
          <w:jc w:val="center"/>
        </w:trPr>
        <w:tc>
          <w:tcPr>
            <w:tcW w:w="592" w:type="dxa"/>
            <w:vMerge w:val="restart"/>
            <w:noWrap w:val="0"/>
            <w:vAlign w:val="center"/>
          </w:tcPr>
          <w:p w14:paraId="592E6B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color w:val="000000" w:themeColor="text1"/>
                <w:kern w:val="2"/>
                <w:sz w:val="18"/>
                <w:szCs w:val="18"/>
                <w:lang w:val="en-US" w:eastAsia="zh-CN" w:bidi="ar-SA"/>
                <w14:textFill>
                  <w14:solidFill>
                    <w14:schemeClr w14:val="tx1"/>
                  </w14:solidFill>
                </w14:textFill>
              </w:rPr>
            </w:pPr>
            <w:r>
              <w:rPr>
                <w:rFonts w:hint="eastAsia" w:ascii="宋体" w:hAnsi="宋体" w:cs="宋体"/>
                <w:b/>
                <w:bCs/>
                <w:color w:val="000000" w:themeColor="text1"/>
                <w:kern w:val="2"/>
                <w:sz w:val="18"/>
                <w:szCs w:val="18"/>
                <w:lang w:val="en-US" w:eastAsia="zh-CN" w:bidi="ar-SA"/>
                <w14:textFill>
                  <w14:solidFill>
                    <w14:schemeClr w14:val="tx1"/>
                  </w14:solidFill>
                </w14:textFill>
              </w:rPr>
              <w:t>阅</w:t>
            </w:r>
          </w:p>
          <w:p w14:paraId="002DF0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color w:val="000000" w:themeColor="text1"/>
                <w:kern w:val="2"/>
                <w:sz w:val="18"/>
                <w:szCs w:val="18"/>
                <w:lang w:val="en-US" w:eastAsia="zh-CN" w:bidi="ar-SA"/>
                <w14:textFill>
                  <w14:solidFill>
                    <w14:schemeClr w14:val="tx1"/>
                  </w14:solidFill>
                </w14:textFill>
              </w:rPr>
            </w:pPr>
            <w:r>
              <w:rPr>
                <w:rFonts w:hint="eastAsia" w:ascii="宋体" w:hAnsi="宋体" w:cs="宋体"/>
                <w:b/>
                <w:bCs/>
                <w:color w:val="000000" w:themeColor="text1"/>
                <w:kern w:val="2"/>
                <w:sz w:val="18"/>
                <w:szCs w:val="18"/>
                <w:lang w:val="en-US" w:eastAsia="zh-CN" w:bidi="ar-SA"/>
                <w14:textFill>
                  <w14:solidFill>
                    <w14:schemeClr w14:val="tx1"/>
                  </w14:solidFill>
                </w14:textFill>
              </w:rPr>
              <w:t>读</w:t>
            </w:r>
          </w:p>
          <w:p w14:paraId="250B8B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color w:val="000000" w:themeColor="text1"/>
                <w:kern w:val="2"/>
                <w:sz w:val="18"/>
                <w:szCs w:val="18"/>
                <w:lang w:val="en-US" w:eastAsia="zh-CN" w:bidi="ar-SA"/>
                <w14:textFill>
                  <w14:solidFill>
                    <w14:schemeClr w14:val="tx1"/>
                  </w14:solidFill>
                </w14:textFill>
              </w:rPr>
            </w:pPr>
            <w:r>
              <w:rPr>
                <w:rFonts w:hint="eastAsia" w:ascii="宋体" w:hAnsi="宋体" w:cs="宋体"/>
                <w:b/>
                <w:bCs/>
                <w:color w:val="000000" w:themeColor="text1"/>
                <w:kern w:val="2"/>
                <w:sz w:val="18"/>
                <w:szCs w:val="18"/>
                <w:lang w:val="en-US" w:eastAsia="zh-CN" w:bidi="ar-SA"/>
                <w14:textFill>
                  <w14:solidFill>
                    <w14:schemeClr w14:val="tx1"/>
                  </w14:solidFill>
                </w14:textFill>
              </w:rPr>
              <w:t>区</w:t>
            </w:r>
          </w:p>
          <w:p w14:paraId="577068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kern w:val="2"/>
                <w:sz w:val="18"/>
                <w:szCs w:val="18"/>
                <w:lang w:val="en-US" w:eastAsia="zh-CN" w:bidi="ar-SA"/>
              </w:rPr>
            </w:pPr>
          </w:p>
        </w:tc>
        <w:tc>
          <w:tcPr>
            <w:tcW w:w="2259" w:type="dxa"/>
            <w:vMerge w:val="restart"/>
            <w:noWrap w:val="0"/>
            <w:vAlign w:val="center"/>
          </w:tcPr>
          <w:p w14:paraId="7EE2BCA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bCs/>
                <w:sz w:val="18"/>
                <w:szCs w:val="18"/>
                <w:lang w:val="en-US" w:eastAsia="zh-CN"/>
              </w:rPr>
            </w:pPr>
            <w:r>
              <w:rPr>
                <w:rFonts w:hint="eastAsia" w:ascii="宋体" w:hAnsi="宋体" w:cs="宋体"/>
                <w:b/>
                <w:bCs/>
                <w:sz w:val="18"/>
                <w:szCs w:val="18"/>
                <w:lang w:val="en-US" w:eastAsia="zh-CN"/>
              </w:rPr>
              <w:t>倾听与理解：</w:t>
            </w:r>
          </w:p>
          <w:p w14:paraId="393F0D2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eastAsia" w:ascii="宋体" w:hAnsi="宋体" w:cs="宋体"/>
                <w:b w:val="0"/>
                <w:bCs w:val="0"/>
                <w:sz w:val="18"/>
                <w:szCs w:val="18"/>
                <w:lang w:val="en-US" w:eastAsia="zh-CN"/>
              </w:rPr>
              <w:t>别人跟自己说话时，幼儿能认真听并作出回应。幼儿愿意听喜欢的故事、儿歌等。</w:t>
            </w:r>
          </w:p>
          <w:p w14:paraId="70DAAB5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bCs/>
                <w:sz w:val="18"/>
                <w:szCs w:val="18"/>
                <w:lang w:val="en-US" w:eastAsia="zh-CN"/>
              </w:rPr>
            </w:pPr>
            <w:r>
              <w:rPr>
                <w:rFonts w:hint="eastAsia" w:ascii="宋体" w:hAnsi="宋体" w:cs="宋体"/>
                <w:b/>
                <w:bCs/>
                <w:sz w:val="18"/>
                <w:szCs w:val="18"/>
                <w:lang w:val="en-US" w:eastAsia="zh-CN"/>
              </w:rPr>
              <w:t>阅读与前书写</w:t>
            </w:r>
            <w:r>
              <w:rPr>
                <w:rFonts w:hint="eastAsia" w:ascii="宋体" w:hAnsi="宋体" w:eastAsia="宋体" w:cs="宋体"/>
                <w:b/>
                <w:bCs/>
                <w:sz w:val="18"/>
                <w:szCs w:val="18"/>
                <w:lang w:val="en-US" w:eastAsia="zh-CN"/>
              </w:rPr>
              <w:t>：</w:t>
            </w:r>
          </w:p>
          <w:p w14:paraId="145EBAC2">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幼儿会主动看书、翻书，能根据画面说出图中的人物、事情等。</w:t>
            </w:r>
          </w:p>
          <w:p w14:paraId="6D7FACC2">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幼儿能理解图书上的文字是与画面对应的，是用来表达画面意义的。</w:t>
            </w:r>
          </w:p>
          <w:p w14:paraId="29827131">
            <w:pPr>
              <w:pStyle w:val="4"/>
              <w:keepNext w:val="0"/>
              <w:keepLines w:val="0"/>
              <w:pageBreakBefore w:val="0"/>
              <w:widowControl w:val="0"/>
              <w:kinsoku/>
              <w:wordWrap/>
              <w:overflowPunct/>
              <w:topLinePunct w:val="0"/>
              <w:autoSpaceDE/>
              <w:autoSpaceDN/>
              <w:bidi w:val="0"/>
              <w:adjustRightInd/>
              <w:snapToGrid/>
              <w:spacing w:after="0" w:line="320" w:lineRule="exact"/>
              <w:ind w:left="0" w:leftChars="0" w:firstLine="0" w:firstLineChars="0"/>
              <w:jc w:val="both"/>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幼儿爱护图书，不扔书、不撕书。</w:t>
            </w:r>
          </w:p>
          <w:p w14:paraId="14C26FC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r>
              <w:rPr>
                <w:rFonts w:hint="eastAsia" w:ascii="宋体" w:hAnsi="宋体" w:eastAsia="宋体" w:cs="宋体"/>
                <w:b/>
                <w:bCs/>
                <w:sz w:val="18"/>
                <w:szCs w:val="18"/>
                <w:lang w:val="en-US" w:eastAsia="zh-CN"/>
              </w:rPr>
              <w:t>表达与交流：</w:t>
            </w:r>
          </w:p>
          <w:p w14:paraId="69F2DDF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幼儿能基本会说普通话，能口齿清晰地唱儿歌、童谣或复述简短的故事。幼儿能回答简单的问题，主动与他人交流自己感兴趣的话题。</w:t>
            </w:r>
          </w:p>
        </w:tc>
        <w:tc>
          <w:tcPr>
            <w:tcW w:w="1153" w:type="dxa"/>
            <w:shd w:val="clear" w:color="auto" w:fill="auto"/>
            <w:noWrap w:val="0"/>
            <w:vAlign w:val="center"/>
          </w:tcPr>
          <w:p w14:paraId="73E87423">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自主阅读</w:t>
            </w:r>
          </w:p>
        </w:tc>
        <w:tc>
          <w:tcPr>
            <w:tcW w:w="1482" w:type="dxa"/>
            <w:shd w:val="clear" w:color="auto" w:fill="auto"/>
            <w:noWrap w:val="0"/>
            <w:vAlign w:val="center"/>
          </w:tcPr>
          <w:p w14:paraId="19BA588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s="宋体"/>
                <w:kern w:val="2"/>
                <w:sz w:val="18"/>
                <w:szCs w:val="18"/>
                <w:lang w:val="en-US" w:eastAsia="zh-CN" w:bidi="ar-SA"/>
              </w:rPr>
            </w:pPr>
            <w:r>
              <w:rPr>
                <w:rFonts w:hint="eastAsia" w:ascii="宋体" w:hAnsi="宋体" w:cs="宋体"/>
                <w:sz w:val="18"/>
                <w:szCs w:val="18"/>
                <w:lang w:val="en-US" w:eastAsia="zh-CN"/>
              </w:rPr>
              <w:t>绘本《我绝对绝对不吃番茄》、《好喝的汤》、《我喜欢吃胡萝卜啦》等。</w:t>
            </w:r>
          </w:p>
        </w:tc>
        <w:tc>
          <w:tcPr>
            <w:tcW w:w="1765" w:type="dxa"/>
            <w:shd w:val="clear" w:color="auto" w:fill="auto"/>
            <w:noWrap w:val="0"/>
            <w:vAlign w:val="center"/>
          </w:tcPr>
          <w:p w14:paraId="26DCC04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幼儿选择喜欢的绘本翻看。</w:t>
            </w:r>
          </w:p>
        </w:tc>
        <w:tc>
          <w:tcPr>
            <w:tcW w:w="1765" w:type="dxa"/>
            <w:shd w:val="clear" w:color="auto" w:fill="auto"/>
            <w:noWrap w:val="0"/>
            <w:vAlign w:val="center"/>
          </w:tcPr>
          <w:p w14:paraId="35A67DA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能逐页轻轻翻看绘本。</w:t>
            </w:r>
          </w:p>
        </w:tc>
        <w:tc>
          <w:tcPr>
            <w:tcW w:w="2047" w:type="dxa"/>
            <w:shd w:val="clear" w:color="auto" w:fill="auto"/>
            <w:noWrap w:val="0"/>
            <w:vAlign w:val="center"/>
          </w:tcPr>
          <w:p w14:paraId="3B94498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812165" cy="918210"/>
                  <wp:effectExtent l="0" t="0" r="635" b="21590"/>
                  <wp:docPr id="22" name="图片 22" descr="截屏2026-04-20 13.3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截屏2026-04-20 13.39.11"/>
                          <pic:cNvPicPr>
                            <a:picLocks noChangeAspect="1"/>
                          </pic:cNvPicPr>
                        </pic:nvPicPr>
                        <pic:blipFill>
                          <a:blip r:embed="rId12"/>
                          <a:stretch>
                            <a:fillRect/>
                          </a:stretch>
                        </pic:blipFill>
                        <pic:spPr>
                          <a:xfrm>
                            <a:off x="0" y="0"/>
                            <a:ext cx="812165" cy="918210"/>
                          </a:xfrm>
                          <a:prstGeom prst="rect">
                            <a:avLst/>
                          </a:prstGeom>
                        </pic:spPr>
                      </pic:pic>
                    </a:graphicData>
                  </a:graphic>
                </wp:inline>
              </w:drawing>
            </w:r>
          </w:p>
        </w:tc>
      </w:tr>
      <w:tr w14:paraId="69F2ACC5">
        <w:trPr>
          <w:trHeight w:val="227" w:hRule="atLeast"/>
          <w:jc w:val="center"/>
        </w:trPr>
        <w:tc>
          <w:tcPr>
            <w:tcW w:w="592" w:type="dxa"/>
            <w:vMerge w:val="continue"/>
            <w:noWrap w:val="0"/>
            <w:vAlign w:val="center"/>
          </w:tcPr>
          <w:p w14:paraId="451162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kern w:val="2"/>
                <w:sz w:val="18"/>
                <w:szCs w:val="18"/>
                <w:lang w:val="en-US" w:eastAsia="zh-CN" w:bidi="ar-SA"/>
              </w:rPr>
            </w:pPr>
          </w:p>
        </w:tc>
        <w:tc>
          <w:tcPr>
            <w:tcW w:w="2259" w:type="dxa"/>
            <w:vMerge w:val="continue"/>
            <w:noWrap w:val="0"/>
            <w:vAlign w:val="center"/>
          </w:tcPr>
          <w:p w14:paraId="144D481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p>
        </w:tc>
        <w:tc>
          <w:tcPr>
            <w:tcW w:w="1153" w:type="dxa"/>
            <w:shd w:val="clear" w:color="auto" w:fill="auto"/>
            <w:noWrap w:val="0"/>
            <w:vAlign w:val="center"/>
          </w:tcPr>
          <w:p w14:paraId="4B96EC0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故事剧场</w:t>
            </w:r>
          </w:p>
        </w:tc>
        <w:tc>
          <w:tcPr>
            <w:tcW w:w="1482" w:type="dxa"/>
            <w:shd w:val="clear" w:color="auto" w:fill="auto"/>
            <w:noWrap w:val="0"/>
            <w:vAlign w:val="center"/>
          </w:tcPr>
          <w:p w14:paraId="2E02818A">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兔子、猴子、鹦鹉、牛、羊、狼等动物手偶。</w:t>
            </w:r>
          </w:p>
        </w:tc>
        <w:tc>
          <w:tcPr>
            <w:tcW w:w="1765" w:type="dxa"/>
            <w:shd w:val="clear" w:color="auto" w:fill="auto"/>
            <w:noWrap w:val="0"/>
            <w:vAlign w:val="center"/>
          </w:tcPr>
          <w:p w14:paraId="6C495F7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eastAsia="宋体" w:cs="宋体"/>
                <w:kern w:val="2"/>
                <w:sz w:val="18"/>
                <w:szCs w:val="18"/>
                <w:lang w:val="en-US" w:eastAsia="zh-CN" w:bidi="ar-SA"/>
              </w:rPr>
            </w:pPr>
            <w:r>
              <w:rPr>
                <w:rFonts w:hint="eastAsia" w:ascii="宋体" w:hAnsi="宋体" w:cs="宋体"/>
                <w:kern w:val="2"/>
                <w:sz w:val="18"/>
                <w:szCs w:val="18"/>
                <w:lang w:val="en-US" w:eastAsia="zh-CN" w:bidi="ar-SA"/>
              </w:rPr>
              <w:t>幼儿选择喜欢的动物形象尝试讲故事。</w:t>
            </w:r>
          </w:p>
        </w:tc>
        <w:tc>
          <w:tcPr>
            <w:tcW w:w="1765" w:type="dxa"/>
            <w:shd w:val="clear" w:color="auto" w:fill="auto"/>
            <w:noWrap w:val="0"/>
            <w:vAlign w:val="center"/>
          </w:tcPr>
          <w:p w14:paraId="3A9EF21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引导幼儿用简短的语句讲述，可以搭配一定的动作。</w:t>
            </w:r>
          </w:p>
        </w:tc>
        <w:tc>
          <w:tcPr>
            <w:tcW w:w="2047" w:type="dxa"/>
            <w:shd w:val="clear" w:color="auto" w:fill="auto"/>
            <w:noWrap w:val="0"/>
            <w:vAlign w:val="center"/>
          </w:tcPr>
          <w:p w14:paraId="4A3FAB9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1203325" cy="761365"/>
                  <wp:effectExtent l="0" t="0" r="15875" b="635"/>
                  <wp:docPr id="15" name="图片 15" descr="IMG_8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8303"/>
                          <pic:cNvPicPr>
                            <a:picLocks noChangeAspect="1"/>
                          </pic:cNvPicPr>
                        </pic:nvPicPr>
                        <pic:blipFill>
                          <a:blip r:embed="rId13"/>
                          <a:stretch>
                            <a:fillRect/>
                          </a:stretch>
                        </pic:blipFill>
                        <pic:spPr>
                          <a:xfrm>
                            <a:off x="0" y="0"/>
                            <a:ext cx="1203325" cy="761365"/>
                          </a:xfrm>
                          <a:prstGeom prst="rect">
                            <a:avLst/>
                          </a:prstGeom>
                        </pic:spPr>
                      </pic:pic>
                    </a:graphicData>
                  </a:graphic>
                </wp:inline>
              </w:drawing>
            </w:r>
          </w:p>
        </w:tc>
      </w:tr>
      <w:tr w14:paraId="4B0387DC">
        <w:trPr>
          <w:trHeight w:val="1063" w:hRule="atLeast"/>
          <w:jc w:val="center"/>
        </w:trPr>
        <w:tc>
          <w:tcPr>
            <w:tcW w:w="592" w:type="dxa"/>
            <w:vMerge w:val="continue"/>
            <w:noWrap w:val="0"/>
            <w:vAlign w:val="center"/>
          </w:tcPr>
          <w:p w14:paraId="1DFF6C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kern w:val="2"/>
                <w:sz w:val="18"/>
                <w:szCs w:val="18"/>
                <w:lang w:val="en-US" w:eastAsia="zh-CN" w:bidi="ar-SA"/>
              </w:rPr>
            </w:pPr>
          </w:p>
        </w:tc>
        <w:tc>
          <w:tcPr>
            <w:tcW w:w="2259" w:type="dxa"/>
            <w:vMerge w:val="continue"/>
            <w:noWrap w:val="0"/>
            <w:vAlign w:val="center"/>
          </w:tcPr>
          <w:p w14:paraId="06B3914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sz w:val="18"/>
                <w:szCs w:val="18"/>
                <w:lang w:val="en-US" w:eastAsia="zh-CN"/>
              </w:rPr>
            </w:pPr>
          </w:p>
        </w:tc>
        <w:tc>
          <w:tcPr>
            <w:tcW w:w="1153" w:type="dxa"/>
            <w:shd w:val="clear" w:color="auto" w:fill="auto"/>
            <w:noWrap w:val="0"/>
            <w:vAlign w:val="center"/>
          </w:tcPr>
          <w:p w14:paraId="64F67FA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故事点读</w:t>
            </w:r>
          </w:p>
        </w:tc>
        <w:tc>
          <w:tcPr>
            <w:tcW w:w="1482" w:type="dxa"/>
            <w:shd w:val="clear" w:color="auto" w:fill="auto"/>
            <w:noWrap w:val="0"/>
            <w:vAlign w:val="center"/>
          </w:tcPr>
          <w:p w14:paraId="6872774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点读笔、点读故事书。</w:t>
            </w:r>
          </w:p>
        </w:tc>
        <w:tc>
          <w:tcPr>
            <w:tcW w:w="1765" w:type="dxa"/>
            <w:shd w:val="clear" w:color="auto" w:fill="auto"/>
            <w:noWrap w:val="0"/>
            <w:vAlign w:val="center"/>
          </w:tcPr>
          <w:p w14:paraId="3DAFF26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幼儿选择喜欢的点读书利用点读笔听故事。</w:t>
            </w:r>
          </w:p>
        </w:tc>
        <w:tc>
          <w:tcPr>
            <w:tcW w:w="1765" w:type="dxa"/>
            <w:shd w:val="clear" w:color="auto" w:fill="auto"/>
            <w:noWrap w:val="0"/>
            <w:vAlign w:val="center"/>
          </w:tcPr>
          <w:p w14:paraId="2A807CAE">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引导幼儿点读故事时注意正确的坐姿。</w:t>
            </w:r>
          </w:p>
        </w:tc>
        <w:tc>
          <w:tcPr>
            <w:tcW w:w="2047" w:type="dxa"/>
            <w:shd w:val="clear" w:color="auto" w:fill="auto"/>
            <w:noWrap w:val="0"/>
            <w:vAlign w:val="center"/>
          </w:tcPr>
          <w:p w14:paraId="26D78F5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1202055" cy="901700"/>
                  <wp:effectExtent l="0" t="0" r="17145" b="12700"/>
                  <wp:docPr id="16" name="图片 16" descr="/Users/qyhu/Downloads/3.25/IMG_8233.jpgIMG_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Users/qyhu/Downloads/3.25/IMG_8233.jpgIMG_8233"/>
                          <pic:cNvPicPr>
                            <a:picLocks noChangeAspect="1"/>
                          </pic:cNvPicPr>
                        </pic:nvPicPr>
                        <pic:blipFill>
                          <a:blip r:embed="rId14"/>
                          <a:srcRect l="35" r="35"/>
                          <a:stretch>
                            <a:fillRect/>
                          </a:stretch>
                        </pic:blipFill>
                        <pic:spPr>
                          <a:xfrm>
                            <a:off x="0" y="0"/>
                            <a:ext cx="1202055" cy="901700"/>
                          </a:xfrm>
                          <a:prstGeom prst="rect">
                            <a:avLst/>
                          </a:prstGeom>
                        </pic:spPr>
                      </pic:pic>
                    </a:graphicData>
                  </a:graphic>
                </wp:inline>
              </w:drawing>
            </w:r>
          </w:p>
        </w:tc>
      </w:tr>
      <w:tr w14:paraId="243AC832">
        <w:trPr>
          <w:trHeight w:val="1528" w:hRule="atLeast"/>
          <w:jc w:val="center"/>
        </w:trPr>
        <w:tc>
          <w:tcPr>
            <w:tcW w:w="592" w:type="dxa"/>
            <w:vMerge w:val="restart"/>
            <w:noWrap w:val="0"/>
            <w:vAlign w:val="center"/>
          </w:tcPr>
          <w:p w14:paraId="473F4E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r>
              <w:rPr>
                <w:rFonts w:hint="eastAsia" w:ascii="宋体" w:hAnsi="宋体" w:cs="宋体"/>
                <w:b/>
                <w:bCs/>
                <w:kern w:val="2"/>
                <w:sz w:val="18"/>
                <w:szCs w:val="18"/>
                <w:lang w:val="en-US" w:eastAsia="zh-CN" w:bidi="ar-SA"/>
              </w:rPr>
              <w:t>益</w:t>
            </w:r>
          </w:p>
          <w:p w14:paraId="022CFF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r>
              <w:rPr>
                <w:rFonts w:hint="eastAsia" w:ascii="宋体" w:hAnsi="宋体" w:cs="宋体"/>
                <w:b/>
                <w:bCs/>
                <w:kern w:val="2"/>
                <w:sz w:val="18"/>
                <w:szCs w:val="18"/>
                <w:lang w:val="en-US" w:eastAsia="zh-CN" w:bidi="ar-SA"/>
              </w:rPr>
              <w:t>智</w:t>
            </w:r>
          </w:p>
          <w:p w14:paraId="724181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kern w:val="2"/>
                <w:sz w:val="18"/>
                <w:szCs w:val="18"/>
                <w:lang w:val="en-US" w:eastAsia="zh-CN" w:bidi="ar-SA"/>
              </w:rPr>
            </w:pPr>
            <w:r>
              <w:rPr>
                <w:rFonts w:hint="eastAsia" w:ascii="宋体" w:hAnsi="宋体" w:cs="宋体"/>
                <w:b/>
                <w:bCs/>
                <w:kern w:val="2"/>
                <w:sz w:val="18"/>
                <w:szCs w:val="18"/>
                <w:lang w:val="en-US" w:eastAsia="zh-CN" w:bidi="ar-SA"/>
              </w:rPr>
              <w:t>区</w:t>
            </w:r>
          </w:p>
        </w:tc>
        <w:tc>
          <w:tcPr>
            <w:tcW w:w="2259" w:type="dxa"/>
            <w:vMerge w:val="restart"/>
            <w:noWrap w:val="0"/>
            <w:vAlign w:val="top"/>
          </w:tcPr>
          <w:p w14:paraId="43F717EE">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bCs/>
                <w:sz w:val="18"/>
                <w:szCs w:val="18"/>
                <w:lang w:val="en-US" w:eastAsia="zh-CN"/>
              </w:rPr>
            </w:pPr>
            <w:r>
              <w:rPr>
                <w:rFonts w:hint="eastAsia" w:ascii="宋体" w:hAnsi="宋体" w:cs="宋体"/>
                <w:b/>
                <w:bCs/>
                <w:sz w:val="18"/>
                <w:szCs w:val="18"/>
                <w:lang w:val="en-US" w:eastAsia="zh-CN"/>
              </w:rPr>
              <w:t>集合与分类：</w:t>
            </w:r>
          </w:p>
          <w:p w14:paraId="0214E37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幼儿能根据标记将相同的物体集中放在一起，并进行简单的归类。</w:t>
            </w:r>
          </w:p>
          <w:p w14:paraId="5696434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幼儿能根据物体的特点寻找与之匹配的物体。</w:t>
            </w:r>
          </w:p>
          <w:p w14:paraId="4FED918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default" w:ascii="宋体" w:hAnsi="宋体" w:cs="宋体"/>
                <w:b w:val="0"/>
                <w:bCs w:val="0"/>
                <w:sz w:val="18"/>
                <w:szCs w:val="18"/>
                <w:lang w:val="en-US" w:eastAsia="zh-CN"/>
              </w:rPr>
              <w:t>幼儿能用一一对应的方法做等量集合</w:t>
            </w:r>
            <w:r>
              <w:rPr>
                <w:rFonts w:hint="eastAsia" w:ascii="宋体" w:hAnsi="宋体" w:cs="宋体"/>
                <w:b w:val="0"/>
                <w:bCs w:val="0"/>
                <w:sz w:val="18"/>
                <w:szCs w:val="18"/>
                <w:lang w:val="en-US" w:eastAsia="zh-CN"/>
              </w:rPr>
              <w:t>。</w:t>
            </w:r>
          </w:p>
          <w:p w14:paraId="03FD715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bCs/>
                <w:sz w:val="18"/>
                <w:szCs w:val="18"/>
                <w:lang w:val="en-US" w:eastAsia="zh-CN"/>
              </w:rPr>
            </w:pPr>
            <w:r>
              <w:rPr>
                <w:rFonts w:hint="eastAsia" w:ascii="宋体" w:hAnsi="宋体" w:cs="宋体"/>
                <w:b/>
                <w:bCs/>
                <w:sz w:val="18"/>
                <w:szCs w:val="18"/>
                <w:lang w:val="en-US" w:eastAsia="zh-CN"/>
              </w:rPr>
              <w:t>模式：</w:t>
            </w:r>
          </w:p>
          <w:p w14:paraId="3F83818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eastAsia" w:ascii="宋体" w:hAnsi="宋体" w:cs="宋体"/>
                <w:b w:val="0"/>
                <w:bCs w:val="0"/>
                <w:sz w:val="18"/>
                <w:szCs w:val="18"/>
                <w:lang w:val="en-US" w:eastAsia="zh-CN"/>
              </w:rPr>
              <w:t>幼儿能在穿木珠、贴花片或排列物品时，按AB、AABB、ABC的规律复制和扩展。</w:t>
            </w:r>
          </w:p>
          <w:p w14:paraId="71DE44B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eastAsia" w:ascii="宋体" w:hAnsi="宋体" w:cs="宋体"/>
                <w:b/>
                <w:bCs/>
                <w:sz w:val="18"/>
                <w:szCs w:val="18"/>
                <w:lang w:val="en-US" w:eastAsia="zh-CN"/>
              </w:rPr>
              <w:t>数的意义：</w:t>
            </w:r>
          </w:p>
          <w:p w14:paraId="3EC05EB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eastAsia" w:ascii="宋体" w:hAnsi="宋体" w:cs="宋体"/>
                <w:b w:val="0"/>
                <w:bCs w:val="0"/>
                <w:sz w:val="18"/>
                <w:szCs w:val="18"/>
                <w:lang w:val="en-US" w:eastAsia="zh-CN"/>
              </w:rPr>
              <w:t>幼儿能感知5以内的数量，学习给5以内的圆点卡片匹配等量的实物。</w:t>
            </w:r>
          </w:p>
          <w:p w14:paraId="3C4448D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bCs/>
                <w:sz w:val="18"/>
                <w:szCs w:val="18"/>
                <w:lang w:val="en-US" w:eastAsia="zh-CN"/>
              </w:rPr>
            </w:pPr>
            <w:r>
              <w:rPr>
                <w:rFonts w:hint="eastAsia" w:ascii="宋体" w:hAnsi="宋体" w:cs="宋体"/>
                <w:b/>
                <w:bCs/>
                <w:sz w:val="18"/>
                <w:szCs w:val="18"/>
                <w:lang w:val="en-US" w:eastAsia="zh-CN"/>
              </w:rPr>
              <w:t>比较与测量：</w:t>
            </w:r>
          </w:p>
          <w:p w14:paraId="37CCF1C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幼儿能按大小、长短、高矮等特征对数量 3以内的物体进行排序。</w:t>
            </w:r>
          </w:p>
          <w:p w14:paraId="1285386E">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eastAsia" w:ascii="宋体" w:hAnsi="宋体" w:cs="宋体"/>
                <w:b/>
                <w:bCs/>
                <w:sz w:val="18"/>
                <w:szCs w:val="18"/>
                <w:lang w:val="en-US" w:eastAsia="zh-CN"/>
              </w:rPr>
              <w:t>图形与空间方位：</w:t>
            </w:r>
          </w:p>
          <w:p w14:paraId="750E0B2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幼儿能正确区分上下、前后、里外等空间方位。</w:t>
            </w:r>
          </w:p>
          <w:p w14:paraId="14DF687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default" w:ascii="宋体" w:hAnsi="宋体" w:cs="宋体"/>
                <w:b w:val="0"/>
                <w:bCs w:val="0"/>
                <w:sz w:val="18"/>
                <w:szCs w:val="18"/>
                <w:lang w:val="en-US" w:eastAsia="zh-CN"/>
              </w:rPr>
              <w:t>幼儿认识并能区分圆形、方形、三角形</w:t>
            </w:r>
            <w:r>
              <w:rPr>
                <w:rFonts w:hint="eastAsia" w:ascii="宋体" w:hAnsi="宋体" w:cs="宋体"/>
                <w:b w:val="0"/>
                <w:bCs w:val="0"/>
                <w:sz w:val="18"/>
                <w:szCs w:val="18"/>
                <w:lang w:val="en-US" w:eastAsia="zh-CN"/>
              </w:rPr>
              <w:t>。</w:t>
            </w:r>
          </w:p>
          <w:p w14:paraId="0346F85D">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幼儿能独立拼4~6片拼图。</w:t>
            </w:r>
          </w:p>
        </w:tc>
        <w:tc>
          <w:tcPr>
            <w:tcW w:w="1153" w:type="dxa"/>
            <w:shd w:val="clear" w:color="auto" w:fill="auto"/>
            <w:noWrap w:val="0"/>
            <w:vAlign w:val="center"/>
          </w:tcPr>
          <w:p w14:paraId="6A1C483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美味的便当</w:t>
            </w:r>
          </w:p>
        </w:tc>
        <w:tc>
          <w:tcPr>
            <w:tcW w:w="1482" w:type="dxa"/>
            <w:shd w:val="clear" w:color="auto" w:fill="auto"/>
            <w:noWrap w:val="0"/>
            <w:vAlign w:val="center"/>
          </w:tcPr>
          <w:p w14:paraId="32AFBBC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操作卡、食物图片</w:t>
            </w:r>
          </w:p>
        </w:tc>
        <w:tc>
          <w:tcPr>
            <w:tcW w:w="1765" w:type="dxa"/>
            <w:shd w:val="clear" w:color="auto" w:fill="auto"/>
            <w:noWrap w:val="0"/>
            <w:vAlign w:val="center"/>
          </w:tcPr>
          <w:p w14:paraId="3BFEFDB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根据食物清单操作卡上的点数、数字拿取相应数量的食物。</w:t>
            </w:r>
          </w:p>
        </w:tc>
        <w:tc>
          <w:tcPr>
            <w:tcW w:w="1765" w:type="dxa"/>
            <w:shd w:val="clear" w:color="auto" w:fill="auto"/>
            <w:noWrap w:val="0"/>
            <w:vAlign w:val="center"/>
          </w:tcPr>
          <w:p w14:paraId="5D924B2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鼓励幼儿手口一致点数食物的数量。</w:t>
            </w:r>
          </w:p>
        </w:tc>
        <w:tc>
          <w:tcPr>
            <w:tcW w:w="2047" w:type="dxa"/>
            <w:shd w:val="clear" w:color="auto" w:fill="auto"/>
            <w:noWrap w:val="0"/>
            <w:vAlign w:val="center"/>
          </w:tcPr>
          <w:p w14:paraId="11738D1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1299210" cy="918210"/>
                  <wp:effectExtent l="0" t="0" r="21590" b="21590"/>
                  <wp:docPr id="23" name="图片 23" descr="美食节主题优化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美食节主题优化 (1)"/>
                          <pic:cNvPicPr>
                            <a:picLocks noChangeAspect="1"/>
                          </pic:cNvPicPr>
                        </pic:nvPicPr>
                        <pic:blipFill>
                          <a:blip r:embed="rId15"/>
                          <a:stretch>
                            <a:fillRect/>
                          </a:stretch>
                        </pic:blipFill>
                        <pic:spPr>
                          <a:xfrm>
                            <a:off x="0" y="0"/>
                            <a:ext cx="1299210" cy="918210"/>
                          </a:xfrm>
                          <a:prstGeom prst="rect">
                            <a:avLst/>
                          </a:prstGeom>
                        </pic:spPr>
                      </pic:pic>
                    </a:graphicData>
                  </a:graphic>
                </wp:inline>
              </w:drawing>
            </w:r>
          </w:p>
        </w:tc>
      </w:tr>
      <w:tr w14:paraId="041836A5">
        <w:trPr>
          <w:trHeight w:val="1548" w:hRule="atLeast"/>
          <w:jc w:val="center"/>
        </w:trPr>
        <w:tc>
          <w:tcPr>
            <w:tcW w:w="592" w:type="dxa"/>
            <w:vMerge w:val="continue"/>
            <w:noWrap w:val="0"/>
            <w:vAlign w:val="center"/>
          </w:tcPr>
          <w:p w14:paraId="7DB24C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p>
        </w:tc>
        <w:tc>
          <w:tcPr>
            <w:tcW w:w="2259" w:type="dxa"/>
            <w:vMerge w:val="continue"/>
            <w:noWrap w:val="0"/>
            <w:vAlign w:val="center"/>
          </w:tcPr>
          <w:p w14:paraId="34F90BC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p>
        </w:tc>
        <w:tc>
          <w:tcPr>
            <w:tcW w:w="1153" w:type="dxa"/>
            <w:shd w:val="clear" w:color="auto" w:fill="auto"/>
            <w:noWrap w:val="0"/>
            <w:vAlign w:val="center"/>
          </w:tcPr>
          <w:p w14:paraId="12EA3CF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种蔬菜</w:t>
            </w:r>
          </w:p>
        </w:tc>
        <w:tc>
          <w:tcPr>
            <w:tcW w:w="1482" w:type="dxa"/>
            <w:shd w:val="clear" w:color="auto" w:fill="auto"/>
            <w:noWrap w:val="0"/>
            <w:vAlign w:val="center"/>
          </w:tcPr>
          <w:p w14:paraId="677D3F41">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动物、蔬菜、树、水果图片若干、骰子、任务卡等。</w:t>
            </w:r>
          </w:p>
        </w:tc>
        <w:tc>
          <w:tcPr>
            <w:tcW w:w="1765" w:type="dxa"/>
            <w:shd w:val="clear" w:color="auto" w:fill="auto"/>
            <w:noWrap w:val="0"/>
            <w:vAlign w:val="center"/>
          </w:tcPr>
          <w:p w14:paraId="18DB83C7">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根据任务卡游戏。</w:t>
            </w:r>
          </w:p>
        </w:tc>
        <w:tc>
          <w:tcPr>
            <w:tcW w:w="1765" w:type="dxa"/>
            <w:shd w:val="clear" w:color="auto" w:fill="auto"/>
            <w:noWrap w:val="0"/>
            <w:vAlign w:val="center"/>
          </w:tcPr>
          <w:p w14:paraId="4A4F776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引导幼儿在操作中感知模式、匹配、空间方位等。</w:t>
            </w:r>
          </w:p>
        </w:tc>
        <w:tc>
          <w:tcPr>
            <w:tcW w:w="2047" w:type="dxa"/>
            <w:shd w:val="clear" w:color="auto" w:fill="auto"/>
            <w:noWrap w:val="0"/>
            <w:vAlign w:val="center"/>
          </w:tcPr>
          <w:p w14:paraId="36A1925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1188085" cy="891540"/>
                  <wp:effectExtent l="0" t="0" r="5715" b="22860"/>
                  <wp:docPr id="17" name="图片 17" descr="/Users/qyhu/Downloads/4月/4.15/IMG_9423.jpgIMG_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Users/qyhu/Downloads/4月/4.15/IMG_9423.jpgIMG_9423"/>
                          <pic:cNvPicPr>
                            <a:picLocks noChangeAspect="1"/>
                          </pic:cNvPicPr>
                        </pic:nvPicPr>
                        <pic:blipFill>
                          <a:blip r:embed="rId16"/>
                          <a:srcRect l="36" r="36"/>
                          <a:stretch>
                            <a:fillRect/>
                          </a:stretch>
                        </pic:blipFill>
                        <pic:spPr>
                          <a:xfrm>
                            <a:off x="0" y="0"/>
                            <a:ext cx="1188085" cy="891540"/>
                          </a:xfrm>
                          <a:prstGeom prst="rect">
                            <a:avLst/>
                          </a:prstGeom>
                        </pic:spPr>
                      </pic:pic>
                    </a:graphicData>
                  </a:graphic>
                </wp:inline>
              </w:drawing>
            </w:r>
          </w:p>
        </w:tc>
      </w:tr>
      <w:tr w14:paraId="72394E65">
        <w:trPr>
          <w:trHeight w:val="1689" w:hRule="atLeast"/>
          <w:jc w:val="center"/>
        </w:trPr>
        <w:tc>
          <w:tcPr>
            <w:tcW w:w="592" w:type="dxa"/>
            <w:vMerge w:val="continue"/>
            <w:noWrap w:val="0"/>
            <w:vAlign w:val="center"/>
          </w:tcPr>
          <w:p w14:paraId="5856F7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p>
        </w:tc>
        <w:tc>
          <w:tcPr>
            <w:tcW w:w="2259" w:type="dxa"/>
            <w:vMerge w:val="continue"/>
            <w:noWrap w:val="0"/>
            <w:vAlign w:val="center"/>
          </w:tcPr>
          <w:p w14:paraId="288212F1">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p>
        </w:tc>
        <w:tc>
          <w:tcPr>
            <w:tcW w:w="1153" w:type="dxa"/>
            <w:shd w:val="clear" w:color="auto" w:fill="auto"/>
            <w:noWrap w:val="0"/>
            <w:vAlign w:val="center"/>
          </w:tcPr>
          <w:p w14:paraId="0918F46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齿轮转转转</w:t>
            </w:r>
          </w:p>
        </w:tc>
        <w:tc>
          <w:tcPr>
            <w:tcW w:w="1482" w:type="dxa"/>
            <w:shd w:val="clear" w:color="auto" w:fill="auto"/>
            <w:noWrap w:val="0"/>
            <w:vAlign w:val="center"/>
          </w:tcPr>
          <w:p w14:paraId="6D463BE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大、小齿轮、齿轮固定板。</w:t>
            </w:r>
          </w:p>
        </w:tc>
        <w:tc>
          <w:tcPr>
            <w:tcW w:w="1765" w:type="dxa"/>
            <w:shd w:val="clear" w:color="auto" w:fill="auto"/>
            <w:noWrap w:val="0"/>
            <w:vAlign w:val="center"/>
          </w:tcPr>
          <w:p w14:paraId="75DFD47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将齿轮固定在齿轮板上，转动把手齿轮可以转起来。</w:t>
            </w:r>
          </w:p>
        </w:tc>
        <w:tc>
          <w:tcPr>
            <w:tcW w:w="1765" w:type="dxa"/>
            <w:shd w:val="clear" w:color="auto" w:fill="auto"/>
            <w:noWrap w:val="0"/>
            <w:vAlign w:val="center"/>
          </w:tcPr>
          <w:p w14:paraId="2E81A756">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鼓励幼儿尝试不同的摆放方法。</w:t>
            </w:r>
          </w:p>
        </w:tc>
        <w:tc>
          <w:tcPr>
            <w:tcW w:w="2047" w:type="dxa"/>
            <w:shd w:val="clear" w:color="auto" w:fill="auto"/>
            <w:noWrap w:val="0"/>
            <w:vAlign w:val="center"/>
          </w:tcPr>
          <w:p w14:paraId="51F1293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1171575" cy="878840"/>
                  <wp:effectExtent l="0" t="0" r="22225" b="10160"/>
                  <wp:docPr id="24" name="图片 24" descr="IMG_9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9092"/>
                          <pic:cNvPicPr>
                            <a:picLocks noChangeAspect="1"/>
                          </pic:cNvPicPr>
                        </pic:nvPicPr>
                        <pic:blipFill>
                          <a:blip r:embed="rId17"/>
                          <a:stretch>
                            <a:fillRect/>
                          </a:stretch>
                        </pic:blipFill>
                        <pic:spPr>
                          <a:xfrm>
                            <a:off x="0" y="0"/>
                            <a:ext cx="1171575" cy="878840"/>
                          </a:xfrm>
                          <a:prstGeom prst="rect">
                            <a:avLst/>
                          </a:prstGeom>
                        </pic:spPr>
                      </pic:pic>
                    </a:graphicData>
                  </a:graphic>
                </wp:inline>
              </w:drawing>
            </w:r>
          </w:p>
        </w:tc>
      </w:tr>
      <w:tr w14:paraId="1EC6134C">
        <w:trPr>
          <w:trHeight w:val="241" w:hRule="atLeast"/>
          <w:jc w:val="center"/>
        </w:trPr>
        <w:tc>
          <w:tcPr>
            <w:tcW w:w="592" w:type="dxa"/>
            <w:vMerge w:val="continue"/>
            <w:noWrap w:val="0"/>
            <w:vAlign w:val="center"/>
          </w:tcPr>
          <w:p w14:paraId="18B4E9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p>
        </w:tc>
        <w:tc>
          <w:tcPr>
            <w:tcW w:w="2259" w:type="dxa"/>
            <w:vMerge w:val="continue"/>
            <w:noWrap w:val="0"/>
            <w:vAlign w:val="center"/>
          </w:tcPr>
          <w:p w14:paraId="454F8F5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p>
        </w:tc>
        <w:tc>
          <w:tcPr>
            <w:tcW w:w="1153" w:type="dxa"/>
            <w:shd w:val="clear" w:color="auto" w:fill="auto"/>
            <w:noWrap w:val="0"/>
            <w:vAlign w:val="center"/>
          </w:tcPr>
          <w:p w14:paraId="24AAF44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蔬菜翻翻乐</w:t>
            </w:r>
          </w:p>
        </w:tc>
        <w:tc>
          <w:tcPr>
            <w:tcW w:w="1482" w:type="dxa"/>
            <w:shd w:val="clear" w:color="auto" w:fill="auto"/>
            <w:noWrap w:val="0"/>
            <w:vAlign w:val="center"/>
          </w:tcPr>
          <w:p w14:paraId="0AC867D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蔬菜图片、游戏底板</w:t>
            </w:r>
          </w:p>
        </w:tc>
        <w:tc>
          <w:tcPr>
            <w:tcW w:w="1765" w:type="dxa"/>
            <w:shd w:val="clear" w:color="auto" w:fill="auto"/>
            <w:noWrap w:val="0"/>
            <w:vAlign w:val="center"/>
          </w:tcPr>
          <w:p w14:paraId="169C2BAE">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2人游戏，轮流翻蔬菜图片，翻到相同的则归自己，谁翻到得多谁获胜。</w:t>
            </w:r>
          </w:p>
        </w:tc>
        <w:tc>
          <w:tcPr>
            <w:tcW w:w="1765" w:type="dxa"/>
            <w:shd w:val="clear" w:color="auto" w:fill="auto"/>
            <w:noWrap w:val="0"/>
            <w:vAlign w:val="center"/>
          </w:tcPr>
          <w:p w14:paraId="35F46AC5">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引导幼儿理解游戏规则，轮流游戏。</w:t>
            </w:r>
          </w:p>
        </w:tc>
        <w:tc>
          <w:tcPr>
            <w:tcW w:w="2047" w:type="dxa"/>
            <w:shd w:val="clear" w:color="auto" w:fill="auto"/>
            <w:noWrap w:val="0"/>
            <w:vAlign w:val="center"/>
          </w:tcPr>
          <w:p w14:paraId="575A518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1136015" cy="819150"/>
                  <wp:effectExtent l="0" t="0" r="6985" b="19050"/>
                  <wp:docPr id="25" name="图片 25" descr="截屏2026-04-20 14.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截屏2026-04-20 14.05.18"/>
                          <pic:cNvPicPr>
                            <a:picLocks noChangeAspect="1"/>
                          </pic:cNvPicPr>
                        </pic:nvPicPr>
                        <pic:blipFill>
                          <a:blip r:embed="rId18"/>
                          <a:stretch>
                            <a:fillRect/>
                          </a:stretch>
                        </pic:blipFill>
                        <pic:spPr>
                          <a:xfrm>
                            <a:off x="0" y="0"/>
                            <a:ext cx="1136015" cy="819150"/>
                          </a:xfrm>
                          <a:prstGeom prst="rect">
                            <a:avLst/>
                          </a:prstGeom>
                        </pic:spPr>
                      </pic:pic>
                    </a:graphicData>
                  </a:graphic>
                </wp:inline>
              </w:drawing>
            </w:r>
          </w:p>
        </w:tc>
      </w:tr>
      <w:tr w14:paraId="3A7223A2">
        <w:trPr>
          <w:trHeight w:val="409" w:hRule="atLeast"/>
          <w:jc w:val="center"/>
        </w:trPr>
        <w:tc>
          <w:tcPr>
            <w:tcW w:w="592" w:type="dxa"/>
            <w:vMerge w:val="continue"/>
            <w:noWrap w:val="0"/>
            <w:vAlign w:val="center"/>
          </w:tcPr>
          <w:p w14:paraId="085B4A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p>
        </w:tc>
        <w:tc>
          <w:tcPr>
            <w:tcW w:w="2259" w:type="dxa"/>
            <w:vMerge w:val="continue"/>
            <w:noWrap w:val="0"/>
            <w:vAlign w:val="center"/>
          </w:tcPr>
          <w:p w14:paraId="2A15D75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p>
        </w:tc>
        <w:tc>
          <w:tcPr>
            <w:tcW w:w="1153" w:type="dxa"/>
            <w:shd w:val="clear" w:color="auto" w:fill="auto"/>
            <w:noWrap w:val="0"/>
            <w:vAlign w:val="center"/>
          </w:tcPr>
          <w:p w14:paraId="1F7BDA3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创意拼图</w:t>
            </w:r>
          </w:p>
        </w:tc>
        <w:tc>
          <w:tcPr>
            <w:tcW w:w="1482" w:type="dxa"/>
            <w:shd w:val="clear" w:color="auto" w:fill="auto"/>
            <w:noWrap w:val="0"/>
            <w:vAlign w:val="center"/>
          </w:tcPr>
          <w:p w14:paraId="342F4FAF">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几何图形片、特色件、图卡。</w:t>
            </w:r>
          </w:p>
        </w:tc>
        <w:tc>
          <w:tcPr>
            <w:tcW w:w="1765" w:type="dxa"/>
            <w:shd w:val="clear" w:color="auto" w:fill="auto"/>
            <w:noWrap w:val="0"/>
            <w:vAlign w:val="center"/>
          </w:tcPr>
          <w:p w14:paraId="13518E4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根据图卡上的图形轮廓进行拼图，或根据几何图形片进行创意拼搭。</w:t>
            </w:r>
          </w:p>
        </w:tc>
        <w:tc>
          <w:tcPr>
            <w:tcW w:w="1765" w:type="dxa"/>
            <w:shd w:val="clear" w:color="auto" w:fill="auto"/>
            <w:noWrap w:val="0"/>
            <w:vAlign w:val="center"/>
          </w:tcPr>
          <w:p w14:paraId="0569D5E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鼓励幼儿进行创意拼搭。</w:t>
            </w:r>
          </w:p>
        </w:tc>
        <w:tc>
          <w:tcPr>
            <w:tcW w:w="2047" w:type="dxa"/>
            <w:shd w:val="clear" w:color="auto" w:fill="auto"/>
            <w:noWrap w:val="0"/>
            <w:vAlign w:val="center"/>
          </w:tcPr>
          <w:p w14:paraId="5CC62B5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1224915" cy="918845"/>
                  <wp:effectExtent l="0" t="0" r="19685" b="20955"/>
                  <wp:docPr id="2" name="图片 2" descr="/Users/qyhu/Downloads/4月/4.8/IMG_9007.jpgIMG_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sers/qyhu/Downloads/4月/4.8/IMG_9007.jpgIMG_9007"/>
                          <pic:cNvPicPr>
                            <a:picLocks noChangeAspect="1"/>
                          </pic:cNvPicPr>
                        </pic:nvPicPr>
                        <pic:blipFill>
                          <a:blip r:embed="rId19"/>
                          <a:srcRect l="35" r="35"/>
                          <a:stretch>
                            <a:fillRect/>
                          </a:stretch>
                        </pic:blipFill>
                        <pic:spPr>
                          <a:xfrm>
                            <a:off x="0" y="0"/>
                            <a:ext cx="1224915" cy="918845"/>
                          </a:xfrm>
                          <a:prstGeom prst="rect">
                            <a:avLst/>
                          </a:prstGeom>
                        </pic:spPr>
                      </pic:pic>
                    </a:graphicData>
                  </a:graphic>
                </wp:inline>
              </w:drawing>
            </w:r>
          </w:p>
        </w:tc>
      </w:tr>
      <w:tr w14:paraId="431EA96F">
        <w:trPr>
          <w:trHeight w:val="1293" w:hRule="atLeast"/>
          <w:jc w:val="center"/>
        </w:trPr>
        <w:tc>
          <w:tcPr>
            <w:tcW w:w="592" w:type="dxa"/>
            <w:vMerge w:val="restart"/>
            <w:noWrap w:val="0"/>
            <w:vAlign w:val="center"/>
          </w:tcPr>
          <w:p w14:paraId="182180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r>
              <w:rPr>
                <w:rFonts w:hint="eastAsia" w:ascii="宋体" w:hAnsi="宋体" w:cs="宋体"/>
                <w:b/>
                <w:bCs/>
                <w:kern w:val="2"/>
                <w:sz w:val="18"/>
                <w:szCs w:val="18"/>
                <w:lang w:val="en-US" w:eastAsia="zh-CN" w:bidi="ar-SA"/>
              </w:rPr>
              <w:t>美</w:t>
            </w:r>
          </w:p>
          <w:p w14:paraId="7D8B3D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r>
              <w:rPr>
                <w:rFonts w:hint="eastAsia" w:ascii="宋体" w:hAnsi="宋体" w:cs="宋体"/>
                <w:b/>
                <w:bCs/>
                <w:kern w:val="2"/>
                <w:sz w:val="18"/>
                <w:szCs w:val="18"/>
                <w:lang w:val="en-US" w:eastAsia="zh-CN" w:bidi="ar-SA"/>
              </w:rPr>
              <w:t>工</w:t>
            </w:r>
          </w:p>
          <w:p w14:paraId="71D574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bCs/>
                <w:kern w:val="2"/>
                <w:sz w:val="18"/>
                <w:szCs w:val="18"/>
                <w:lang w:val="en-US" w:eastAsia="zh-CN" w:bidi="ar-SA"/>
              </w:rPr>
            </w:pPr>
            <w:r>
              <w:rPr>
                <w:rFonts w:hint="eastAsia" w:ascii="宋体" w:hAnsi="宋体" w:cs="宋体"/>
                <w:b/>
                <w:bCs/>
                <w:kern w:val="2"/>
                <w:sz w:val="18"/>
                <w:szCs w:val="18"/>
                <w:lang w:val="en-US" w:eastAsia="zh-CN" w:bidi="ar-SA"/>
              </w:rPr>
              <w:t>区</w:t>
            </w:r>
          </w:p>
        </w:tc>
        <w:tc>
          <w:tcPr>
            <w:tcW w:w="2259" w:type="dxa"/>
            <w:vMerge w:val="restart"/>
            <w:noWrap w:val="0"/>
            <w:vAlign w:val="center"/>
          </w:tcPr>
          <w:p w14:paraId="09B683B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bCs/>
                <w:sz w:val="18"/>
                <w:szCs w:val="18"/>
                <w:lang w:val="en-US" w:eastAsia="zh-CN"/>
              </w:rPr>
            </w:pPr>
            <w:r>
              <w:rPr>
                <w:rFonts w:hint="eastAsia" w:ascii="宋体" w:hAnsi="宋体" w:cs="宋体"/>
                <w:b/>
                <w:bCs/>
                <w:sz w:val="18"/>
                <w:szCs w:val="18"/>
                <w:lang w:val="en-US" w:eastAsia="zh-CN"/>
              </w:rPr>
              <w:t>感受与欣赏：</w:t>
            </w:r>
          </w:p>
          <w:p w14:paraId="7249C66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幼儿喜欢观察花草树木、日月星空等，能发现大自然中美的事物。</w:t>
            </w:r>
          </w:p>
          <w:p w14:paraId="6CA132CB">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val="0"/>
                <w:bCs w:val="0"/>
                <w:sz w:val="18"/>
                <w:szCs w:val="18"/>
                <w:lang w:val="en-US" w:eastAsia="zh-CN"/>
              </w:rPr>
            </w:pPr>
            <w:r>
              <w:rPr>
                <w:rFonts w:hint="default" w:ascii="宋体" w:hAnsi="宋体" w:cs="宋体"/>
                <w:b w:val="0"/>
                <w:bCs w:val="0"/>
                <w:sz w:val="18"/>
                <w:szCs w:val="18"/>
                <w:lang w:val="en-US" w:eastAsia="zh-CN"/>
              </w:rPr>
              <w:t>幼儿喜欢观看绘画、泥塑、建筑等多种形式的艺术作品</w:t>
            </w:r>
            <w:r>
              <w:rPr>
                <w:rFonts w:hint="eastAsia" w:ascii="宋体" w:hAnsi="宋体" w:cs="宋体"/>
                <w:b w:val="0"/>
                <w:bCs w:val="0"/>
                <w:sz w:val="18"/>
                <w:szCs w:val="18"/>
                <w:lang w:val="en-US" w:eastAsia="zh-CN"/>
              </w:rPr>
              <w:t>。</w:t>
            </w:r>
          </w:p>
          <w:p w14:paraId="4001F7C4">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幼儿愿意用简单的语言与他人分享自己的感受。</w:t>
            </w:r>
          </w:p>
          <w:p w14:paraId="7FA51F0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cs="宋体"/>
                <w:b/>
                <w:bCs/>
                <w:sz w:val="18"/>
                <w:szCs w:val="18"/>
                <w:lang w:val="en-US" w:eastAsia="zh-CN"/>
              </w:rPr>
            </w:pPr>
            <w:r>
              <w:rPr>
                <w:rFonts w:hint="eastAsia" w:ascii="宋体" w:hAnsi="宋体" w:cs="宋体"/>
                <w:b/>
                <w:bCs/>
                <w:sz w:val="18"/>
                <w:szCs w:val="18"/>
                <w:lang w:val="en-US" w:eastAsia="zh-CN"/>
              </w:rPr>
              <w:t>表现与创造：</w:t>
            </w:r>
          </w:p>
          <w:p w14:paraId="0DBE223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幼儿对美术活动感兴趣，认识油画棒、水彩笔等常见的绘画材料，愿意涂涂画画。</w:t>
            </w:r>
          </w:p>
          <w:p w14:paraId="0B25866A">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幼儿对色彩感兴趣，认识红、黄、蓝、黑、白等常见的颜色，并愿意选用自己喜爱的颜色大胆涂鸦。</w:t>
            </w:r>
          </w:p>
          <w:p w14:paraId="3FA75FB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r>
              <w:rPr>
                <w:rFonts w:hint="default" w:ascii="宋体" w:hAnsi="宋体" w:cs="宋体"/>
                <w:b w:val="0"/>
                <w:bCs w:val="0"/>
                <w:sz w:val="18"/>
                <w:szCs w:val="18"/>
                <w:lang w:val="en-US" w:eastAsia="zh-CN"/>
              </w:rPr>
              <w:t>幼儿能大胆探索各种工具和材料的不同用法。</w:t>
            </w:r>
          </w:p>
        </w:tc>
        <w:tc>
          <w:tcPr>
            <w:tcW w:w="1153" w:type="dxa"/>
            <w:shd w:val="clear" w:color="auto" w:fill="auto"/>
            <w:noWrap w:val="0"/>
            <w:vAlign w:val="center"/>
          </w:tcPr>
          <w:p w14:paraId="3B3552A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泥工：美味的五彩饭团</w:t>
            </w:r>
          </w:p>
        </w:tc>
        <w:tc>
          <w:tcPr>
            <w:tcW w:w="1482" w:type="dxa"/>
            <w:shd w:val="clear" w:color="auto" w:fill="auto"/>
            <w:noWrap w:val="0"/>
            <w:vAlign w:val="center"/>
          </w:tcPr>
          <w:p w14:paraId="61B15C6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各色太空泥，泡沫球、玉米粒、皱纹纸等</w:t>
            </w:r>
          </w:p>
        </w:tc>
        <w:tc>
          <w:tcPr>
            <w:tcW w:w="1765" w:type="dxa"/>
            <w:shd w:val="clear" w:color="auto" w:fill="auto"/>
            <w:noWrap w:val="0"/>
            <w:vAlign w:val="center"/>
          </w:tcPr>
          <w:p w14:paraId="58ACC1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r>
              <w:rPr>
                <w:rFonts w:hint="eastAsia" w:ascii="宋体" w:hAnsi="宋体" w:cs="宋体"/>
                <w:sz w:val="18"/>
                <w:szCs w:val="18"/>
                <w:lang w:val="en-US" w:eastAsia="zh-CN"/>
              </w:rPr>
              <w:t>泡沫球上褒裹上太空泥</w:t>
            </w:r>
            <w:r>
              <w:rPr>
                <w:rFonts w:hint="eastAsia" w:ascii="宋体" w:hAnsi="宋体" w:eastAsia="宋体" w:cs="宋体"/>
                <w:sz w:val="18"/>
                <w:szCs w:val="18"/>
                <w:lang w:val="en-US" w:eastAsia="zh-CN"/>
              </w:rPr>
              <w:t>。</w:t>
            </w:r>
          </w:p>
          <w:p w14:paraId="2A63654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w:t>
            </w:r>
            <w:r>
              <w:rPr>
                <w:rFonts w:hint="eastAsia" w:ascii="宋体" w:hAnsi="宋体" w:cs="宋体"/>
                <w:sz w:val="18"/>
                <w:szCs w:val="18"/>
                <w:lang w:val="en-US" w:eastAsia="zh-CN"/>
              </w:rPr>
              <w:t>用自己喜欢的材料装饰</w:t>
            </w:r>
          </w:p>
        </w:tc>
        <w:tc>
          <w:tcPr>
            <w:tcW w:w="1765" w:type="dxa"/>
            <w:shd w:val="clear" w:color="auto" w:fill="auto"/>
            <w:noWrap w:val="0"/>
            <w:vAlign w:val="center"/>
          </w:tcPr>
          <w:p w14:paraId="78B1E29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引导幼儿将泡沫球上面裹满装饰物。</w:t>
            </w:r>
          </w:p>
        </w:tc>
        <w:tc>
          <w:tcPr>
            <w:tcW w:w="2047" w:type="dxa"/>
            <w:shd w:val="clear" w:color="auto" w:fill="auto"/>
            <w:noWrap w:val="0"/>
            <w:vAlign w:val="center"/>
          </w:tcPr>
          <w:p w14:paraId="71F2C86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877570" cy="944880"/>
                  <wp:effectExtent l="0" t="0" r="11430" b="20320"/>
                  <wp:docPr id="26" name="图片 26" descr="截屏2026-04-20 14.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截屏2026-04-20 14.18.08"/>
                          <pic:cNvPicPr>
                            <a:picLocks noChangeAspect="1"/>
                          </pic:cNvPicPr>
                        </pic:nvPicPr>
                        <pic:blipFill>
                          <a:blip r:embed="rId20"/>
                          <a:stretch>
                            <a:fillRect/>
                          </a:stretch>
                        </pic:blipFill>
                        <pic:spPr>
                          <a:xfrm>
                            <a:off x="0" y="0"/>
                            <a:ext cx="877570" cy="944880"/>
                          </a:xfrm>
                          <a:prstGeom prst="rect">
                            <a:avLst/>
                          </a:prstGeom>
                        </pic:spPr>
                      </pic:pic>
                    </a:graphicData>
                  </a:graphic>
                </wp:inline>
              </w:drawing>
            </w:r>
          </w:p>
        </w:tc>
      </w:tr>
      <w:tr w14:paraId="6457AF9C">
        <w:trPr>
          <w:trHeight w:val="464" w:hRule="atLeast"/>
          <w:jc w:val="center"/>
        </w:trPr>
        <w:tc>
          <w:tcPr>
            <w:tcW w:w="592" w:type="dxa"/>
            <w:vMerge w:val="continue"/>
            <w:noWrap w:val="0"/>
            <w:vAlign w:val="center"/>
          </w:tcPr>
          <w:p w14:paraId="1BA2A4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p>
        </w:tc>
        <w:tc>
          <w:tcPr>
            <w:tcW w:w="2259" w:type="dxa"/>
            <w:vMerge w:val="continue"/>
            <w:noWrap w:val="0"/>
            <w:vAlign w:val="center"/>
          </w:tcPr>
          <w:p w14:paraId="2BA909E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p>
        </w:tc>
        <w:tc>
          <w:tcPr>
            <w:tcW w:w="1153" w:type="dxa"/>
            <w:shd w:val="clear" w:color="auto" w:fill="auto"/>
            <w:noWrap w:val="0"/>
            <w:vAlign w:val="center"/>
          </w:tcPr>
          <w:p w14:paraId="03FC07C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泥工：我喜欢的糕点</w:t>
            </w:r>
          </w:p>
        </w:tc>
        <w:tc>
          <w:tcPr>
            <w:tcW w:w="1482" w:type="dxa"/>
            <w:shd w:val="clear" w:color="auto" w:fill="auto"/>
            <w:noWrap w:val="0"/>
            <w:vAlign w:val="center"/>
          </w:tcPr>
          <w:p w14:paraId="40E802CB">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各色太空泥、纸盘</w:t>
            </w:r>
          </w:p>
        </w:tc>
        <w:tc>
          <w:tcPr>
            <w:tcW w:w="1765" w:type="dxa"/>
            <w:shd w:val="clear" w:color="auto" w:fill="auto"/>
            <w:noWrap w:val="0"/>
            <w:vAlign w:val="center"/>
          </w:tcPr>
          <w:p w14:paraId="7A59076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cs="宋体"/>
                <w:kern w:val="2"/>
                <w:sz w:val="18"/>
                <w:szCs w:val="18"/>
                <w:lang w:val="en-US" w:eastAsia="zh-CN" w:bidi="ar-SA"/>
              </w:rPr>
            </w:pPr>
            <w:r>
              <w:rPr>
                <w:rFonts w:hint="eastAsia" w:ascii="宋体" w:hAnsi="宋体" w:cs="宋体"/>
                <w:kern w:val="2"/>
                <w:sz w:val="18"/>
                <w:szCs w:val="18"/>
                <w:lang w:val="en-US" w:eastAsia="zh-CN" w:bidi="ar-SA"/>
              </w:rPr>
              <w:t>1.幼儿用搓圆球、椭圆片等方法制作郁金香花苞。</w:t>
            </w:r>
          </w:p>
          <w:p w14:paraId="581BC9E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2.在花苞下面插上绿色吸管。</w:t>
            </w:r>
          </w:p>
        </w:tc>
        <w:tc>
          <w:tcPr>
            <w:tcW w:w="1765" w:type="dxa"/>
            <w:shd w:val="clear" w:color="auto" w:fill="auto"/>
            <w:noWrap w:val="0"/>
            <w:vAlign w:val="center"/>
          </w:tcPr>
          <w:p w14:paraId="6C5938A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引导幼儿注意郁金香花苞的大小及花瓣的包裹形状。</w:t>
            </w:r>
          </w:p>
        </w:tc>
        <w:tc>
          <w:tcPr>
            <w:tcW w:w="2047" w:type="dxa"/>
            <w:shd w:val="clear" w:color="auto" w:fill="auto"/>
            <w:noWrap w:val="0"/>
            <w:vAlign w:val="center"/>
          </w:tcPr>
          <w:p w14:paraId="64D0DA6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drawing>
                <wp:inline distT="0" distB="0" distL="114300" distR="114300">
                  <wp:extent cx="943610" cy="749935"/>
                  <wp:effectExtent l="0" t="0" r="21590" b="12065"/>
                  <wp:docPr id="27" name="图片 27" descr="截屏2026-04-20 14.3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截屏2026-04-20 14.39.13"/>
                          <pic:cNvPicPr>
                            <a:picLocks noChangeAspect="1"/>
                          </pic:cNvPicPr>
                        </pic:nvPicPr>
                        <pic:blipFill>
                          <a:blip r:embed="rId21"/>
                          <a:stretch>
                            <a:fillRect/>
                          </a:stretch>
                        </pic:blipFill>
                        <pic:spPr>
                          <a:xfrm>
                            <a:off x="0" y="0"/>
                            <a:ext cx="943610" cy="749935"/>
                          </a:xfrm>
                          <a:prstGeom prst="rect">
                            <a:avLst/>
                          </a:prstGeom>
                        </pic:spPr>
                      </pic:pic>
                    </a:graphicData>
                  </a:graphic>
                </wp:inline>
              </w:drawing>
            </w:r>
          </w:p>
        </w:tc>
      </w:tr>
      <w:tr w14:paraId="480EE9CE">
        <w:trPr>
          <w:trHeight w:val="710" w:hRule="atLeast"/>
          <w:jc w:val="center"/>
        </w:trPr>
        <w:tc>
          <w:tcPr>
            <w:tcW w:w="592" w:type="dxa"/>
            <w:vMerge w:val="continue"/>
            <w:noWrap w:val="0"/>
            <w:vAlign w:val="center"/>
          </w:tcPr>
          <w:p w14:paraId="6E09B9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kern w:val="2"/>
                <w:sz w:val="18"/>
                <w:szCs w:val="18"/>
                <w:lang w:val="en-US" w:eastAsia="zh-CN" w:bidi="ar-SA"/>
              </w:rPr>
            </w:pPr>
          </w:p>
        </w:tc>
        <w:tc>
          <w:tcPr>
            <w:tcW w:w="2259" w:type="dxa"/>
            <w:vMerge w:val="continue"/>
            <w:noWrap w:val="0"/>
            <w:vAlign w:val="center"/>
          </w:tcPr>
          <w:p w14:paraId="2F72F91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default" w:ascii="宋体" w:hAnsi="宋体" w:cs="宋体"/>
                <w:b w:val="0"/>
                <w:bCs w:val="0"/>
                <w:sz w:val="18"/>
                <w:szCs w:val="18"/>
                <w:lang w:val="en-US" w:eastAsia="zh-CN"/>
              </w:rPr>
            </w:pPr>
          </w:p>
        </w:tc>
        <w:tc>
          <w:tcPr>
            <w:tcW w:w="1153" w:type="dxa"/>
            <w:shd w:val="clear" w:color="auto" w:fill="auto"/>
            <w:noWrap w:val="0"/>
            <w:vAlign w:val="center"/>
          </w:tcPr>
          <w:p w14:paraId="7B0E1A90">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自然材料：去野餐</w:t>
            </w:r>
          </w:p>
        </w:tc>
        <w:tc>
          <w:tcPr>
            <w:tcW w:w="1482" w:type="dxa"/>
            <w:shd w:val="clear" w:color="auto" w:fill="auto"/>
            <w:noWrap w:val="0"/>
            <w:vAlign w:val="center"/>
          </w:tcPr>
          <w:p w14:paraId="741538DE">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树枝、木片、瓶盖、鹅卵石、马赛克石头、棉花等</w:t>
            </w:r>
          </w:p>
        </w:tc>
        <w:tc>
          <w:tcPr>
            <w:tcW w:w="1765" w:type="dxa"/>
            <w:shd w:val="clear" w:color="auto" w:fill="auto"/>
            <w:noWrap w:val="0"/>
            <w:vAlign w:val="center"/>
          </w:tcPr>
          <w:p w14:paraId="5EB1F9D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宋体" w:hAnsi="宋体" w:cs="宋体"/>
                <w:kern w:val="2"/>
                <w:sz w:val="18"/>
                <w:szCs w:val="18"/>
                <w:lang w:val="en-US" w:eastAsia="zh-CN" w:bidi="ar-SA"/>
              </w:rPr>
            </w:pPr>
            <w:r>
              <w:rPr>
                <w:rFonts w:hint="eastAsia" w:ascii="宋体" w:hAnsi="宋体" w:cs="宋体"/>
                <w:kern w:val="2"/>
                <w:sz w:val="18"/>
                <w:szCs w:val="18"/>
                <w:lang w:val="en-US" w:eastAsia="zh-CN" w:bidi="ar-SA"/>
              </w:rPr>
              <w:t>用自己喜欢的自然材料拼摆。</w:t>
            </w:r>
          </w:p>
        </w:tc>
        <w:tc>
          <w:tcPr>
            <w:tcW w:w="1765" w:type="dxa"/>
            <w:shd w:val="clear" w:color="auto" w:fill="auto"/>
            <w:noWrap w:val="0"/>
            <w:vAlign w:val="center"/>
          </w:tcPr>
          <w:p w14:paraId="61C65FFE">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cs="宋体"/>
                <w:sz w:val="18"/>
                <w:szCs w:val="18"/>
                <w:lang w:val="en-US" w:eastAsia="zh-CN"/>
              </w:rPr>
            </w:pPr>
            <w:r>
              <w:rPr>
                <w:rFonts w:hint="eastAsia" w:ascii="宋体" w:hAnsi="宋体" w:cs="宋体"/>
                <w:sz w:val="18"/>
                <w:szCs w:val="18"/>
                <w:lang w:val="en-US" w:eastAsia="zh-CN"/>
              </w:rPr>
              <w:t>引导幼儿参考支架图片，选择不同的自然材料进行拼摆。</w:t>
            </w:r>
          </w:p>
        </w:tc>
        <w:tc>
          <w:tcPr>
            <w:tcW w:w="2047" w:type="dxa"/>
            <w:shd w:val="clear" w:color="auto" w:fill="auto"/>
            <w:noWrap w:val="0"/>
            <w:vAlign w:val="center"/>
          </w:tcPr>
          <w:p w14:paraId="298E49C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lang w:eastAsia="zh-CN"/>
              </w:rPr>
            </w:pPr>
            <w:r>
              <w:rPr>
                <w:rFonts w:hint="eastAsia" w:eastAsia="宋体"/>
                <w:lang w:eastAsia="zh-CN"/>
              </w:rPr>
              <w:drawing>
                <wp:inline distT="0" distB="0" distL="114300" distR="114300">
                  <wp:extent cx="1226185" cy="920115"/>
                  <wp:effectExtent l="0" t="0" r="18415" b="19685"/>
                  <wp:docPr id="8" name="图片 8" descr="/Users/qyhu/Downloads/4月/4.15/IMG_9420.jpgIMG_9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Users/qyhu/Downloads/4月/4.15/IMG_9420.jpgIMG_9420"/>
                          <pic:cNvPicPr>
                            <a:picLocks noChangeAspect="1"/>
                          </pic:cNvPicPr>
                        </pic:nvPicPr>
                        <pic:blipFill>
                          <a:blip r:embed="rId22"/>
                          <a:srcRect l="35" r="35"/>
                          <a:stretch>
                            <a:fillRect/>
                          </a:stretch>
                        </pic:blipFill>
                        <pic:spPr>
                          <a:xfrm>
                            <a:off x="0" y="0"/>
                            <a:ext cx="1226185" cy="920115"/>
                          </a:xfrm>
                          <a:prstGeom prst="rect">
                            <a:avLst/>
                          </a:prstGeom>
                        </pic:spPr>
                      </pic:pic>
                    </a:graphicData>
                  </a:graphic>
                </wp:inline>
              </w:drawing>
            </w:r>
          </w:p>
        </w:tc>
      </w:tr>
    </w:tbl>
    <w:p w14:paraId="7B682EE6">
      <w:pPr>
        <w:keepNext w:val="0"/>
        <w:keepLines w:val="0"/>
        <w:pageBreakBefore w:val="0"/>
        <w:kinsoku/>
        <w:wordWrap/>
        <w:overflowPunct/>
        <w:topLinePunct w:val="0"/>
        <w:autoSpaceDE/>
        <w:autoSpaceDN/>
        <w:bidi w:val="0"/>
        <w:spacing w:line="360" w:lineRule="exact"/>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
          <w:color w:val="auto"/>
          <w:sz w:val="21"/>
          <w:szCs w:val="21"/>
        </w:rPr>
        <w:t>七、主题活动安排（见周计划）</w:t>
      </w:r>
    </w:p>
    <w:p w14:paraId="7E5111F6">
      <w:pPr>
        <w:keepNext w:val="0"/>
        <w:keepLines w:val="0"/>
        <w:pageBreakBefore w:val="0"/>
        <w:kinsoku/>
        <w:wordWrap/>
        <w:overflowPunct/>
        <w:topLinePunct w:val="0"/>
        <w:autoSpaceDE/>
        <w:autoSpaceDN/>
        <w:bidi w:val="0"/>
        <w:spacing w:line="360" w:lineRule="exact"/>
        <w:ind w:left="0" w:firstLine="420" w:firstLineChars="200"/>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八、主题实施与评价：</w:t>
      </w:r>
    </w:p>
    <w:p w14:paraId="2C803FB0">
      <w:pPr>
        <w:keepNext w:val="0"/>
        <w:keepLines w:val="0"/>
        <w:pageBreakBefore w:val="0"/>
        <w:widowControl w:val="0"/>
        <w:kinsoku/>
        <w:wordWrap/>
        <w:overflowPunct/>
        <w:topLinePunct w:val="0"/>
        <w:autoSpaceDE/>
        <w:autoSpaceDN/>
        <w:bidi w:val="0"/>
        <w:adjustRightInd/>
        <w:snapToGrid/>
        <w:spacing w:line="360" w:lineRule="exact"/>
        <w:ind w:left="0" w:firstLine="420" w:firstLineChars="200"/>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九、主题管理</w:t>
      </w:r>
      <w:bookmarkStart w:id="0" w:name="_GoBack"/>
      <w:bookmarkEnd w:id="0"/>
      <w:r>
        <w:rPr>
          <w:rFonts w:hint="eastAsia" w:ascii="宋体" w:hAnsi="宋体" w:cs="宋体"/>
          <w:sz w:val="21"/>
          <w:szCs w:val="21"/>
          <w:lang w:val="en-US" w:eastAsia="zh-CN"/>
        </w:rPr>
        <w:t>：</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方正大标宋简体">
    <w:altName w:val="汉仪书宋二KW"/>
    <w:panose1 w:val="02000000000000000000"/>
    <w:charset w:val="86"/>
    <w:family w:val="auto"/>
    <w:pitch w:val="default"/>
    <w:sig w:usb0="00000000" w:usb1="00000000" w:usb2="00000000" w:usb3="00000000" w:csb0="00060000"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545864"/>
    <w:multiLevelType w:val="singleLevel"/>
    <w:tmpl w:val="B954586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C45FB"/>
    <w:rsid w:val="0CE00A95"/>
    <w:rsid w:val="0F1911EB"/>
    <w:rsid w:val="0FF28C45"/>
    <w:rsid w:val="115D0906"/>
    <w:rsid w:val="14A35F3E"/>
    <w:rsid w:val="18CC5900"/>
    <w:rsid w:val="1DD454F9"/>
    <w:rsid w:val="1DFB74DD"/>
    <w:rsid w:val="25113A8A"/>
    <w:rsid w:val="25EFBEEA"/>
    <w:rsid w:val="2EF86311"/>
    <w:rsid w:val="304E6D7C"/>
    <w:rsid w:val="35203B40"/>
    <w:rsid w:val="38B54579"/>
    <w:rsid w:val="38F82B3F"/>
    <w:rsid w:val="3D7B8117"/>
    <w:rsid w:val="3E8E47F9"/>
    <w:rsid w:val="4383035D"/>
    <w:rsid w:val="4B702C5B"/>
    <w:rsid w:val="5C595D12"/>
    <w:rsid w:val="6D0C45FB"/>
    <w:rsid w:val="6E7F7E10"/>
    <w:rsid w:val="6FFBD43A"/>
    <w:rsid w:val="73FF4A8D"/>
    <w:rsid w:val="77D29EA8"/>
    <w:rsid w:val="79D70350"/>
    <w:rsid w:val="7ADF37F4"/>
    <w:rsid w:val="7E2D2FC3"/>
    <w:rsid w:val="7E8902FA"/>
    <w:rsid w:val="AF9C0BDC"/>
    <w:rsid w:val="BF3E0C1A"/>
    <w:rsid w:val="D7DF741A"/>
    <w:rsid w:val="FA7F8BBB"/>
    <w:rsid w:val="FBFD5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left"/>
    </w:pPr>
    <w:rPr>
      <w:rFonts w:eastAsia="方正大标宋简体"/>
    </w:rPr>
  </w:style>
  <w:style w:type="paragraph" w:styleId="3">
    <w:name w:val="Normal (Web)"/>
    <w:basedOn w:val="1"/>
    <w:semiHidden/>
    <w:unhideWhenUsed/>
    <w:qFormat/>
    <w:uiPriority w:val="99"/>
    <w:rPr>
      <w:sz w:val="24"/>
    </w:rPr>
  </w:style>
  <w:style w:type="paragraph" w:styleId="4">
    <w:name w:val="Body Text First Indent"/>
    <w:basedOn w:val="2"/>
    <w:qFormat/>
    <w:uiPriority w:val="0"/>
    <w:pPr>
      <w:ind w:firstLine="480" w:firstLineChars="200"/>
    </w:pPr>
    <w:rPr>
      <w:rFonts w:eastAsia="宋体"/>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9.jpe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extobjs>
    <extobj name="C9F754DE-2CAD-44b6-B708-469DEB6407EB-1">
      <extobjdata type="C9F754DE-2CAD-44b6-B708-469DEB6407EB" data="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2165</Words>
  <Characters>2206</Characters>
  <Lines>0</Lines>
  <Paragraphs>0</Paragraphs>
  <TotalTime>1</TotalTime>
  <ScaleCrop>false</ScaleCrop>
  <LinksUpToDate>false</LinksUpToDate>
  <CharactersWithSpaces>2214</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2025-04-03T05:36:00Z</dcterms:created>
  <dc:creator>WPS_1573563770</dc:creator>
  <cp:lastModifiedBy>丁岩</cp:lastModifiedBy>
  <dcterms:modified xsi:type="dcterms:W3CDTF">2026-04-22T07:39:18Z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01F85408C3FBAFB09F4DDF699C5BFB50_43</vt:lpwstr>
  </property>
  <property fmtid="{D5CDD505-2E9C-101B-9397-08002B2CF9AE}" pid="4" name="KSOTemplateDocerSaveRecord">
    <vt:lpwstr>eyJoZGlkIjoiZjRkNGJmZTJiZGQyNmFhOTI5YjE5OWRkOTY4MmQyODQiLCJ1c2VySWQiOiI3MTI5MTE0NDMifQ==</vt:lpwstr>
  </property>
</Properties>
</file>