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新北区春江中心小学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38</w:t>
      </w:r>
      <w:bookmarkStart w:id="0" w:name="_GoBack"/>
      <w:bookmarkEnd w:id="0"/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2：00</w:t>
      </w:r>
    </w:p>
    <w:p w14:paraId="00698E23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b/>
          <w:bCs/>
          <w:color w:val="31313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三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楼</w:t>
      </w:r>
      <w:r>
        <w:rPr>
          <w:rStyle w:val="8"/>
          <w:rFonts w:hint="eastAsia" w:ascii="宋体" w:hAnsi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校本研修室</w:t>
      </w:r>
    </w:p>
    <w:p w14:paraId="47127515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8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5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12：30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2：50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卢媛媛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E8E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四年级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《W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eather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》        </w:t>
            </w:r>
          </w:p>
          <w:p w14:paraId="7196940F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Lead in、Cartoon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time）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卢媛媛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14：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2EC8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四年级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《W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eather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》        </w:t>
            </w:r>
          </w:p>
          <w:p w14:paraId="574EA577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Story 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ime）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4"/>
              <w:widowControl/>
              <w:spacing w:before="150" w:beforeAutospacing="0" w:after="0" w:afterAutospacing="0" w:line="390" w:lineRule="atLeas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徐敏华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互动研讨，专家引领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7920DFD2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六、活动要求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eastAsia="zh-CN"/>
        </w:rPr>
        <w:t>：</w:t>
      </w:r>
    </w:p>
    <w:p w14:paraId="5996787A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卢媛媛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4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17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77B9"/>
    <w:rsid w:val="1C1C4C14"/>
    <w:rsid w:val="2D6D3827"/>
    <w:rsid w:val="39C855AF"/>
    <w:rsid w:val="3D085466"/>
    <w:rsid w:val="3F357DA6"/>
    <w:rsid w:val="41744396"/>
    <w:rsid w:val="4DA54308"/>
    <w:rsid w:val="61566BE0"/>
    <w:rsid w:val="63484AB7"/>
    <w:rsid w:val="6D6441C8"/>
    <w:rsid w:val="6DC07FD9"/>
    <w:rsid w:val="7C616A14"/>
    <w:rsid w:val="D75F744A"/>
    <w:rsid w:val="D7BA07AC"/>
    <w:rsid w:val="DFBFD4B0"/>
    <w:rsid w:val="FBA6E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475</Characters>
  <TotalTime>8</TotalTime>
  <ScaleCrop>false</ScaleCrop>
  <LinksUpToDate>false</LinksUpToDate>
  <CharactersWithSpaces>537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2025-03-18T08:50:00Z</dcterms:created>
  <dc:creator>Data</dc:creator>
  <cp:lastModifiedBy>Eason</cp:lastModifiedBy>
  <dcterms:modified xsi:type="dcterms:W3CDTF">2025-11-14T00:37:37Z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F4EE7F82257143FF96289A1695F530F6_13</vt:lpwstr>
  </property>
  <property fmtid="{D5CDD505-2E9C-101B-9397-08002B2CF9AE}" pid="4" name="KSOTemplateDocerSaveRecord">
    <vt:lpwstr>eyJoZGlkIjoiODlmNTg2MDhhNDA3YTg1MTk1YTRiMjU5NTU5MWMzYjYiLCJ1c2VySWQiOiIzMTg0MjU5MjgifQ==</vt:lpwstr>
  </property>
</Properties>
</file>