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60317</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二</w:t>
      </w:r>
      <w:r>
        <w:rPr>
          <w:rFonts w:hint="eastAsia" w:ascii="宋体" w:hAnsi="宋体" w:eastAsia="宋体" w:cs="宋体"/>
          <w:sz w:val="24"/>
          <w:szCs w:val="24"/>
        </w:rPr>
        <w:t>，共有</w:t>
      </w:r>
      <w:r>
        <w:rPr>
          <w:rFonts w:hint="eastAsia" w:ascii="宋体" w:hAnsi="宋体" w:eastAsia="宋体" w:cs="宋体"/>
          <w:sz w:val="24"/>
          <w:szCs w:val="24"/>
          <w:lang w:val="en-US" w:eastAsia="zh-CN"/>
        </w:rPr>
        <w:t>28</w:t>
      </w:r>
      <w:r>
        <w:rPr>
          <w:rFonts w:hint="eastAsia" w:ascii="宋体" w:hAnsi="宋体" w:eastAsia="宋体" w:cs="宋体"/>
          <w:sz w:val="24"/>
          <w:szCs w:val="24"/>
        </w:rPr>
        <w:t>人来园，</w:t>
      </w:r>
      <w:r>
        <w:rPr>
          <w:rFonts w:hint="eastAsia" w:ascii="宋体" w:hAnsi="宋体" w:eastAsia="宋体" w:cs="宋体"/>
          <w:sz w:val="24"/>
          <w:szCs w:val="24"/>
          <w:lang w:val="en-US" w:eastAsia="zh-CN"/>
        </w:rPr>
        <w:t>4</w:t>
      </w:r>
      <w:bookmarkStart w:id="1" w:name="_GoBack"/>
      <w:bookmarkEnd w:id="1"/>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25F4D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BAF7AF0">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C23BBE2">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754DC26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hint="eastAsia" w:ascii="Arial" w:hAnsi="Arial" w:eastAsia="宋体" w:cs="Arial"/>
                <w:sz w:val="15"/>
                <w:szCs w:val="15"/>
                <w:lang w:val="en-US" w:eastAsia="zh-CN"/>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9F389C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15"/>
                <w:szCs w:val="15"/>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shd w:val="clear" w:color="auto" w:fill="auto"/>
            <w:vAlign w:val="top"/>
          </w:tcPr>
          <w:p w14:paraId="35657BD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BB4196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5B414D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8FFCE5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FB5FE58">
            <w:pPr>
              <w:jc w:val="center"/>
              <w:rPr>
                <w:rFonts w:hint="eastAsia" w:ascii="Arial" w:hAnsi="Arial" w:eastAsia="宋体" w:cs="Arial"/>
                <w:sz w:val="15"/>
                <w:szCs w:val="15"/>
                <w:lang w:val="en-US" w:eastAsia="zh-CN"/>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hint="eastAsia" w:ascii="宋体" w:hAnsi="宋体" w:eastAsia="宋体" w:cs="宋体"/>
                <w:sz w:val="24"/>
                <w:szCs w:val="24"/>
              </w:rPr>
              <w:sym w:font="Wingdings 2" w:char="F098"/>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2245F3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1534AFED">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1"/>
                <w:szCs w:val="21"/>
              </w:rPr>
              <w:t>√</w:t>
            </w: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r w14:paraId="5F7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7D3803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1094" w:type="dxa"/>
            <w:vAlign w:val="bottom"/>
          </w:tcPr>
          <w:p w14:paraId="61ECC50C">
            <w:pPr>
              <w:jc w:val="center"/>
              <w:rPr>
                <w:rFonts w:hint="eastAsia" w:ascii="宋体" w:hAnsi="宋体" w:eastAsia="宋体"/>
                <w:szCs w:val="21"/>
                <w:lang w:val="en-US" w:eastAsia="zh-CN"/>
              </w:rPr>
            </w:pPr>
            <w:r>
              <w:rPr>
                <w:rFonts w:hint="eastAsia" w:ascii="宋体" w:hAnsi="宋体" w:eastAsia="宋体"/>
                <w:szCs w:val="21"/>
                <w:lang w:val="en-US" w:eastAsia="zh-CN"/>
              </w:rPr>
              <w:t>谭煜阳</w:t>
            </w:r>
          </w:p>
        </w:tc>
        <w:tc>
          <w:tcPr>
            <w:tcW w:w="1192" w:type="dxa"/>
            <w:shd w:val="clear" w:color="auto" w:fill="auto"/>
            <w:vAlign w:val="top"/>
          </w:tcPr>
          <w:p w14:paraId="52B4732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0449F4F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BB626E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108AA9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F99B8DC">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lang w:val="en-US" w:eastAsia="zh-CN"/>
        </w:rPr>
        <w:t>孩子们选择了自己喜欢的区域，开展了区域游戏活动。</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4686.JPGIMG_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4686.JPGIMG_4686"/>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4687.JPGIMG_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4687.JPGIMG_4687"/>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4688.JPGIMG_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4688.JPGIMG_4688"/>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6" w:type="dxa"/>
          </w:tcPr>
          <w:p w14:paraId="028E68AB">
            <w:r>
              <w:drawing>
                <wp:inline distT="0" distB="0" distL="0" distR="0">
                  <wp:extent cx="1792605" cy="1403350"/>
                  <wp:effectExtent l="0" t="0" r="5715" b="13970"/>
                  <wp:docPr id="612480717" name="图片 1" descr="C:/Users/86066/Desktop/IMG_4689.JPGIMG_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4689.JPGIMG_4689"/>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4690.JPGIMG_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4690.JPGIMG_4690"/>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4691.JPGIMG_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4691.JPGIMG_4691"/>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1CCA07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eastAsiaTheme="minorEastAsia"/>
          <w:color w:val="000000"/>
          <w:szCs w:val="21"/>
          <w:lang w:val="en-US" w:eastAsia="zh-CN"/>
        </w:rPr>
      </w:pPr>
      <w:r>
        <w:rPr>
          <w:rFonts w:hint="eastAsia"/>
          <w:color w:val="000000"/>
          <w:szCs w:val="21"/>
          <w:lang w:val="en-US" w:eastAsia="zh-CN"/>
        </w:rPr>
        <w:t>科学：鸡宝宝的一家</w:t>
      </w:r>
    </w:p>
    <w:p w14:paraId="363630CE">
      <w:pPr>
        <w:shd w:val="solid" w:color="FFFFFF" w:fill="auto"/>
        <w:autoSpaceDN w:val="0"/>
        <w:spacing w:line="360" w:lineRule="exact"/>
        <w:ind w:firstLine="420" w:firstLineChars="200"/>
        <w:jc w:val="left"/>
        <w:rPr>
          <w:rFonts w:hint="eastAsia" w:ascii="宋体" w:hAnsi="宋体" w:cs="宋体"/>
          <w:szCs w:val="21"/>
          <w:shd w:val="clear" w:color="auto" w:fill="FFFFFF"/>
        </w:rPr>
      </w:pPr>
      <w:r>
        <w:rPr>
          <w:rFonts w:hint="eastAsia" w:ascii="宋体" w:hAnsi="宋体" w:cs="宋体"/>
          <w:kern w:val="0"/>
          <w:szCs w:val="21"/>
        </w:rPr>
        <w:t>这是一节知识分享类的科学活动。</w:t>
      </w:r>
      <w:r>
        <w:rPr>
          <w:rFonts w:hint="eastAsia"/>
        </w:rPr>
        <w:t>鸡是人类饲养最普遍的家禽。家鸡种类较多，且又公母之分，大小形色都不相同，如：公鸡有鸡冠、羽毛颜色艳丽。公鸡能报晓。母鸡鸡冠较小，颜色多为黄色、褐色等。母鸡会下蛋。它们的叫声也不同，比较容易区分和辨别。本次活动主要通过引导孩子通过对比观察更明确地了解小鸡一家的特征。</w:t>
      </w:r>
    </w:p>
    <w:p w14:paraId="79246EE9">
      <w:pPr>
        <w:keepNext w:val="0"/>
        <w:keepLines w:val="0"/>
        <w:pageBreakBefore w:val="0"/>
        <w:kinsoku/>
        <w:wordWrap/>
        <w:overflowPunct/>
        <w:topLinePunct w:val="0"/>
        <w:autoSpaceDE/>
        <w:bidi w:val="0"/>
        <w:adjustRightInd/>
        <w:spacing w:line="360" w:lineRule="exact"/>
        <w:ind w:firstLine="420" w:firstLineChars="200"/>
        <w:jc w:val="left"/>
        <w:textAlignment w:val="auto"/>
        <w:rPr>
          <w:rFonts w:hint="eastAsia" w:ascii="宋体" w:hAnsi="宋体" w:eastAsia="宋体" w:cs="宋体"/>
          <w:b/>
          <w:kern w:val="0"/>
          <w:szCs w:val="21"/>
        </w:rPr>
      </w:pPr>
      <w:r>
        <w:rPr>
          <w:rFonts w:hint="eastAsia"/>
        </w:rPr>
        <w:t>现在的孩子很少有接触过真实的鸡，大多是从电视或图片中见过。小班孩子的观察较无序，看到什么说什么，经过上学期的一些科学观察活动，有的孩子已经会使用对比观察的方法。</w:t>
      </w:r>
      <w:r>
        <w:rPr>
          <w:rFonts w:hint="eastAsia" w:ascii="宋体" w:hAnsi="宋体" w:eastAsia="宋体" w:cs="宋体"/>
          <w:b/>
          <w:kern w:val="0"/>
          <w:szCs w:val="21"/>
        </w:rPr>
        <w:t xml:space="preserve">  </w:t>
      </w:r>
    </w:p>
    <w:p w14:paraId="2F286EB8">
      <w:pPr>
        <w:keepNext w:val="0"/>
        <w:keepLines w:val="0"/>
        <w:pageBreakBefore w:val="0"/>
        <w:kinsoku/>
        <w:wordWrap/>
        <w:overflowPunct/>
        <w:topLinePunct w:val="0"/>
        <w:autoSpaceDE/>
        <w:bidi w:val="0"/>
        <w:adjustRightInd/>
        <w:spacing w:line="360" w:lineRule="exact"/>
        <w:jc w:val="center"/>
        <w:textAlignment w:val="auto"/>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40741C8E">
      <w:pPr>
        <w:numPr>
          <w:ilvl w:val="0"/>
          <w:numId w:val="0"/>
        </w:numPr>
        <w:rPr>
          <w:rFonts w:hint="default" w:ascii="宋体" w:hAnsi="宋体"/>
          <w:szCs w:val="21"/>
          <w:lang w:val="en-US" w:eastAsia="zh-CN"/>
        </w:rPr>
      </w:pPr>
      <w:r>
        <w:rPr>
          <w:rFonts w:hint="eastAsia" w:ascii="宋体" w:hAnsi="宋体" w:cstheme="minorBidi"/>
          <w:kern w:val="2"/>
          <w:sz w:val="21"/>
          <w:szCs w:val="21"/>
          <w:lang w:val="en-US" w:eastAsia="zh-CN" w:bidi="ar-SA"/>
        </w:rPr>
        <w:t>1.请家长们注意孩子的个人卫生，及时修剪指甲，勤洗澡换衣。</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15E04F9"/>
    <w:rsid w:val="0200793B"/>
    <w:rsid w:val="02CA5022"/>
    <w:rsid w:val="03525F75"/>
    <w:rsid w:val="03832D02"/>
    <w:rsid w:val="043E1C4F"/>
    <w:rsid w:val="04410087"/>
    <w:rsid w:val="05402D58"/>
    <w:rsid w:val="05A53F93"/>
    <w:rsid w:val="06B938C8"/>
    <w:rsid w:val="071301A9"/>
    <w:rsid w:val="08121FFF"/>
    <w:rsid w:val="082E7A63"/>
    <w:rsid w:val="0B36429A"/>
    <w:rsid w:val="0B754EF6"/>
    <w:rsid w:val="0B7C5B7E"/>
    <w:rsid w:val="0CEE6D0E"/>
    <w:rsid w:val="0DE6110B"/>
    <w:rsid w:val="10FD38A4"/>
    <w:rsid w:val="11860904"/>
    <w:rsid w:val="12905384"/>
    <w:rsid w:val="12922DA3"/>
    <w:rsid w:val="13A81650"/>
    <w:rsid w:val="13AC27AD"/>
    <w:rsid w:val="13FF3782"/>
    <w:rsid w:val="156A0205"/>
    <w:rsid w:val="16184B57"/>
    <w:rsid w:val="17A77F47"/>
    <w:rsid w:val="18D347C9"/>
    <w:rsid w:val="190D36A9"/>
    <w:rsid w:val="1A065E3F"/>
    <w:rsid w:val="1B894AA3"/>
    <w:rsid w:val="1C1B72BD"/>
    <w:rsid w:val="1C5B1B7F"/>
    <w:rsid w:val="1D286306"/>
    <w:rsid w:val="1D5C173A"/>
    <w:rsid w:val="1E1F2A74"/>
    <w:rsid w:val="1E961E31"/>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DD492F"/>
    <w:rsid w:val="2CFB3FB2"/>
    <w:rsid w:val="2D71729C"/>
    <w:rsid w:val="2EE46903"/>
    <w:rsid w:val="2EEE25DB"/>
    <w:rsid w:val="2F5F6AC7"/>
    <w:rsid w:val="2FD7548C"/>
    <w:rsid w:val="30095C1A"/>
    <w:rsid w:val="30182170"/>
    <w:rsid w:val="301E61BE"/>
    <w:rsid w:val="3028566F"/>
    <w:rsid w:val="30306286"/>
    <w:rsid w:val="30A1367B"/>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2296E25"/>
    <w:rsid w:val="4233060D"/>
    <w:rsid w:val="434B02BF"/>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1B752DE"/>
    <w:rsid w:val="52483D21"/>
    <w:rsid w:val="536030E4"/>
    <w:rsid w:val="54005B5D"/>
    <w:rsid w:val="552114B7"/>
    <w:rsid w:val="55D318CA"/>
    <w:rsid w:val="569F4ABE"/>
    <w:rsid w:val="56F23F00"/>
    <w:rsid w:val="57A14DAD"/>
    <w:rsid w:val="58CB56F0"/>
    <w:rsid w:val="59D729CA"/>
    <w:rsid w:val="5A055081"/>
    <w:rsid w:val="5A171AC0"/>
    <w:rsid w:val="5AF10FE9"/>
    <w:rsid w:val="5AF32D0E"/>
    <w:rsid w:val="5B0D24DF"/>
    <w:rsid w:val="5B403ABE"/>
    <w:rsid w:val="5B85695A"/>
    <w:rsid w:val="5BA30CE7"/>
    <w:rsid w:val="5C45126F"/>
    <w:rsid w:val="5C761A3E"/>
    <w:rsid w:val="5D0403A9"/>
    <w:rsid w:val="5D1A254C"/>
    <w:rsid w:val="5EB01B4C"/>
    <w:rsid w:val="60A24097"/>
    <w:rsid w:val="60D11BE8"/>
    <w:rsid w:val="60F108FB"/>
    <w:rsid w:val="61691CC7"/>
    <w:rsid w:val="61AE4E02"/>
    <w:rsid w:val="62023C14"/>
    <w:rsid w:val="626C62F3"/>
    <w:rsid w:val="6567306B"/>
    <w:rsid w:val="667F1C51"/>
    <w:rsid w:val="6A230FE2"/>
    <w:rsid w:val="6B0A6575"/>
    <w:rsid w:val="6B6C3070"/>
    <w:rsid w:val="6B866BE0"/>
    <w:rsid w:val="6C8C32C4"/>
    <w:rsid w:val="6CA47136"/>
    <w:rsid w:val="6E1D1A0E"/>
    <w:rsid w:val="6EB04608"/>
    <w:rsid w:val="6F062C85"/>
    <w:rsid w:val="6F4E2346"/>
    <w:rsid w:val="70AC4FBB"/>
    <w:rsid w:val="71920663"/>
    <w:rsid w:val="719F1EF7"/>
    <w:rsid w:val="7248108B"/>
    <w:rsid w:val="72A43FE8"/>
    <w:rsid w:val="72A74928"/>
    <w:rsid w:val="72C46A61"/>
    <w:rsid w:val="72E2393D"/>
    <w:rsid w:val="73197F10"/>
    <w:rsid w:val="73210D6E"/>
    <w:rsid w:val="73F148B6"/>
    <w:rsid w:val="747B4FD9"/>
    <w:rsid w:val="74DF6757"/>
    <w:rsid w:val="76411C10"/>
    <w:rsid w:val="76814DEA"/>
    <w:rsid w:val="78286847"/>
    <w:rsid w:val="78A53907"/>
    <w:rsid w:val="79223E64"/>
    <w:rsid w:val="795A3504"/>
    <w:rsid w:val="7A5A4C05"/>
    <w:rsid w:val="7A705951"/>
    <w:rsid w:val="7B7F1600"/>
    <w:rsid w:val="7C155605"/>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606</Words>
  <Characters>646</Characters>
  <Lines>278</Lines>
  <Paragraphs>215</Paragraphs>
  <TotalTime>0</TotalTime>
  <ScaleCrop>false</ScaleCrop>
  <LinksUpToDate>false</LinksUpToDate>
  <CharactersWithSpaces>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2025-10-12T23:55:00Z</cp:lastPrinted>
  <dcterms:modified xsi:type="dcterms:W3CDTF">2026-03-31T03:02:13Z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