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626201">
      <w:pPr>
        <w:jc w:val="center"/>
        <w:rPr>
          <w:rFonts w:hint="eastAsia" w:ascii="黑体" w:hAnsi="黑体" w:eastAsia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3369E4EE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区域游戏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7"/>
        <w:gridCol w:w="3246"/>
        <w:gridCol w:w="3210"/>
      </w:tblGrid>
      <w:tr w14:paraId="24B126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7F51C91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1" name="图片 31" descr="IMG_20260324_083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60324_0836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31318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2" name="图片 32" descr="IMG_20260324_08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60324_0848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73671F3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3" name="图片 33" descr="IMG_20260324_08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60324_0849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2AE1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464EEDF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4" name="图片 34" descr="IMG_20260324_08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60324_0849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10AE2B9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5" name="图片 35" descr="IMG_20260324_085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60324_0851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119DB53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49070"/>
                  <wp:effectExtent l="0" t="0" r="13335" b="17780"/>
                  <wp:docPr id="36" name="图片 36" descr="IMG_20260324_08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60324_0851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8A80C2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rightChars="0" w:firstLine="0" w:firstLine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反应游戏：高人走、矮人走/自理实践：脱衣服、挂衣服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6"/>
        <w:gridCol w:w="3236"/>
        <w:gridCol w:w="3201"/>
      </w:tblGrid>
      <w:tr w14:paraId="31E48E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46" w:type="dxa"/>
          </w:tcPr>
          <w:p w14:paraId="03ADD97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7" name="图片 37" descr="IMG_20260324_10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60324_1039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6" w:type="dxa"/>
          </w:tcPr>
          <w:p w14:paraId="4E6F432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8" name="图片 38" descr="IMG_20260324_10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60324_1039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1" w:type="dxa"/>
          </w:tcPr>
          <w:p w14:paraId="06838DF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39" name="图片 39" descr="IMG_20260324_11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60324_1156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5B1E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9683" w:type="dxa"/>
            <w:gridSpan w:val="3"/>
          </w:tcPr>
          <w:p w14:paraId="368060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b/>
                <w:bCs/>
                <w:lang w:val="en-US" w:eastAsia="zh-CN"/>
              </w:rPr>
              <w:t>《高人走，矮人走》</w:t>
            </w:r>
            <w:r>
              <w:rPr>
                <w:lang w:val="en-US" w:eastAsia="zh-CN"/>
              </w:rPr>
              <w:t>是</w:t>
            </w:r>
            <w:r>
              <w:rPr>
                <w:rFonts w:hint="eastAsia"/>
                <w:lang w:val="en-US" w:eastAsia="zh-CN"/>
              </w:rPr>
              <w:t>一种</w:t>
            </w:r>
            <w:r>
              <w:rPr>
                <w:lang w:val="en-US" w:eastAsia="zh-CN"/>
              </w:rPr>
              <w:t>听指令反应类身体游戏</w:t>
            </w:r>
            <w:r>
              <w:rPr>
                <w:rFonts w:hint="eastAsia"/>
                <w:lang w:val="en-US" w:eastAsia="zh-CN"/>
              </w:rPr>
              <w:t>。</w:t>
            </w:r>
            <w:r>
              <w:rPr>
                <w:lang w:val="en-US" w:eastAsia="zh-CN"/>
              </w:rPr>
              <w:t>托班幼儿正处于有意倾听初步形成、肢体动作逐步分化的关键阶段，注意力易分散，对具象、趣味化的动作指令更易接受，且喜欢通过模仿、肢体运动感知身体变化。本游戏以 “高人走”“矮人走” 的简单、夸张动作为核心，将抽象的 “听指令” 转化为直观的肢体模仿，符合托班幼儿直观行动思维的认知特点，能有效降低幼儿参与难度，激发游戏兴趣。</w:t>
            </w:r>
          </w:p>
          <w:p w14:paraId="090872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自理实践：挂衣服</w:t>
            </w:r>
          </w:p>
          <w:p w14:paraId="0E49E6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</w:pPr>
            <w:r>
              <w:t>幼儿的自理能力不是一朝一夕就能养成的，需要在一次次重复实践中慢慢熟练、不断巩固。</w:t>
            </w:r>
          </w:p>
          <w:p w14:paraId="0D5F23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t>午睡前，我们继续引导宝贝们练习生活自理本领。孩子们尝试自己脱衣服、叠挂衣物，有的还会互相帮忙、互相学习。只有多动手、多尝试，孩子们的小手才会越来越灵巧，动作越来越熟练，独立性和自信心也会在日常练习中一点点变强，逐步养成良好的生活习惯。</w:t>
            </w:r>
          </w:p>
        </w:tc>
      </w:tr>
    </w:tbl>
    <w:p w14:paraId="7254A203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三、运动：滑滑梯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6"/>
        <w:gridCol w:w="3221"/>
        <w:gridCol w:w="3216"/>
      </w:tblGrid>
      <w:tr w14:paraId="6B9B6C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386988D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1030" cy="2520315"/>
                  <wp:effectExtent l="0" t="0" r="13970" b="13335"/>
                  <wp:docPr id="2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6F55BB2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1030" cy="2520315"/>
                  <wp:effectExtent l="0" t="0" r="13970" b="13335"/>
                  <wp:docPr id="26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33AD739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1030" cy="2520315"/>
                  <wp:effectExtent l="0" t="0" r="13970" b="13335"/>
                  <wp:docPr id="27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D006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2D0F85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2145" cy="1440180"/>
                  <wp:effectExtent l="0" t="0" r="1905" b="7620"/>
                  <wp:docPr id="28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791D1A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9" name="图片 29" descr="IMG_20260324_09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60324_0948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6286C75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1030" cy="1482725"/>
                  <wp:effectExtent l="0" t="0" r="13970" b="3175"/>
                  <wp:docPr id="30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148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B55B2F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绘本：</w:t>
      </w:r>
      <w:r>
        <w:rPr>
          <w:b/>
          <w:bCs/>
          <w:sz w:val="21"/>
          <w:szCs w:val="21"/>
        </w:rPr>
        <w:t>魔法师：杜噜嘟嘟</w:t>
      </w:r>
    </w:p>
    <w:tbl>
      <w:tblPr>
        <w:tblStyle w:val="4"/>
        <w:tblW w:w="968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8"/>
        <w:gridCol w:w="3248"/>
        <w:gridCol w:w="3218"/>
      </w:tblGrid>
      <w:tr w14:paraId="2BD40F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18" w:type="dxa"/>
          </w:tcPr>
          <w:p w14:paraId="5E8703F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36370" cy="1915795"/>
                  <wp:effectExtent l="0" t="0" r="8255" b="11430"/>
                  <wp:docPr id="40" name="图片 40" descr="IMG_20260324_13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60324_1329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36370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8" w:type="dxa"/>
          </w:tcPr>
          <w:p w14:paraId="40C7514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54785" cy="1939290"/>
                  <wp:effectExtent l="0" t="0" r="3810" b="12065"/>
                  <wp:docPr id="41" name="图片 41" descr="IMG_20260324_13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60324_13295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54785" cy="19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14:paraId="143C1DD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434465" cy="1911985"/>
                  <wp:effectExtent l="0" t="0" r="12065" b="13335"/>
                  <wp:docPr id="42" name="图片 42" descr="IMG_20260324_13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60324_13295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34465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C1B8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6" w:hRule="atLeast"/>
        </w:trPr>
        <w:tc>
          <w:tcPr>
            <w:tcW w:w="9684" w:type="dxa"/>
            <w:gridSpan w:val="3"/>
          </w:tcPr>
          <w:p w14:paraId="130428F4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 w:firstLine="420" w:firstLineChars="200"/>
              <w:jc w:val="both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sz w:val="21"/>
                <w:szCs w:val="21"/>
              </w:rPr>
              <w:t>崽崽今天带来了绘本《魔法师：杜噜嘟嘟》</w:t>
            </w:r>
            <w:r>
              <w:rPr>
                <w:rFonts w:hint="eastAsia"/>
                <w:color w:val="auto"/>
                <w:sz w:val="21"/>
                <w:szCs w:val="21"/>
                <w:lang w:eastAsia="zh-CN"/>
              </w:rPr>
              <w:t>，</w:t>
            </w: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我们一起共读了绘本，这</w:t>
            </w:r>
            <w:r>
              <w:rPr>
                <w:color w:val="auto"/>
                <w:sz w:val="21"/>
                <w:szCs w:val="21"/>
              </w:rPr>
              <w:t>是一本充满想象力和互动性的魔法主题绘本。它打破了传统“听故事”的模式，通过“自我介绍”“</w:t>
            </w: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做动作、</w:t>
            </w:r>
            <w:r>
              <w:rPr>
                <w:color w:val="auto"/>
                <w:sz w:val="21"/>
                <w:szCs w:val="21"/>
              </w:rPr>
              <w:t>念咒语”等游戏环节，让托班幼儿在角色扮演中体验阅读的乐趣。这种互动方式非常适合注意力时间较短、喜爱模仿和重复的托班幼儿，能有效激发他们的表达欲望和参与感。</w:t>
            </w:r>
          </w:p>
          <w:p w14:paraId="4E08C234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 w:firstLine="42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color w:val="auto"/>
                <w:sz w:val="21"/>
                <w:szCs w:val="21"/>
              </w:rPr>
              <w:t>书中的后半部分设计了更为私密、细腻的互动环节，相较于集体活动，更适合在安静的环境下进行一对一的亲子阅读，有助于加深亲子情感连接，帮助幼儿在熟悉、安全的环境中感受魔法世界的奇妙。</w:t>
            </w:r>
          </w:p>
        </w:tc>
      </w:tr>
    </w:tbl>
    <w:p w14:paraId="0D2A9E0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五、自理能力：我和鞋子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7"/>
        <w:gridCol w:w="3246"/>
        <w:gridCol w:w="3210"/>
      </w:tblGrid>
      <w:tr w14:paraId="15024A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16F6381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43" name="图片 43" descr="IMG_20260324_151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60324_15134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1CF0CBE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17065" cy="1437640"/>
                  <wp:effectExtent l="0" t="0" r="6985" b="10160"/>
                  <wp:docPr id="44" name="图片 44" descr="IMG_20260324_15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60324_15134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065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0C23D38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45" name="图片 45" descr="IMG_20260324_151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60324_15100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86F4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21AB201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46" name="图片 46" descr="IMG_20260324_15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60324_15122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09F5849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47" name="图片 47" descr="IMG_20260324_15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60324_1510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6B5C087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48" name="图片 48" descr="IMG_20260324_15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60324_15124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E23C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9683" w:type="dxa"/>
            <w:gridSpan w:val="3"/>
          </w:tcPr>
          <w:p w14:paraId="67A98BD6">
            <w:pPr>
              <w:rPr>
                <w:rFonts w:hint="default"/>
              </w:rPr>
            </w:pPr>
            <w:r>
              <w:rPr>
                <w:rFonts w:hint="default"/>
              </w:rPr>
              <w:t>自理能力的培养，是送给孩子最好的自信礼物。 在动手的过程中，他们不仅学会了照顾自己，更收获了“我能行”的自我肯定。</w:t>
            </w:r>
          </w:p>
          <w:p w14:paraId="3CF0E025">
            <w:pPr>
              <w:rPr>
                <w:rFonts w:hint="default"/>
              </w:rPr>
            </w:pPr>
            <w:r>
              <w:rPr>
                <w:rFonts w:hint="default"/>
              </w:rPr>
              <w:t>起床</w:t>
            </w:r>
            <w:r>
              <w:rPr>
                <w:rFonts w:hint="eastAsia"/>
                <w:lang w:val="en-US" w:eastAsia="zh-CN"/>
              </w:rPr>
              <w:t>吃完点心</w:t>
            </w:r>
            <w:r>
              <w:rPr>
                <w:rFonts w:hint="default"/>
              </w:rPr>
              <w:t>后，我们特意调整了椅子的摆放方式，让孩子们相向而坐。在这个小小的空间变化里，一场关于“鞋子”的自我服务挑战悄然展开：</w:t>
            </w:r>
          </w:p>
          <w:p w14:paraId="177132F4">
            <w:pPr>
              <w:rPr>
                <w:rFonts w:hint="eastAsia"/>
                <w:lang w:eastAsia="zh-CN"/>
              </w:rPr>
            </w:pPr>
            <w:r>
              <w:rPr>
                <w:rFonts w:hint="default"/>
              </w:rPr>
              <w:t>找鞋子：孩子们需要在对面或脚边辨认出自己的那一双鞋</w:t>
            </w:r>
            <w:bookmarkStart w:id="0" w:name="_GoBack"/>
            <w:bookmarkEnd w:id="0"/>
            <w:r>
              <w:rPr>
                <w:rFonts w:hint="default"/>
              </w:rPr>
              <w:t>子。考验他们的观察力和记忆力；</w:t>
            </w:r>
            <w:r>
              <w:rPr>
                <w:rFonts w:hint="default"/>
              </w:rPr>
              <w:br w:type="textWrapping"/>
            </w:r>
            <w:r>
              <w:rPr>
                <w:rFonts w:hint="default"/>
              </w:rPr>
              <w:t>摆鞋子：把小鞋子摆正、放好。锻炼了他们的秩序感和双手的配合能力；</w:t>
            </w:r>
            <w:r>
              <w:rPr>
                <w:rFonts w:hint="default"/>
              </w:rPr>
              <w:br w:type="textWrapping"/>
            </w:r>
            <w:r>
              <w:rPr>
                <w:rFonts w:hint="default"/>
              </w:rPr>
              <w:t>穿鞋子：努力把小脚伸进鞋里，贴上魔术贴。这是对手部精细动作和手眼协调能力最好的练习。</w:t>
            </w:r>
          </w:p>
        </w:tc>
      </w:tr>
    </w:tbl>
    <w:p w14:paraId="079DF253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六、延时班：手工——蝴蝶</w:t>
      </w:r>
    </w:p>
    <w:tbl>
      <w:tblPr>
        <w:tblStyle w:val="4"/>
        <w:tblW w:w="96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7"/>
        <w:gridCol w:w="3246"/>
        <w:gridCol w:w="3210"/>
      </w:tblGrid>
      <w:tr w14:paraId="58280B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344C646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49" name="图片 49" descr="IMG_20260324_16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60324_16260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330DAC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0" name="图片 50" descr="IMG_20260324_16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60324_16260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4ECEA73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1" name="图片 51" descr="IMG_20260324_16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60324_16263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64C8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6" w:hRule="atLeast"/>
        </w:trPr>
        <w:tc>
          <w:tcPr>
            <w:tcW w:w="3227" w:type="dxa"/>
          </w:tcPr>
          <w:p w14:paraId="4509872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2" name="图片 52" descr="IMG_20260324_162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60324_16293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5C349B5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3" name="图片 53" descr="IMG_20260324_16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60324_16294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75EDEB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4" name="图片 54" descr="IMG_20260324_16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60324_16295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CDF586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七、早点：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鲜牛奶、花卷</w:t>
      </w:r>
    </w:p>
    <w:p w14:paraId="2F6582F4">
      <w:pPr>
        <w:ind w:firstLine="422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午餐：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莴苣丝炒香干、西芹炒鸭胗、小米饭、银鱼羹</w:t>
      </w:r>
    </w:p>
    <w:p w14:paraId="3AEEA49F">
      <w:pPr>
        <w:ind w:firstLine="422" w:firstLineChars="200"/>
        <w:rPr>
          <w:rFonts w:hint="default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u w:val="none"/>
          <w:shd w:val="clear" w:fill="FFFFFF"/>
          <w:lang w:val="en-US" w:eastAsia="zh-CN"/>
        </w:rPr>
        <w:t>酸奶、馒头、甜瓜、人参果</w:t>
      </w:r>
    </w:p>
    <w:p w14:paraId="1B0FE203">
      <w:pPr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八、家园配合：</w:t>
      </w:r>
    </w:p>
    <w:p w14:paraId="75E974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</w:pPr>
      <w:r>
        <w:rPr>
          <w:rFonts w:hint="eastAsia"/>
          <w:lang w:val="en-US" w:eastAsia="zh-CN"/>
        </w:rPr>
        <w:t>1.</w:t>
      </w:r>
      <w:r>
        <w:t>今天我们一起走进了神奇的《魔法师：杜噜嘟嘟》世界！这本书互动性超强，宝贝们在“念咒语”“介绍自己”的游戏中玩得不亦乐乎。考虑到图书后半部分互动更私密、细致，非常适合一对一体验，感兴趣的家长</w:t>
      </w:r>
      <w:r>
        <w:rPr>
          <w:rFonts w:hint="eastAsia"/>
          <w:lang w:val="en-US" w:eastAsia="zh-CN"/>
        </w:rPr>
        <w:t>可以</w:t>
      </w:r>
      <w:r>
        <w:t>带宝贝在家继续这场魔法之旅，在温馨的亲子阅读中激发宝贝的想象力与表达欲哦！</w:t>
      </w:r>
    </w:p>
    <w:p w14:paraId="27BEED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</w:pPr>
      <w:r>
        <w:rPr>
          <w:rFonts w:hint="eastAsia"/>
          <w:lang w:val="en-US" w:eastAsia="zh-CN"/>
        </w:rPr>
        <w:t>2.</w:t>
      </w:r>
      <w:r>
        <w:t>近期春季气温起伏较大，切勿急于为宝贝减少衣裤，以防着凉感冒。建议采用“洋葱式穿衣法”——内层穿透气吸汗的衣物，中层穿保暖衣，外层穿防风外套，方便根据温度变化随时穿脱，让宝贝在乍暖还寒的春季里既舒适又健康哦！</w:t>
      </w:r>
    </w:p>
    <w:p w14:paraId="77E31A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3.</w:t>
      </w:r>
      <w:r>
        <w:rPr>
          <w:rFonts w:ascii="Segoe UI" w:hAnsi="Segoe UI" w:eastAsia="Segoe UI" w:cs="Segoe UI"/>
          <w:i w:val="0"/>
          <w:iCs w:val="0"/>
          <w:caps w:val="0"/>
          <w:color w:val="0F1115"/>
          <w:spacing w:val="0"/>
          <w:sz w:val="21"/>
          <w:szCs w:val="21"/>
          <w:shd w:val="clear" w:fill="FFFFFF"/>
        </w:rPr>
        <w:t>请试着</w:t>
      </w:r>
      <w:r>
        <w:rPr>
          <w:rStyle w:val="6"/>
          <w:rFonts w:hint="default" w:ascii="Segoe UI" w:hAnsi="Segoe UI" w:eastAsia="Segoe UI" w:cs="Segoe UI"/>
          <w:b/>
          <w:bCs/>
          <w:i w:val="0"/>
          <w:iCs w:val="0"/>
          <w:caps w:val="0"/>
          <w:color w:val="0F1115"/>
          <w:spacing w:val="0"/>
          <w:sz w:val="21"/>
          <w:szCs w:val="21"/>
          <w:shd w:val="clear" w:fill="FFFFFF"/>
        </w:rPr>
        <w:t>放慢一点速度，放手让孩子自己来</w:t>
      </w:r>
      <w:r>
        <w:rPr>
          <w:rFonts w:hint="default" w:ascii="Segoe UI" w:hAnsi="Segoe UI" w:eastAsia="Segoe UI" w:cs="Segoe UI"/>
          <w:i w:val="0"/>
          <w:iCs w:val="0"/>
          <w:caps w:val="0"/>
          <w:color w:val="0F1115"/>
          <w:spacing w:val="0"/>
          <w:sz w:val="21"/>
          <w:szCs w:val="21"/>
          <w:shd w:val="clear" w:fill="FFFFFF"/>
        </w:rPr>
        <w:t>。早上出门前或晚上洗澡时，多给孩子五分钟的时间，让他们自己尝试穿鞋、摆鞋。即使孩子穿反了、穿得慢，也请先忍住“代劳”的冲动，给他们一个试错和调整的机会。</w:t>
      </w:r>
    </w:p>
    <w:sectPr>
      <w:pgSz w:w="11906" w:h="16838"/>
      <w:pgMar w:top="567" w:right="130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9A64AA"/>
    <w:multiLevelType w:val="singleLevel"/>
    <w:tmpl w:val="E19A64A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CC718B6"/>
    <w:multiLevelType w:val="singleLevel"/>
    <w:tmpl w:val="1CC718B6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058272D"/>
    <w:rsid w:val="01064C9A"/>
    <w:rsid w:val="01161381"/>
    <w:rsid w:val="01225F6B"/>
    <w:rsid w:val="01FE7E42"/>
    <w:rsid w:val="022A3604"/>
    <w:rsid w:val="03194DA1"/>
    <w:rsid w:val="038A22EF"/>
    <w:rsid w:val="038B3DDC"/>
    <w:rsid w:val="039A0CDF"/>
    <w:rsid w:val="03D34DDF"/>
    <w:rsid w:val="03D35BCF"/>
    <w:rsid w:val="041C43D6"/>
    <w:rsid w:val="04B00633"/>
    <w:rsid w:val="05622E1E"/>
    <w:rsid w:val="05847855"/>
    <w:rsid w:val="05A6370E"/>
    <w:rsid w:val="06E04288"/>
    <w:rsid w:val="06F24062"/>
    <w:rsid w:val="081B3D75"/>
    <w:rsid w:val="0868380F"/>
    <w:rsid w:val="08A1109A"/>
    <w:rsid w:val="08F54D4F"/>
    <w:rsid w:val="09101729"/>
    <w:rsid w:val="094C3466"/>
    <w:rsid w:val="09596E65"/>
    <w:rsid w:val="0A634D99"/>
    <w:rsid w:val="0AE63016"/>
    <w:rsid w:val="0B63273E"/>
    <w:rsid w:val="0BDE010B"/>
    <w:rsid w:val="0CAF4991"/>
    <w:rsid w:val="0DE44EE4"/>
    <w:rsid w:val="0E870673"/>
    <w:rsid w:val="0E8C502E"/>
    <w:rsid w:val="107041D2"/>
    <w:rsid w:val="10D81A2A"/>
    <w:rsid w:val="11616526"/>
    <w:rsid w:val="120645B8"/>
    <w:rsid w:val="12413F80"/>
    <w:rsid w:val="13251FF4"/>
    <w:rsid w:val="133E0061"/>
    <w:rsid w:val="14A04D63"/>
    <w:rsid w:val="14B735AC"/>
    <w:rsid w:val="152D04B4"/>
    <w:rsid w:val="15A86837"/>
    <w:rsid w:val="15B515D7"/>
    <w:rsid w:val="15CB7832"/>
    <w:rsid w:val="169B7533"/>
    <w:rsid w:val="17DE2FB7"/>
    <w:rsid w:val="1902377D"/>
    <w:rsid w:val="1913675D"/>
    <w:rsid w:val="1A5B32FA"/>
    <w:rsid w:val="1A8E4D2F"/>
    <w:rsid w:val="1A9276E2"/>
    <w:rsid w:val="1BAE4EF6"/>
    <w:rsid w:val="1C2300FD"/>
    <w:rsid w:val="1C316256"/>
    <w:rsid w:val="1D1D7C66"/>
    <w:rsid w:val="1DB6316B"/>
    <w:rsid w:val="1E14234D"/>
    <w:rsid w:val="1E4C2E01"/>
    <w:rsid w:val="1ECA1F6A"/>
    <w:rsid w:val="1EE83214"/>
    <w:rsid w:val="1F305159"/>
    <w:rsid w:val="1F8B5AF7"/>
    <w:rsid w:val="20513A3F"/>
    <w:rsid w:val="206770AC"/>
    <w:rsid w:val="20AD30C4"/>
    <w:rsid w:val="20EE50D7"/>
    <w:rsid w:val="20F2001C"/>
    <w:rsid w:val="21A517FB"/>
    <w:rsid w:val="21BD09EA"/>
    <w:rsid w:val="21CA3BC3"/>
    <w:rsid w:val="21D063E1"/>
    <w:rsid w:val="21D63B12"/>
    <w:rsid w:val="22263A0D"/>
    <w:rsid w:val="227F6D14"/>
    <w:rsid w:val="22AD085E"/>
    <w:rsid w:val="23B115D6"/>
    <w:rsid w:val="26063E17"/>
    <w:rsid w:val="26203D44"/>
    <w:rsid w:val="264C3087"/>
    <w:rsid w:val="264F707C"/>
    <w:rsid w:val="26BF5074"/>
    <w:rsid w:val="26FD1418"/>
    <w:rsid w:val="279D3AB7"/>
    <w:rsid w:val="27B841B7"/>
    <w:rsid w:val="28150185"/>
    <w:rsid w:val="283755B5"/>
    <w:rsid w:val="28BB2AE0"/>
    <w:rsid w:val="29146BF6"/>
    <w:rsid w:val="295E7D6B"/>
    <w:rsid w:val="2A074201"/>
    <w:rsid w:val="2A293624"/>
    <w:rsid w:val="2AA03BFA"/>
    <w:rsid w:val="2CD06A2B"/>
    <w:rsid w:val="2CF5187D"/>
    <w:rsid w:val="2DE81D23"/>
    <w:rsid w:val="2E153E69"/>
    <w:rsid w:val="2F4C3078"/>
    <w:rsid w:val="2FBF46DD"/>
    <w:rsid w:val="2FF26266"/>
    <w:rsid w:val="30696F79"/>
    <w:rsid w:val="312C3FD5"/>
    <w:rsid w:val="318F58D5"/>
    <w:rsid w:val="3294638C"/>
    <w:rsid w:val="33396D97"/>
    <w:rsid w:val="342844A1"/>
    <w:rsid w:val="34563CEC"/>
    <w:rsid w:val="345B0173"/>
    <w:rsid w:val="34621C0C"/>
    <w:rsid w:val="34C66B6C"/>
    <w:rsid w:val="35E57C7A"/>
    <w:rsid w:val="36514DAB"/>
    <w:rsid w:val="367C1473"/>
    <w:rsid w:val="367E43C7"/>
    <w:rsid w:val="36844AEC"/>
    <w:rsid w:val="369E0506"/>
    <w:rsid w:val="376748F3"/>
    <w:rsid w:val="383529C2"/>
    <w:rsid w:val="390E2362"/>
    <w:rsid w:val="3A5C35BA"/>
    <w:rsid w:val="3B017D29"/>
    <w:rsid w:val="3B8B3BA9"/>
    <w:rsid w:val="3BCF1DDB"/>
    <w:rsid w:val="3C0654AA"/>
    <w:rsid w:val="3C277440"/>
    <w:rsid w:val="3D19455E"/>
    <w:rsid w:val="3ECF17D4"/>
    <w:rsid w:val="3F630CDF"/>
    <w:rsid w:val="3FA02BEF"/>
    <w:rsid w:val="3FDB475D"/>
    <w:rsid w:val="406E00C4"/>
    <w:rsid w:val="40F2659A"/>
    <w:rsid w:val="4109162E"/>
    <w:rsid w:val="4118630D"/>
    <w:rsid w:val="42033D2A"/>
    <w:rsid w:val="42DE4280"/>
    <w:rsid w:val="42FB209F"/>
    <w:rsid w:val="42FD1B6E"/>
    <w:rsid w:val="43ED56F5"/>
    <w:rsid w:val="441D7804"/>
    <w:rsid w:val="445A3B32"/>
    <w:rsid w:val="44EB262B"/>
    <w:rsid w:val="4554639F"/>
    <w:rsid w:val="45991206"/>
    <w:rsid w:val="45A06087"/>
    <w:rsid w:val="45A75961"/>
    <w:rsid w:val="45A865FE"/>
    <w:rsid w:val="463F7FFF"/>
    <w:rsid w:val="469158D3"/>
    <w:rsid w:val="47001CE4"/>
    <w:rsid w:val="47712F28"/>
    <w:rsid w:val="477B3190"/>
    <w:rsid w:val="4809553C"/>
    <w:rsid w:val="484B50AC"/>
    <w:rsid w:val="48605723"/>
    <w:rsid w:val="4981053F"/>
    <w:rsid w:val="499623A8"/>
    <w:rsid w:val="4A7A403C"/>
    <w:rsid w:val="4AB11F98"/>
    <w:rsid w:val="4AEC1DD8"/>
    <w:rsid w:val="4B4D5699"/>
    <w:rsid w:val="4BD04A32"/>
    <w:rsid w:val="4BEA681C"/>
    <w:rsid w:val="4C2B0FED"/>
    <w:rsid w:val="4C4F073F"/>
    <w:rsid w:val="4CB15DD3"/>
    <w:rsid w:val="4D673918"/>
    <w:rsid w:val="4EB856B6"/>
    <w:rsid w:val="4F9E1EC0"/>
    <w:rsid w:val="50EC36E9"/>
    <w:rsid w:val="51EF6174"/>
    <w:rsid w:val="5268416F"/>
    <w:rsid w:val="52A410B3"/>
    <w:rsid w:val="5441014C"/>
    <w:rsid w:val="553F1AF0"/>
    <w:rsid w:val="55B10022"/>
    <w:rsid w:val="56E72367"/>
    <w:rsid w:val="5786146C"/>
    <w:rsid w:val="58A94D0F"/>
    <w:rsid w:val="58B33F35"/>
    <w:rsid w:val="59CC1091"/>
    <w:rsid w:val="59EA12B2"/>
    <w:rsid w:val="5AE005F4"/>
    <w:rsid w:val="5B386973"/>
    <w:rsid w:val="5B5E022C"/>
    <w:rsid w:val="5B5E6C88"/>
    <w:rsid w:val="5DFF120A"/>
    <w:rsid w:val="5E6C7060"/>
    <w:rsid w:val="600D6DD7"/>
    <w:rsid w:val="60AF4AFA"/>
    <w:rsid w:val="619D55B4"/>
    <w:rsid w:val="637A3FCD"/>
    <w:rsid w:val="63BC55AE"/>
    <w:rsid w:val="648413D1"/>
    <w:rsid w:val="66670B6E"/>
    <w:rsid w:val="66B56F86"/>
    <w:rsid w:val="67631BAC"/>
    <w:rsid w:val="67AA451F"/>
    <w:rsid w:val="68804E71"/>
    <w:rsid w:val="6889198F"/>
    <w:rsid w:val="68E0459C"/>
    <w:rsid w:val="69C549C7"/>
    <w:rsid w:val="69EE2770"/>
    <w:rsid w:val="6A361495"/>
    <w:rsid w:val="6A405C12"/>
    <w:rsid w:val="6A747581"/>
    <w:rsid w:val="6D663E0B"/>
    <w:rsid w:val="6D6E1218"/>
    <w:rsid w:val="6D8C6249"/>
    <w:rsid w:val="70252B9D"/>
    <w:rsid w:val="713759CB"/>
    <w:rsid w:val="714B3470"/>
    <w:rsid w:val="717557DE"/>
    <w:rsid w:val="71B70148"/>
    <w:rsid w:val="73322433"/>
    <w:rsid w:val="736C76D0"/>
    <w:rsid w:val="74C65711"/>
    <w:rsid w:val="750F3E1D"/>
    <w:rsid w:val="75AF3FAA"/>
    <w:rsid w:val="76D47B5C"/>
    <w:rsid w:val="76EC6BCA"/>
    <w:rsid w:val="777A2C11"/>
    <w:rsid w:val="77A83A59"/>
    <w:rsid w:val="77CB0C21"/>
    <w:rsid w:val="78047AD2"/>
    <w:rsid w:val="789D5FA3"/>
    <w:rsid w:val="793646EF"/>
    <w:rsid w:val="7950582F"/>
    <w:rsid w:val="7983236E"/>
    <w:rsid w:val="799C3A5E"/>
    <w:rsid w:val="79A32CDA"/>
    <w:rsid w:val="79E90381"/>
    <w:rsid w:val="7A011BCE"/>
    <w:rsid w:val="7A47390C"/>
    <w:rsid w:val="7AE855FB"/>
    <w:rsid w:val="7B203D0C"/>
    <w:rsid w:val="7BFB4974"/>
    <w:rsid w:val="7C9A0FFB"/>
    <w:rsid w:val="7D2C4132"/>
    <w:rsid w:val="7E101E61"/>
    <w:rsid w:val="7F660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  <w:style w:type="character" w:customStyle="1" w:styleId="7">
    <w:name w:val="NormalCharacter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746</Words>
  <Characters>747</Characters>
  <Lines>0</Lines>
  <Paragraphs>0</Paragraphs>
  <TotalTime>5</TotalTime>
  <ScaleCrop>false</ScaleCrop>
  <LinksUpToDate>false</LinksUpToDate>
  <CharactersWithSpaces>747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阁楼上的风阿姨</cp:lastModifiedBy>
  <dcterms:modified xsi:type="dcterms:W3CDTF">2026-03-24T08:52:20Z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8EAB6E1C9FE0469C893B74683B66BD02_13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