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F34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小学语文谢攀优秀教师</w:t>
      </w:r>
      <w:r>
        <w:rPr>
          <w:rFonts w:hint="eastAsia"/>
          <w:b/>
          <w:bCs/>
          <w:sz w:val="32"/>
          <w:szCs w:val="32"/>
        </w:rPr>
        <w:t>培育室学期工作计划</w:t>
      </w:r>
    </w:p>
    <w:p w14:paraId="62D3652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月—202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月）</w:t>
      </w:r>
    </w:p>
    <w:p w14:paraId="1C57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一、指导思想：</w:t>
      </w:r>
    </w:p>
    <w:p w14:paraId="37E4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在前期单元整体教学实践与典型课例研究的基础上，本学期以“深化实践·分类突破·体系建构”为核心导向，继续以核心素养导向的深度学习为理论支撑，坚持“研训一体·知行并进”的培育路径。聚焦培育室项目研究第三阶段“深化研究阶段”的核心任务，全面覆盖统编教材不同类型单元（习作单元、普通阅读单元、策略单元、综合性学习单元），分类验证并提炼“读写互嵌、双向驱动”教学模型的有效性。系统完善习作支架工具包，探索AI辅助的个性化写作指导与表现性评价体系，推动“教—学—评”一体化落地，为课题成果的总结提炼与辐射推广奠定坚实基础。</w:t>
      </w:r>
    </w:p>
    <w:p w14:paraId="0119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二、学期目标：</w:t>
      </w:r>
    </w:p>
    <w:p w14:paraId="40C8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1.全面覆盖单元类型，分类验证教学模型</w:t>
      </w:r>
      <w:r>
        <w:rPr>
          <w:rFonts w:hint="default" w:ascii="宋体" w:hAnsi="宋体" w:cs="宋体"/>
          <w:sz w:val="24"/>
          <w:szCs w:val="24"/>
          <w:lang w:val="en-US" w:eastAsia="zh-CN"/>
        </w:rPr>
        <w:t>：在前期3-5个典型单元案例基础上，新增覆盖习作单元、普通阅读单元、策略单元、综合性学习单元等至少6个不同类型单元的实践案例，分类提炼差异化的“读写互嵌”教学模型。</w:t>
      </w:r>
    </w:p>
    <w:p w14:paraId="4341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sz w:val="24"/>
          <w:szCs w:val="24"/>
          <w:lang w:val="en-US" w:eastAsia="zh-CN"/>
        </w:rPr>
        <w:t>完善支架工具包，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开展</w:t>
      </w:r>
      <w:r>
        <w:rPr>
          <w:rFonts w:hint="default" w:ascii="宋体" w:hAnsi="宋体" w:cs="宋体"/>
          <w:sz w:val="24"/>
          <w:szCs w:val="24"/>
          <w:lang w:val="en-US" w:eastAsia="zh-CN"/>
        </w:rPr>
        <w:t>AI辅助应用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探索</w:t>
      </w:r>
      <w:r>
        <w:rPr>
          <w:rFonts w:hint="default" w:ascii="宋体" w:hAnsi="宋体" w:cs="宋体"/>
          <w:sz w:val="24"/>
          <w:szCs w:val="24"/>
          <w:lang w:val="en-US" w:eastAsia="zh-CN"/>
        </w:rPr>
        <w:t>：系统研发并迭代“读写互嵌”配套支架工具包，涵盖范例支架、问题支架、思维可视化支架、策略支架、元认知支架等五大类，形成系列化工具。探索AI辅助的个性化写作指导。</w:t>
      </w:r>
    </w:p>
    <w:p w14:paraId="6F73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cs="宋体"/>
          <w:sz w:val="24"/>
          <w:szCs w:val="24"/>
          <w:lang w:val="en-US" w:eastAsia="zh-CN"/>
        </w:rPr>
        <w:t>建构表现性评价体系，实现“教—学—评”一体化：针对不同类型单元，开发单元专属的表现性评价量规，将评价嵌入“随课微写”全过程。引导学生建立“单元习作成长档案袋”，借助数字化平台实现成长轨迹追踪。</w:t>
      </w:r>
    </w:p>
    <w:p w14:paraId="5225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default" w:ascii="宋体" w:hAnsi="宋体" w:cs="宋体"/>
          <w:sz w:val="24"/>
          <w:szCs w:val="24"/>
          <w:lang w:val="en-US" w:eastAsia="zh-CN"/>
        </w:rPr>
        <w:t>提升成果产出与区域辐射：培育室成员100%完成研究展示课任务，力争90%以上成员在市级以上刊物发表论文或获得市级以上奖项，形成不少于5篇高质量研究论文，新增培养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lang w:val="en-US" w:eastAsia="zh-CN"/>
        </w:rPr>
        <w:t>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市区五级梯队成员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。承办区级及以上读写教学专题研讨活动1-2次，扩大研究成果辐射范围。</w:t>
      </w:r>
      <w:bookmarkStart w:id="0" w:name="_GoBack"/>
      <w:bookmarkEnd w:id="0"/>
    </w:p>
    <w:p w14:paraId="2902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三、主要措施：  </w:t>
      </w:r>
    </w:p>
    <w:p w14:paraId="57A0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（一）深化“三维阅读”学习体系，夯实理论根基与前沿视野</w:t>
      </w:r>
    </w:p>
    <w:p w14:paraId="4AC0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主题式专业阅读进阶</w:t>
      </w:r>
    </w:p>
    <w:p w14:paraId="4A8D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本学期将全员</w:t>
      </w:r>
      <w:r>
        <w:rPr>
          <w:rFonts w:hint="default" w:ascii="宋体" w:hAnsi="宋体" w:cs="宋体"/>
          <w:sz w:val="24"/>
          <w:szCs w:val="24"/>
          <w:lang w:val="en-US" w:eastAsia="zh-CN"/>
        </w:rPr>
        <w:t>共读《大概念教学：素养导向的单元整体设计》（刘徽著），重点研读“大概念视角下的单元整体教学构型”章节，深化对单元整体教学理论框架的理解。同时，组织成员追踪阅读近两年《课程·教材·教法》《语文建设》等核心期刊中关于“读写融合”“大单元教学”“AI赋能写作教学”的最新研究成果。每月举办一次“读写互嵌理论转化工作坊”，聚焦如何将“读写共享知识域”“逆向设计”“表现性评价”等理论转化为不同类型单元的教学设计，形成不少于4个理论转化案例。</w:t>
      </w:r>
    </w:p>
    <w:p w14:paraId="6EF6E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专题式文献研究深化</w:t>
      </w:r>
    </w:p>
    <w:p w14:paraId="1F82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围绕“习作单元”“普通阅读单元”“策略单元”三类单元，分别撰写“读写互嵌”专题文献综述，梳理各类单元读写融合的研究现状与创新空间，明确本研究的实践突破点。</w:t>
      </w:r>
      <w:r>
        <w:rPr>
          <w:rFonts w:hint="default" w:ascii="宋体" w:hAnsi="宋体" w:cs="宋体"/>
          <w:sz w:val="24"/>
          <w:szCs w:val="24"/>
          <w:lang w:val="en-US" w:eastAsia="zh-CN"/>
        </w:rPr>
        <w:t>每月精读2篇AI赋能写作教学、表现性评价等相关领域的高水平论文，重点分析其研究方法与对单元整体教学的启示，形成批判性阅读笔记，并在培育室集中研讨时进行分享。</w:t>
      </w:r>
    </w:p>
    <w:p w14:paraId="702E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问题式案例研读升级</w:t>
      </w:r>
    </w:p>
    <w:p w14:paraId="78D7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选取习作单元、普通阅读单元、策略单元的典型课例，组织成员进行对比分析，重点研讨三类单元在读写互嵌设计上的异同点与关键策略。收集并研读国内外AI辅助写作教学的前沿案例，分析其应用场景、技术实现与教学效果，为培育室的AI辅助应用提供借鉴。</w:t>
      </w:r>
    </w:p>
    <w:p w14:paraId="0BC9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（二）优化“双阶研磨”实践模式，分类验证教学模型</w:t>
      </w:r>
    </w:p>
    <w:p w14:paraId="4351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全单元类型覆盖</w:t>
      </w:r>
    </w:p>
    <w:p w14:paraId="6E94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每位成员根据任教年级，选择1-2个不同类型单元（习作单元、普通阅读单元、策略单元、综合性学习单元）进行“读写互嵌”教学设计与实践。鼓励成员选择单元类型互补，形成覆盖所有单元类型的实践网络。每位成员在实践单元中，选取1-2个“随课微写”任务点，进行学生作品前后测对比分析，收集学生习作能力进阶的过程性数据，形成《单元读写互嵌实践报告》。</w:t>
      </w:r>
    </w:p>
    <w:p w14:paraId="48CE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分类模型提炼</w:t>
      </w:r>
    </w:p>
    <w:p w14:paraId="3EC0A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聚焦“习作单元”“普通阅读单元”“策略单元”三类单元，分别组织逆向设计磨课活动。从学生表现目标出发，逆向设计读写任务链，并进行模拟授课与复盘，分类提炼三类单元的“读写互嵌”核心策略。聚焦“AI在随课微写中的应用”，开发并分享不少于5个AI辅助教学创新课例，探索智能写作助手、即时反馈系统、学习数据分析在单元整体教学中的深度应用。</w:t>
      </w:r>
    </w:p>
    <w:p w14:paraId="362C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（三）强化“三驱联动”课题研究，推动体系建构与成果凝练</w:t>
      </w:r>
    </w:p>
    <w:p w14:paraId="25A97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过程性研究深化</w:t>
      </w:r>
    </w:p>
    <w:p w14:paraId="12C7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每两周召开一次数据分享会，分析不同类型单元的课堂观察数据、学生作品前后测数据、AI辅助教学效果数据，动态调整实践策略与研究重点。4月设为“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综合性学习</w:t>
      </w:r>
      <w:r>
        <w:rPr>
          <w:rFonts w:hint="default" w:ascii="宋体" w:hAnsi="宋体" w:cs="宋体"/>
          <w:sz w:val="24"/>
          <w:szCs w:val="24"/>
          <w:lang w:val="en-US" w:eastAsia="zh-CN"/>
        </w:rPr>
        <w:t>单元读写融合攻坚月”，集中力量攻克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综合性学习</w:t>
      </w:r>
      <w:r>
        <w:rPr>
          <w:rFonts w:hint="default" w:ascii="宋体" w:hAnsi="宋体" w:cs="宋体"/>
          <w:sz w:val="24"/>
          <w:szCs w:val="24"/>
          <w:lang w:val="en-US" w:eastAsia="zh-CN"/>
        </w:rPr>
        <w:t>单元读写互嵌设计的难点，形成一套可复制的“嵌入式微写”设计策略。</w:t>
      </w:r>
    </w:p>
    <w:p w14:paraId="0BB5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阶段性成果提炼与推广</w:t>
      </w:r>
    </w:p>
    <w:p w14:paraId="03DF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邀请高校专家或省市教研员指导论文撰写与模型提炼，重点形成“三类单元读写互嵌教学模型”的初步理论框架，并撰写相关研究论文2-3篇。编印《读写互嵌·分类突破——单元整体教学实践案例集（第一辑）》，配套推出典型案例视频集和学生作品精选，作为中期成果在区域内进行分享交流。</w:t>
      </w:r>
    </w:p>
    <w:p w14:paraId="26B1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生成性资源建设与共享</w:t>
      </w:r>
    </w:p>
    <w:p w14:paraId="53F7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在原有基础上，新增“三类单元教学设计模板”“随课微写任务库（分单元类型）”“AI辅助教学工具使用指南”等实用资源。实现线上案例上传、点评、下载、数据统计等功能，为后续成果推广和区域辐射奠定基础。</w:t>
      </w:r>
    </w:p>
    <w:p w14:paraId="4BD7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（四）完善“四维赋能”发展机制，实现专业成长与辐射</w:t>
      </w:r>
    </w:p>
    <w:p w14:paraId="6840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个性化发展档案升级</w:t>
      </w:r>
    </w:p>
    <w:p w14:paraId="687D2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制定《成员学期成长目标卡》，明确本学期在“单元类型覆盖”“评价工具开发”“论文发表”等方面的具体目标。建立电子档案+成果展示平台，动态收录教学设计、课堂实录、学生作品、AI辅助数据、论文等成果，形成个人专业发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链条</w:t>
      </w:r>
      <w:r>
        <w:rPr>
          <w:rFonts w:hint="default" w:ascii="宋体" w:hAnsi="宋体" w:cs="宋体"/>
          <w:sz w:val="24"/>
          <w:szCs w:val="24"/>
          <w:lang w:val="en-US" w:eastAsia="zh-CN"/>
        </w:rPr>
        <w:t>。</w:t>
      </w:r>
    </w:p>
    <w:p w14:paraId="668F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过程性评价与激励优化</w:t>
      </w:r>
    </w:p>
    <w:p w14:paraId="027C7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从“学习力-实践力-研究力-辐射力-创新力”五个维度进行综合评定，增设“评价工具研发能手”等专项激励，激发成员持续成长。学期末组织“读写互嵌·分类突破”教学成果交流会，评选优秀教学设计、优秀AI应用案例、优秀论文等进行表彰，并推荐优秀成果参加区级及以上评选。</w:t>
      </w:r>
    </w:p>
    <w:p w14:paraId="193A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四、具体安排：</w:t>
      </w:r>
    </w:p>
    <w:tbl>
      <w:tblPr>
        <w:tblStyle w:val="7"/>
        <w:tblW w:w="8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236"/>
        <w:gridCol w:w="1800"/>
        <w:gridCol w:w="1496"/>
      </w:tblGrid>
      <w:tr w14:paraId="43795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2" w:type="dxa"/>
            <w:noWrap w:val="0"/>
            <w:vAlign w:val="center"/>
          </w:tcPr>
          <w:p w14:paraId="41217E0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4236" w:type="dxa"/>
            <w:noWrap w:val="0"/>
            <w:vAlign w:val="center"/>
          </w:tcPr>
          <w:p w14:paraId="2D61C00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活动内容</w:t>
            </w:r>
          </w:p>
        </w:tc>
        <w:tc>
          <w:tcPr>
            <w:tcW w:w="1800" w:type="dxa"/>
            <w:noWrap w:val="0"/>
            <w:vAlign w:val="center"/>
          </w:tcPr>
          <w:p w14:paraId="3622FF3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活动形式</w:t>
            </w:r>
          </w:p>
        </w:tc>
        <w:tc>
          <w:tcPr>
            <w:tcW w:w="1496" w:type="dxa"/>
            <w:noWrap w:val="0"/>
            <w:vAlign w:val="center"/>
          </w:tcPr>
          <w:p w14:paraId="71E3223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3BF9D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 w14:paraId="678AE797"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4AF7B6C9"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6E90EB5B"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71EDD39D"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3月</w:t>
            </w:r>
          </w:p>
        </w:tc>
        <w:tc>
          <w:tcPr>
            <w:tcW w:w="4236" w:type="dxa"/>
            <w:noWrap w:val="0"/>
            <w:vAlign w:val="center"/>
          </w:tcPr>
          <w:p w14:paraId="1210E067"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聚</w:t>
            </w:r>
            <w:r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习作推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进</w:t>
            </w:r>
            <w:r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单元整体，深研究提升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课题质量</w:t>
            </w:r>
          </w:p>
          <w:p w14:paraId="4132DEA5"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1.课例研究：谢攀；</w:t>
            </w:r>
          </w:p>
          <w:p w14:paraId="6ED762B9"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2.课题研究进展交流；</w:t>
            </w:r>
          </w:p>
          <w:p w14:paraId="67278E1E"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3.文献综述写作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指导：于纯。</w:t>
            </w:r>
          </w:p>
        </w:tc>
        <w:tc>
          <w:tcPr>
            <w:tcW w:w="1800" w:type="dxa"/>
            <w:noWrap w:val="0"/>
            <w:vAlign w:val="center"/>
          </w:tcPr>
          <w:p w14:paraId="4C7325B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  <w:p w14:paraId="64750094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课题交流</w:t>
            </w:r>
          </w:p>
          <w:p w14:paraId="05235654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课题推进指导</w:t>
            </w:r>
          </w:p>
        </w:tc>
        <w:tc>
          <w:tcPr>
            <w:tcW w:w="1496" w:type="dxa"/>
            <w:noWrap w:val="0"/>
            <w:vAlign w:val="center"/>
          </w:tcPr>
          <w:p w14:paraId="2A2FA307"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第一次集中（0.5天）</w:t>
            </w:r>
          </w:p>
        </w:tc>
      </w:tr>
      <w:tr w14:paraId="47CBA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3F1DD393"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236" w:type="dxa"/>
            <w:noWrap w:val="0"/>
            <w:vAlign w:val="center"/>
          </w:tcPr>
          <w:p w14:paraId="5BB422F9"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主题：立足年段核心能力，阅读表达融合进阶</w:t>
            </w:r>
          </w:p>
          <w:p w14:paraId="3B5F5134"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1.课例研究：翟绵纬、王尹希</w:t>
            </w:r>
          </w:p>
          <w:p w14:paraId="146215FD"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2.文献阅读交流；</w:t>
            </w:r>
          </w:p>
          <w:p w14:paraId="3BC1C633"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专题讲座：谢攀</w:t>
            </w:r>
          </w:p>
        </w:tc>
        <w:tc>
          <w:tcPr>
            <w:tcW w:w="1800" w:type="dxa"/>
            <w:noWrap w:val="0"/>
            <w:vAlign w:val="center"/>
          </w:tcPr>
          <w:p w14:paraId="0D6560C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 w14:paraId="021706C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 w14:paraId="11FD3C7F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 w14:paraId="614CB41F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</w:tc>
        <w:tc>
          <w:tcPr>
            <w:tcW w:w="1496" w:type="dxa"/>
            <w:noWrap w:val="0"/>
            <w:vAlign w:val="center"/>
          </w:tcPr>
          <w:p w14:paraId="1C0FFA86"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 w14:paraId="1B79FA6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11C06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 w14:paraId="4758EE18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</w:p>
        </w:tc>
        <w:tc>
          <w:tcPr>
            <w:tcW w:w="4236" w:type="dxa"/>
            <w:noWrap w:val="0"/>
            <w:vAlign w:val="top"/>
          </w:tcPr>
          <w:p w14:paraId="11B3F63D"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主题：AI赋能课堂，助力读写转化</w:t>
            </w:r>
          </w:p>
          <w:p w14:paraId="69C3AB7F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1.课堂展示：巢肖琴、高昕成</w:t>
            </w:r>
          </w:p>
          <w:p w14:paraId="3630C275"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2.专题讲座：谢攀；</w:t>
            </w:r>
          </w:p>
          <w:p w14:paraId="0411056C"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3.文献阅读交流；</w:t>
            </w:r>
          </w:p>
        </w:tc>
        <w:tc>
          <w:tcPr>
            <w:tcW w:w="1800" w:type="dxa"/>
            <w:noWrap w:val="0"/>
            <w:vAlign w:val="center"/>
          </w:tcPr>
          <w:p w14:paraId="4523A25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 w14:paraId="79C41E8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 w14:paraId="74115E8A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 w14:paraId="02D9B0C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</w:tc>
        <w:tc>
          <w:tcPr>
            <w:tcW w:w="1496" w:type="dxa"/>
            <w:noWrap w:val="0"/>
            <w:vAlign w:val="center"/>
          </w:tcPr>
          <w:p w14:paraId="3CCFD6A8"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 w14:paraId="3C9A0AA2"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560E6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084AD68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36" w:type="dxa"/>
            <w:noWrap w:val="0"/>
            <w:vAlign w:val="center"/>
          </w:tcPr>
          <w:p w14:paraId="517E65B5"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主题：论文撰写指导</w:t>
            </w:r>
          </w:p>
          <w:p w14:paraId="41B48C23">
            <w:pPr>
              <w:numPr>
                <w:numId w:val="0"/>
              </w:numPr>
              <w:spacing w:line="300" w:lineRule="exact"/>
              <w:ind w:leftChars="0"/>
              <w:jc w:val="lef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1.成员交流</w:t>
            </w:r>
          </w:p>
          <w:p w14:paraId="33256BBB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2.论文修改指导：郭艳红</w:t>
            </w:r>
          </w:p>
        </w:tc>
        <w:tc>
          <w:tcPr>
            <w:tcW w:w="1800" w:type="dxa"/>
            <w:noWrap w:val="0"/>
            <w:vAlign w:val="center"/>
          </w:tcPr>
          <w:p w14:paraId="30AF63F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 w14:paraId="231EC74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线上研讨</w:t>
            </w:r>
          </w:p>
        </w:tc>
        <w:tc>
          <w:tcPr>
            <w:tcW w:w="1496" w:type="dxa"/>
            <w:noWrap w:val="0"/>
            <w:vAlign w:val="center"/>
          </w:tcPr>
          <w:p w14:paraId="35926A0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第四次集中（0.5天）</w:t>
            </w:r>
          </w:p>
        </w:tc>
      </w:tr>
      <w:tr w14:paraId="6351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 w14:paraId="5B855BD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</w:p>
        </w:tc>
        <w:tc>
          <w:tcPr>
            <w:tcW w:w="4236" w:type="dxa"/>
            <w:noWrap w:val="0"/>
            <w:vAlign w:val="top"/>
          </w:tcPr>
          <w:p w14:paraId="243002DB"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主题：读写一体化视角下的单元整体教学研究（区级展示）</w:t>
            </w:r>
          </w:p>
          <w:p w14:paraId="2BEA4AAA"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1.课堂展示：芮雯</w:t>
            </w:r>
          </w:p>
          <w:p w14:paraId="2B77056B"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2.项目研究分享：翟绵纬</w:t>
            </w:r>
          </w:p>
        </w:tc>
        <w:tc>
          <w:tcPr>
            <w:tcW w:w="1800" w:type="dxa"/>
            <w:noWrap w:val="0"/>
            <w:vAlign w:val="center"/>
          </w:tcPr>
          <w:p w14:paraId="34807AE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 w14:paraId="7FE75E55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交流分享</w:t>
            </w:r>
          </w:p>
        </w:tc>
        <w:tc>
          <w:tcPr>
            <w:tcW w:w="1496" w:type="dxa"/>
            <w:noWrap w:val="0"/>
            <w:vAlign w:val="center"/>
          </w:tcPr>
          <w:p w14:paraId="7475F894"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3DF2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29BA6C2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36" w:type="dxa"/>
            <w:noWrap w:val="0"/>
            <w:vAlign w:val="top"/>
          </w:tcPr>
          <w:p w14:paraId="3AAB3978"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读写一体化视角下的单元整体教学研究（校级展示）</w:t>
            </w:r>
          </w:p>
          <w:p w14:paraId="7414069C"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1.课堂展示：潘玲霞</w:t>
            </w:r>
          </w:p>
          <w:p w14:paraId="62709272">
            <w:pPr>
              <w:spacing w:line="300" w:lineRule="exact"/>
              <w:jc w:val="left"/>
              <w:rPr>
                <w:rFonts w:hint="default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2.专题讲座：丁炜（上海师范大学）；</w:t>
            </w:r>
          </w:p>
        </w:tc>
        <w:tc>
          <w:tcPr>
            <w:tcW w:w="1800" w:type="dxa"/>
            <w:noWrap w:val="0"/>
            <w:vAlign w:val="center"/>
          </w:tcPr>
          <w:p w14:paraId="04B2504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 w14:paraId="2F9D969C"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</w:tc>
        <w:tc>
          <w:tcPr>
            <w:tcW w:w="1496" w:type="dxa"/>
            <w:noWrap w:val="0"/>
            <w:vAlign w:val="center"/>
          </w:tcPr>
          <w:p w14:paraId="5657D9D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 w14:paraId="71D40332"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4771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 w14:paraId="02526B5C">
            <w:pPr>
              <w:spacing w:line="300" w:lineRule="exact"/>
              <w:jc w:val="both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</w:p>
        </w:tc>
        <w:tc>
          <w:tcPr>
            <w:tcW w:w="4236" w:type="dxa"/>
            <w:noWrap w:val="0"/>
            <w:vAlign w:val="center"/>
          </w:tcPr>
          <w:p w14:paraId="4C2C942F"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主题：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单元整体教学视域下的习作教学研究</w:t>
            </w:r>
          </w:p>
          <w:p w14:paraId="65FFFF56">
            <w:pPr>
              <w:pStyle w:val="13"/>
              <w:numPr>
                <w:ilvl w:val="0"/>
                <w:numId w:val="0"/>
              </w:numPr>
              <w:tabs>
                <w:tab w:val="left" w:pos="392"/>
              </w:tabs>
              <w:spacing w:before="0" w:after="0" w:line="329" w:lineRule="exact"/>
              <w:ind w:right="0" w:rightChars="0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1.课例研讨：唐婧怡、张莉、李嘉浩；</w:t>
            </w:r>
          </w:p>
          <w:p w14:paraId="6326FB70"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2.专题讲座：谢攀；</w:t>
            </w:r>
          </w:p>
          <w:p w14:paraId="3F52ECA6"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3.文献阅读交流；</w:t>
            </w:r>
          </w:p>
        </w:tc>
        <w:tc>
          <w:tcPr>
            <w:tcW w:w="1800" w:type="dxa"/>
            <w:noWrap w:val="0"/>
            <w:vAlign w:val="center"/>
          </w:tcPr>
          <w:p w14:paraId="437F0E4E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296FD7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 w14:paraId="76106F3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 w14:paraId="3B24057C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 w14:paraId="1AFE12C7">
            <w:pPr>
              <w:spacing w:line="300" w:lineRule="exact"/>
              <w:jc w:val="center"/>
              <w:rPr>
                <w:rFonts w:hint="default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</w:tc>
        <w:tc>
          <w:tcPr>
            <w:tcW w:w="1496" w:type="dxa"/>
            <w:noWrap w:val="0"/>
            <w:vAlign w:val="center"/>
          </w:tcPr>
          <w:p w14:paraId="06EC9C4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 w14:paraId="3074CA3A"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7EE57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 w14:paraId="659CB16D"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36" w:type="dxa"/>
            <w:noWrap w:val="0"/>
            <w:vAlign w:val="top"/>
          </w:tcPr>
          <w:p w14:paraId="53FEFFDA">
            <w:pPr>
              <w:spacing w:line="30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主题：课题撰写与成果转化</w:t>
            </w:r>
          </w:p>
          <w:p w14:paraId="3D17F1EC">
            <w:pPr>
              <w:numPr>
                <w:ilvl w:val="0"/>
                <w:numId w:val="2"/>
              </w:numPr>
              <w:spacing w:line="30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课题撰写专题讲座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：于纯</w:t>
            </w:r>
          </w:p>
          <w:p w14:paraId="659C7AE9"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2.成员交流课题研究情况。</w:t>
            </w:r>
          </w:p>
        </w:tc>
        <w:tc>
          <w:tcPr>
            <w:tcW w:w="1800" w:type="dxa"/>
            <w:noWrap w:val="0"/>
            <w:vAlign w:val="center"/>
          </w:tcPr>
          <w:p w14:paraId="19E741BC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 w14:paraId="459D6B6E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线上研讨</w:t>
            </w:r>
          </w:p>
        </w:tc>
        <w:tc>
          <w:tcPr>
            <w:tcW w:w="1496" w:type="dxa"/>
            <w:noWrap w:val="0"/>
            <w:vAlign w:val="center"/>
          </w:tcPr>
          <w:p w14:paraId="293B9424"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</w:tbl>
    <w:p w14:paraId="3F41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  <w:sectPr>
          <w:pgSz w:w="11906" w:h="16838"/>
          <w:pgMar w:top="186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具体安排以活动通知为准。</w:t>
      </w:r>
    </w:p>
    <w:p w14:paraId="3858B3F3">
      <w:pPr>
        <w:spacing w:line="300" w:lineRule="exact"/>
        <w:jc w:val="left"/>
        <w:rPr>
          <w:rFonts w:hint="eastAsia" w:ascii="仿宋_GB2312" w:hAnsi="宋体" w:eastAsia="仿宋_GB2312"/>
          <w:b w:val="0"/>
          <w:bCs w:val="0"/>
          <w:color w:val="000000"/>
          <w:sz w:val="24"/>
          <w:lang w:val="en-US" w:eastAsia="zh-CN"/>
        </w:rPr>
      </w:pPr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D3018"/>
    <w:multiLevelType w:val="singleLevel"/>
    <w:tmpl w:val="E08D301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1DCA15"/>
    <w:multiLevelType w:val="singleLevel"/>
    <w:tmpl w:val="5D1DCA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5AF7CDF"/>
    <w:rsid w:val="001A0FDE"/>
    <w:rsid w:val="005142E8"/>
    <w:rsid w:val="008E17EE"/>
    <w:rsid w:val="009B3B26"/>
    <w:rsid w:val="00A34235"/>
    <w:rsid w:val="00A65FDE"/>
    <w:rsid w:val="0E8414C6"/>
    <w:rsid w:val="19940C3D"/>
    <w:rsid w:val="203A1E10"/>
    <w:rsid w:val="2E15746B"/>
    <w:rsid w:val="318D69D8"/>
    <w:rsid w:val="3A496622"/>
    <w:rsid w:val="40B4720A"/>
    <w:rsid w:val="414350D1"/>
    <w:rsid w:val="41605052"/>
    <w:rsid w:val="4E84737A"/>
    <w:rsid w:val="5408797C"/>
    <w:rsid w:val="55AF7CDF"/>
    <w:rsid w:val="5AC146FD"/>
    <w:rsid w:val="624469BF"/>
    <w:rsid w:val="669B1F97"/>
    <w:rsid w:val="67EF6A86"/>
    <w:rsid w:val="6E862BFA"/>
    <w:rsid w:val="74B16424"/>
    <w:rsid w:val="7B636FC1"/>
    <w:rsid w:val="7C4D3558"/>
    <w:rsid w:val="7E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able Paragraph"/>
    <w:basedOn w:val="1"/>
    <w:qFormat/>
    <w:uiPriority w:val="1"/>
    <w:pPr>
      <w:ind w:left="389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2531</Words>
  <Characters>2636</Characters>
  <Lines>1</Lines>
  <Paragraphs>1</Paragraphs>
  <TotalTime>26</TotalTime>
  <ScaleCrop>false</ScaleCrop>
  <LinksUpToDate>false</LinksUpToDate>
  <CharactersWithSpaces>2643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2023-09-12T03:36:00Z</dcterms:created>
  <dc:creator>Administrator</dc:creator>
  <cp:lastModifiedBy>谢攀</cp:lastModifiedBy>
  <dcterms:modified xsi:type="dcterms:W3CDTF">2026-03-23T06:59:12Z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66F768F61F83439A97A6ACAEF230F317</vt:lpwstr>
  </property>
  <property fmtid="{D5CDD505-2E9C-101B-9397-08002B2CF9AE}" pid="4" name="KSOTemplateDocerSaveRecord">
    <vt:lpwstr>eyJoZGlkIjoiNzExY2E3MzAyZGZlNGMyNjc4M2I4MTlkOGQ2NmE1MDIiLCJ1c2VySWQiOiI2MDI2MzcwNDMifQ==</vt:lpwstr>
  </property>
</Properties>
</file>