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3.11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期三   晴转多云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14C6AA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Helvetica" w:hAnsi="Helvetica" w:eastAsia="楷体" w:cs="Helvetica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缺勤名单：万丞烁</w:t>
      </w:r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96" w:tblpY="3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443"/>
      </w:tblGrid>
      <w:tr w14:paraId="2E8C3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noWrap w:val="0"/>
            <w:vAlign w:val="center"/>
          </w:tcPr>
          <w:p w14:paraId="00D98C42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区域名称</w:t>
            </w:r>
          </w:p>
        </w:tc>
        <w:tc>
          <w:tcPr>
            <w:tcW w:w="7443" w:type="dxa"/>
            <w:noWrap w:val="0"/>
            <w:vAlign w:val="center"/>
          </w:tcPr>
          <w:p w14:paraId="7EA394D4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区域进区人员</w:t>
            </w:r>
          </w:p>
        </w:tc>
      </w:tr>
      <w:tr w14:paraId="61EC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0" w:hRule="atLeast"/>
        </w:trPr>
        <w:tc>
          <w:tcPr>
            <w:tcW w:w="1734" w:type="dxa"/>
            <w:noWrap w:val="0"/>
            <w:vAlign w:val="center"/>
          </w:tcPr>
          <w:p w14:paraId="63C415AD">
            <w:pPr>
              <w:spacing w:line="360" w:lineRule="exact"/>
              <w:jc w:val="left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建构区（桌面、地面）</w:t>
            </w:r>
          </w:p>
        </w:tc>
        <w:tc>
          <w:tcPr>
            <w:tcW w:w="7443" w:type="dxa"/>
            <w:noWrap w:val="0"/>
            <w:vAlign w:val="center"/>
          </w:tcPr>
          <w:p w14:paraId="4396EBF6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地面：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李承佑、丁舒翮、任昱霖、</w:t>
            </w:r>
          </w:p>
          <w:p w14:paraId="78518A34">
            <w:pPr>
              <w:spacing w:line="42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桌面：</w:t>
            </w:r>
            <w:r>
              <w:rPr>
                <w:rFonts w:hint="eastAsia"/>
                <w:b/>
                <w:bCs/>
                <w:u w:val="single"/>
              </w:rPr>
              <w:t>胡予恬、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李若愚、殷昊清、</w:t>
            </w:r>
          </w:p>
        </w:tc>
      </w:tr>
      <w:tr w14:paraId="4927C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734" w:type="dxa"/>
            <w:noWrap w:val="0"/>
            <w:vAlign w:val="center"/>
          </w:tcPr>
          <w:p w14:paraId="07B211CF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美工区</w:t>
            </w:r>
          </w:p>
        </w:tc>
        <w:tc>
          <w:tcPr>
            <w:tcW w:w="7443" w:type="dxa"/>
            <w:noWrap w:val="0"/>
            <w:vAlign w:val="center"/>
          </w:tcPr>
          <w:p w14:paraId="581B0C89">
            <w:pPr>
              <w:rPr>
                <w:rFonts w:hint="default" w:eastAsia="宋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陆安昕、陶悦、周一诺、袁沐橙、于素轻、</w:t>
            </w:r>
            <w:r>
              <w:rPr>
                <w:rFonts w:hint="eastAsia"/>
                <w:b/>
                <w:bCs/>
                <w:u w:val="single"/>
              </w:rPr>
              <w:t>吴子萱、</w:t>
            </w:r>
          </w:p>
        </w:tc>
      </w:tr>
      <w:tr w14:paraId="1CE9B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313AEB4B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益智区</w:t>
            </w:r>
          </w:p>
        </w:tc>
        <w:tc>
          <w:tcPr>
            <w:tcW w:w="7443" w:type="dxa"/>
            <w:noWrap w:val="0"/>
            <w:vAlign w:val="center"/>
          </w:tcPr>
          <w:p w14:paraId="19812396">
            <w:pPr>
              <w:spacing w:line="42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唐柏涵、王丁博、杨诗年、高语然、</w:t>
            </w:r>
            <w:r>
              <w:rPr>
                <w:rFonts w:hint="eastAsia"/>
                <w:b/>
                <w:bCs/>
                <w:u w:val="single"/>
              </w:rPr>
              <w:t>李若芙、</w:t>
            </w:r>
          </w:p>
        </w:tc>
      </w:tr>
      <w:tr w14:paraId="1A3FC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734" w:type="dxa"/>
            <w:noWrap w:val="0"/>
            <w:vAlign w:val="center"/>
          </w:tcPr>
          <w:p w14:paraId="666B3A9A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滚动乐园</w:t>
            </w:r>
          </w:p>
        </w:tc>
        <w:tc>
          <w:tcPr>
            <w:tcW w:w="7443" w:type="dxa"/>
            <w:noWrap w:val="0"/>
            <w:vAlign w:val="center"/>
          </w:tcPr>
          <w:p w14:paraId="378F005B">
            <w:pPr>
              <w:spacing w:line="360" w:lineRule="exact"/>
              <w:jc w:val="both"/>
              <w:rPr>
                <w:rFonts w:hint="default" w:ascii="宋体" w:hAnsi="宋体" w:cs="宋体"/>
                <w:kern w:val="0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杨思一、杨思齐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王熙悦</w:t>
            </w:r>
            <w:r>
              <w:rPr>
                <w:rFonts w:hint="eastAsia"/>
                <w:b/>
                <w:bCs/>
                <w:u w:val="single"/>
              </w:rPr>
              <w:t>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刘芮、</w:t>
            </w:r>
          </w:p>
        </w:tc>
      </w:tr>
      <w:tr w14:paraId="279A00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734" w:type="dxa"/>
            <w:noWrap w:val="0"/>
            <w:vAlign w:val="center"/>
          </w:tcPr>
          <w:p w14:paraId="1F6DEFE8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图书区</w:t>
            </w:r>
          </w:p>
        </w:tc>
        <w:tc>
          <w:tcPr>
            <w:tcW w:w="7443" w:type="dxa"/>
            <w:noWrap w:val="0"/>
            <w:vAlign w:val="center"/>
          </w:tcPr>
          <w:p w14:paraId="1D587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顾启阳、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颜越、吴文萱、巢沁昕、</w:t>
            </w:r>
          </w:p>
        </w:tc>
      </w:tr>
      <w:tr w14:paraId="2CF49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shd w:val="clear" w:color="auto" w:fill="auto"/>
            <w:noWrap w:val="0"/>
            <w:vAlign w:val="center"/>
          </w:tcPr>
          <w:p w14:paraId="744F3D1B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自然物拼搭</w:t>
            </w:r>
          </w:p>
        </w:tc>
        <w:tc>
          <w:tcPr>
            <w:tcW w:w="7443" w:type="dxa"/>
            <w:noWrap w:val="0"/>
            <w:vAlign w:val="center"/>
          </w:tcPr>
          <w:p w14:paraId="47C8B257">
            <w:pPr>
              <w:jc w:val="both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  <w:tr w14:paraId="7A08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5E50912A">
            <w:pPr>
              <w:spacing w:line="36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娃娃家</w:t>
            </w:r>
          </w:p>
        </w:tc>
        <w:tc>
          <w:tcPr>
            <w:tcW w:w="7443" w:type="dxa"/>
            <w:noWrap w:val="0"/>
            <w:vAlign w:val="center"/>
          </w:tcPr>
          <w:p w14:paraId="1ADA9C64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王思瑞、王乐言、衡梓豪、</w:t>
            </w:r>
            <w:r>
              <w:rPr>
                <w:rFonts w:hint="eastAsia"/>
                <w:b/>
                <w:bCs/>
                <w:u w:val="single"/>
              </w:rPr>
              <w:t>沈嘉涵、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宗诗钰、周米琪、</w:t>
            </w:r>
          </w:p>
        </w:tc>
      </w:tr>
    </w:tbl>
    <w:p w14:paraId="10F78645">
      <w:pPr>
        <w:numPr>
          <w:ilvl w:val="0"/>
          <w:numId w:val="0"/>
        </w:numPr>
        <w:spacing w:line="240" w:lineRule="auto"/>
        <w:jc w:val="left"/>
        <w:rPr>
          <w:rFonts w:hint="eastAsia" w:ascii="Helvetica" w:hAnsi="Helvetica" w:eastAsia="宋体" w:cs="Helvetica"/>
          <w:lang w:val="en-US" w:eastAsia="zh-CN"/>
        </w:rPr>
      </w:pPr>
    </w:p>
    <w:p w14:paraId="2CB67F0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48FA1C7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1A046D4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0EF856BC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92"/>
        <w:gridCol w:w="2944"/>
        <w:gridCol w:w="3023"/>
      </w:tblGrid>
      <w:tr w14:paraId="27072C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35" w:hRule="atLeast"/>
          <w:jc w:val="center"/>
        </w:trPr>
        <w:tc>
          <w:tcPr>
            <w:tcW w:w="2992" w:type="dxa"/>
            <w:vAlign w:val="center"/>
          </w:tcPr>
          <w:p w14:paraId="534BF2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5" name="图片 5" descr="IMG_20260311_085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60311_08590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  <w:vAlign w:val="center"/>
          </w:tcPr>
          <w:p w14:paraId="289356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3" name="图片 3" descr="IMG_20260311_090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60311_09003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3" w:type="dxa"/>
            <w:vAlign w:val="center"/>
          </w:tcPr>
          <w:p w14:paraId="27D8BC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4" name="图片 4" descr="IMG_20260311_090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60311_09003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1B47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57" w:hRule="atLeast"/>
          <w:jc w:val="center"/>
        </w:trPr>
        <w:tc>
          <w:tcPr>
            <w:tcW w:w="2992" w:type="dxa"/>
            <w:vAlign w:val="center"/>
          </w:tcPr>
          <w:p w14:paraId="6361F5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16" name="图片 16" descr="IMG_20260311_090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60311_09013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  <w:vAlign w:val="center"/>
          </w:tcPr>
          <w:p w14:paraId="4F8202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14" name="图片 14" descr="IMG_20260311_085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60311_0854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3" w:type="dxa"/>
            <w:vAlign w:val="center"/>
          </w:tcPr>
          <w:p w14:paraId="0A2B36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10" name="图片 10" descr="IMG_20260311_085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60311_08543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E69C8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2D83DE95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7" name="图片 1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8" name="图片 1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F6AC3">
      <w:pPr>
        <w:numPr>
          <w:ilvl w:val="0"/>
          <w:numId w:val="0"/>
        </w:numPr>
        <w:spacing w:line="240" w:lineRule="auto"/>
        <w:ind w:firstLine="480" w:firstLineChars="200"/>
        <w:jc w:val="both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今日的户外运动是：好玩的球，孩子们三三两两，拍球、踢球、投球；同时带弹力的羊角球和皮球孩子们也玩得不亦乐乎。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85"/>
        <w:gridCol w:w="2938"/>
        <w:gridCol w:w="3015"/>
      </w:tblGrid>
      <w:tr w14:paraId="32AE31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1" w:hRule="atLeast"/>
          <w:jc w:val="center"/>
        </w:trPr>
        <w:tc>
          <w:tcPr>
            <w:tcW w:w="2985" w:type="dxa"/>
            <w:vAlign w:val="bottom"/>
          </w:tcPr>
          <w:p w14:paraId="11A33A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15" name="图片 15" descr="IMG_20260311_093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60311_09313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  <w:vAlign w:val="bottom"/>
          </w:tcPr>
          <w:p w14:paraId="3A769A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13" name="图片 13" descr="IMG_20260311_093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60311_09305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5" w:type="dxa"/>
            <w:vAlign w:val="bottom"/>
          </w:tcPr>
          <w:p w14:paraId="22E9C3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12" name="图片 12" descr="IMG_20260311_093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60311_09334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E100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9" w:hRule="atLeast"/>
          <w:jc w:val="center"/>
        </w:trPr>
        <w:tc>
          <w:tcPr>
            <w:tcW w:w="2985" w:type="dxa"/>
            <w:vAlign w:val="bottom"/>
          </w:tcPr>
          <w:p w14:paraId="767500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11" name="图片 11" descr="IMG_20260311_093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60311_09341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  <w:vAlign w:val="bottom"/>
          </w:tcPr>
          <w:p w14:paraId="12B1A7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9" name="图片 9" descr="IMG_20260311_093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60311_09304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5" w:type="dxa"/>
            <w:vAlign w:val="bottom"/>
          </w:tcPr>
          <w:p w14:paraId="100ED1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6" name="图片 6" descr="IMG_20260311_093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60311_09330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BBF62A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37B59958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3" name="图片 3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4" name="图片 3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423A9">
      <w:pPr>
        <w:spacing w:line="400" w:lineRule="exact"/>
        <w:ind w:firstLine="482" w:firstLineChars="200"/>
        <w:jc w:val="center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活动：数学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《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宝宝真能干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》</w:t>
      </w:r>
    </w:p>
    <w:p w14:paraId="169A036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  <w:r>
        <w:rPr>
          <w:rFonts w:hint="eastAsia"/>
        </w:rPr>
        <w:t>这是一节物与物的匹配活动。物物匹配可以一对一的匹配，也可以是</w:t>
      </w:r>
      <w:bookmarkStart w:id="0" w:name="OLE_LINK2"/>
      <w:bookmarkStart w:id="1" w:name="OLE_LINK1"/>
      <w:r>
        <w:rPr>
          <w:rFonts w:hint="eastAsia"/>
        </w:rPr>
        <w:t>一种物体和多种物体的匹配</w:t>
      </w:r>
      <w:bookmarkEnd w:id="0"/>
      <w:bookmarkEnd w:id="1"/>
      <w:r>
        <w:rPr>
          <w:rFonts w:hint="eastAsia"/>
        </w:rPr>
        <w:t>，本次活动是一对多的匹配，比如床可以和被子配对，也可以和枕头配对，活动欲通过帮兔妈妈整理房间的情境，让幼儿在观察、操作中进行一对多的匹配。在以前的活动中，幼儿已经学习过用一一对应的方法进行配对，如花和花瓶、牙膏和牙刷、床和被子等，而本次活动是同一个物体与多物体匹配，只要孩子能说出自己的理由即可。</w:t>
      </w:r>
      <w:r>
        <w:rPr>
          <w:rFonts w:hint="eastAsia"/>
          <w:lang w:val="en-US" w:eastAsia="zh-CN"/>
        </w:rPr>
        <w:t>大部分孩子都</w:t>
      </w:r>
      <w:r>
        <w:rPr>
          <w:rFonts w:hint="eastAsia" w:ascii="宋体" w:hAnsi="宋体" w:eastAsia="宋体" w:cs="宋体"/>
          <w:kern w:val="0"/>
          <w:szCs w:val="21"/>
        </w:rPr>
        <w:t>能根据物体之间的关联性进行对应匹配，并能用语言描述匹配的理由</w:t>
      </w:r>
      <w:r>
        <w:rPr>
          <w:rFonts w:hint="eastAsia" w:ascii="宋体" w:hAnsi="宋体" w:eastAsia="宋体" w:cs="宋体"/>
          <w:kern w:val="0"/>
          <w:szCs w:val="21"/>
          <w:lang w:eastAsia="zh-CN"/>
        </w:rPr>
        <w:t>。</w:t>
      </w:r>
      <w:bookmarkStart w:id="2" w:name="_GoBack"/>
      <w:bookmarkEnd w:id="2"/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92"/>
        <w:gridCol w:w="2944"/>
        <w:gridCol w:w="3023"/>
      </w:tblGrid>
      <w:tr w14:paraId="073BE2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57" w:hRule="atLeast"/>
          <w:jc w:val="center"/>
        </w:trPr>
        <w:tc>
          <w:tcPr>
            <w:tcW w:w="2992" w:type="dxa"/>
            <w:vAlign w:val="center"/>
          </w:tcPr>
          <w:p w14:paraId="3D5E6F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55775" cy="1316990"/>
                  <wp:effectExtent l="0" t="0" r="9525" b="3810"/>
                  <wp:docPr id="19" name="图片 19" descr="IMG_20260311_151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60311_15190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  <w:vAlign w:val="center"/>
          </w:tcPr>
          <w:p w14:paraId="196BB3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55775" cy="1316990"/>
                  <wp:effectExtent l="0" t="0" r="9525" b="3810"/>
                  <wp:docPr id="20" name="图片 20" descr="IMG_20260311_151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60311_15191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3" w:type="dxa"/>
            <w:vAlign w:val="center"/>
          </w:tcPr>
          <w:p w14:paraId="7F4420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68475" cy="1326515"/>
                  <wp:effectExtent l="0" t="0" r="9525" b="6985"/>
                  <wp:docPr id="21" name="图片 21" descr="IMG_20260311_165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60311_16554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326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67A04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0" w:firstLineChars="200"/>
        <w:textAlignment w:val="auto"/>
        <w:rPr>
          <w:rFonts w:hint="eastAsia" w:ascii="Helvetica" w:hAnsi="Helvetica" w:eastAsia="宋体" w:cs="Helvetica"/>
          <w:lang w:eastAsia="zh-CN"/>
        </w:rPr>
      </w:pPr>
    </w:p>
    <w:p w14:paraId="3B940FF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香蕉蛋糕、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坚果拼盘、奶酪棒、鲜牛奶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5748D01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今天吃的是香菇牛肉打卤面和山药排骨汤。今日午餐所有孩子都吃完了面条，非常棒哟！</w:t>
      </w:r>
    </w:p>
    <w:p w14:paraId="070D55B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健脾八宝粥；水果：金桔、人参果。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Lucida Sans Unicode">
    <w:panose1 w:val="020B0602030504020204"/>
    <w:charset w:val="00"/>
    <w:family w:val="swiss"/>
    <w:pitch w:val="default"/>
    <w:sig w:usb0="80001AFF" w:usb1="0000396B" w:usb2="00000000" w:usb3="00000000" w:csb0="200000BF" w:csb1="D7F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BB5A56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CD789D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5F9517C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A7068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9A4D60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2A72C0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0C5B5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301854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EF2157"/>
    <w:rsid w:val="38F20066"/>
    <w:rsid w:val="38FB1854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913D0B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3A396A"/>
    <w:rsid w:val="3E5B4F1F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C95142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B6E4F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2F149C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00172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054376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8741C1"/>
    <w:rsid w:val="58935F89"/>
    <w:rsid w:val="589C6A36"/>
    <w:rsid w:val="58C4462C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C32FC"/>
    <w:rsid w:val="59EE16C8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616DF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6514E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85761"/>
    <w:rsid w:val="700E61C9"/>
    <w:rsid w:val="701D28B0"/>
    <w:rsid w:val="701E2184"/>
    <w:rsid w:val="702048C2"/>
    <w:rsid w:val="702519F1"/>
    <w:rsid w:val="703F2826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253E87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4D576C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367E5F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D3B64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229</Words>
  <Characters>233</Characters>
  <Lines>2</Lines>
  <Paragraphs>1</Paragraphs>
  <TotalTime>10</TotalTime>
  <ScaleCrop>false</ScaleCrop>
  <LinksUpToDate>false</LinksUpToDate>
  <CharactersWithSpaces>248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2025-12-23T05:59:00Z</cp:lastPrinted>
  <dcterms:modified xsi:type="dcterms:W3CDTF">2026-03-11T09:06:34Z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2052-12.1.0.21915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eyJoZGlkIjoiOTkzZjZkYzE3NjhjMWZhNTU0N2Y3Y2E0MDcwNzA2NjMiLCJ1c2VySWQiOiI1MTQ1NjQxNzgifQ==</vt:lpwstr>
  </property>
</Properties>
</file>