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8D49E" w14:textId="77777777" w:rsidR="008A5A35" w:rsidRDefault="00F81ADE">
      <w:pPr>
        <w:spacing w:line="560" w:lineRule="exact"/>
        <w:rPr>
          <w:rFonts w:ascii="黑体" w:eastAsia="黑体" w:hAnsi="黑体" w:cs="黑体"/>
          <w:sz w:val="32"/>
          <w:szCs w:val="40"/>
        </w:rPr>
      </w:pPr>
      <w:r>
        <w:rPr>
          <w:rFonts w:ascii="黑体" w:eastAsia="黑体" w:hAnsi="黑体" w:cs="黑体" w:hint="eastAsia"/>
          <w:sz w:val="32"/>
          <w:szCs w:val="40"/>
        </w:rPr>
        <w:t>附件</w:t>
      </w:r>
      <w:r>
        <w:rPr>
          <w:rFonts w:ascii="黑体" w:eastAsia="黑体" w:hAnsi="黑体" w:cs="黑体" w:hint="eastAsia"/>
          <w:sz w:val="32"/>
          <w:szCs w:val="40"/>
        </w:rPr>
        <w:t>3</w:t>
      </w:r>
    </w:p>
    <w:p w14:paraId="7EF09E35" w14:textId="7F71306E" w:rsidR="008A5A35" w:rsidRDefault="00F81ADE">
      <w:pPr>
        <w:spacing w:line="700" w:lineRule="exact"/>
        <w:jc w:val="center"/>
        <w:rPr>
          <w:rFonts w:ascii="仿宋_GB2312" w:eastAsia="仿宋_GB2312" w:hAnsi="仿宋_GB2312" w:cs="仿宋_GB2312"/>
          <w:sz w:val="32"/>
          <w:szCs w:val="32"/>
        </w:rPr>
      </w:pPr>
      <w:bookmarkStart w:id="0" w:name="_GoBack"/>
      <w:r>
        <w:rPr>
          <w:rFonts w:ascii="方正小标宋简体" w:eastAsia="方正小标宋简体" w:hAnsi="方正小标宋简体" w:cs="方正小标宋简体" w:hint="eastAsia"/>
          <w:sz w:val="44"/>
          <w:szCs w:val="44"/>
          <w:lang w:val="en"/>
        </w:rPr>
        <w:t>全市中小学校</w:t>
      </w:r>
      <w:r>
        <w:rPr>
          <w:rFonts w:ascii="方正小标宋简体" w:eastAsia="方正小标宋简体" w:hAnsi="方正小标宋简体" w:cs="方正小标宋简体" w:hint="eastAsia"/>
          <w:sz w:val="44"/>
          <w:szCs w:val="44"/>
        </w:rPr>
        <w:t>“违规征订教辅材料”</w:t>
      </w:r>
      <w:r>
        <w:rPr>
          <w:rFonts w:ascii="方正小标宋简体" w:eastAsia="方正小标宋简体" w:hAnsi="方正小标宋简体" w:cs="方正小标宋简体" w:hint="eastAsia"/>
          <w:sz w:val="44"/>
          <w:szCs w:val="44"/>
        </w:rPr>
        <w:t>专项整治“回头看”</w:t>
      </w:r>
      <w:r>
        <w:rPr>
          <w:rFonts w:ascii="方正小标宋简体" w:eastAsia="方正小标宋简体" w:hAnsi="方正小标宋简体" w:cs="方正小标宋简体" w:hint="eastAsia"/>
          <w:sz w:val="44"/>
          <w:szCs w:val="44"/>
          <w:lang w:val="en"/>
        </w:rPr>
        <w:t>工作方案</w:t>
      </w:r>
      <w:bookmarkEnd w:id="0"/>
    </w:p>
    <w:p w14:paraId="6D057249" w14:textId="77777777" w:rsidR="008A5A35" w:rsidRDefault="008A5A35">
      <w:pPr>
        <w:spacing w:line="560" w:lineRule="exact"/>
        <w:ind w:firstLineChars="200" w:firstLine="640"/>
        <w:rPr>
          <w:rFonts w:ascii="仿宋_GB2312" w:eastAsia="仿宋_GB2312" w:hAnsi="仿宋_GB2312" w:cs="仿宋_GB2312"/>
          <w:sz w:val="32"/>
          <w:szCs w:val="32"/>
        </w:rPr>
      </w:pPr>
    </w:p>
    <w:p w14:paraId="2CAD64D0" w14:textId="77777777" w:rsidR="008A5A35" w:rsidRDefault="00F81ADE">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为进一步加强和规范我市中小学校教辅材料征订管理，巩固</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年教辅材料</w:t>
      </w:r>
      <w:proofErr w:type="gramStart"/>
      <w:r>
        <w:rPr>
          <w:rFonts w:ascii="仿宋_GB2312" w:eastAsia="仿宋_GB2312" w:hAnsi="仿宋_GB2312" w:cs="仿宋_GB2312" w:hint="eastAsia"/>
          <w:sz w:val="32"/>
          <w:szCs w:val="32"/>
        </w:rPr>
        <w:t>征订专项</w:t>
      </w:r>
      <w:proofErr w:type="gramEnd"/>
      <w:r>
        <w:rPr>
          <w:rFonts w:ascii="仿宋_GB2312" w:eastAsia="仿宋_GB2312" w:hAnsi="仿宋_GB2312" w:cs="仿宋_GB2312" w:hint="eastAsia"/>
          <w:sz w:val="32"/>
          <w:szCs w:val="32"/>
        </w:rPr>
        <w:t>检查工作成果，现就开展</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lang w:val="en"/>
        </w:rPr>
        <w:t>全市中小学校</w:t>
      </w:r>
      <w:r>
        <w:rPr>
          <w:rFonts w:ascii="仿宋_GB2312" w:eastAsia="仿宋_GB2312" w:hAnsi="仿宋_GB2312" w:cs="仿宋_GB2312" w:hint="eastAsia"/>
          <w:sz w:val="32"/>
          <w:szCs w:val="32"/>
        </w:rPr>
        <w:t>“违规征订教辅材料”专项整治“回头看”，制定本工作方案。</w:t>
      </w:r>
    </w:p>
    <w:p w14:paraId="6B3E0107" w14:textId="77777777" w:rsidR="008A5A35" w:rsidRDefault="00F81ADE">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一、工作目标</w:t>
      </w:r>
    </w:p>
    <w:p w14:paraId="3C960CAA" w14:textId="77777777" w:rsidR="008A5A35" w:rsidRDefault="00F81ADE">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深入推进“双减”</w:t>
      </w:r>
      <w:proofErr w:type="gramStart"/>
      <w:r>
        <w:rPr>
          <w:rFonts w:ascii="仿宋_GB2312" w:eastAsia="仿宋_GB2312" w:hAnsi="仿宋_GB2312" w:cs="仿宋_GB2312" w:hint="eastAsia"/>
          <w:sz w:val="32"/>
          <w:szCs w:val="32"/>
        </w:rPr>
        <w:t>工作落细落实</w:t>
      </w:r>
      <w:proofErr w:type="gramEnd"/>
      <w:r>
        <w:rPr>
          <w:rFonts w:ascii="仿宋_GB2312" w:eastAsia="仿宋_GB2312" w:hAnsi="仿宋_GB2312" w:cs="仿宋_GB2312" w:hint="eastAsia"/>
          <w:sz w:val="32"/>
          <w:szCs w:val="32"/>
        </w:rPr>
        <w:t>，确保中小学教辅材料选用合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、征订规范，切实减轻中小学生过重课业负担和学生家长的经济负担。</w:t>
      </w:r>
    </w:p>
    <w:p w14:paraId="30487CC4" w14:textId="77777777" w:rsidR="008A5A35" w:rsidRDefault="00F81ADE">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二、工作重点</w:t>
      </w:r>
    </w:p>
    <w:p w14:paraId="2745C30D" w14:textId="77777777" w:rsidR="008A5A35" w:rsidRDefault="00F81ADE">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主要检查</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年春学期和</w:t>
      </w:r>
      <w:proofErr w:type="gramStart"/>
      <w:r>
        <w:rPr>
          <w:rFonts w:ascii="仿宋_GB2312" w:eastAsia="仿宋_GB2312" w:hAnsi="仿宋_GB2312" w:cs="仿宋_GB2312" w:hint="eastAsia"/>
          <w:sz w:val="32"/>
          <w:szCs w:val="32"/>
        </w:rPr>
        <w:t>秋学期</w:t>
      </w:r>
      <w:proofErr w:type="gramEnd"/>
      <w:r>
        <w:rPr>
          <w:rFonts w:ascii="仿宋_GB2312" w:eastAsia="仿宋_GB2312" w:hAnsi="仿宋_GB2312" w:cs="仿宋_GB2312" w:hint="eastAsia"/>
          <w:sz w:val="32"/>
          <w:szCs w:val="32"/>
        </w:rPr>
        <w:t>教辅材料征订情况。重点针对</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年教辅材料</w:t>
      </w:r>
      <w:proofErr w:type="gramStart"/>
      <w:r>
        <w:rPr>
          <w:rFonts w:ascii="仿宋_GB2312" w:eastAsia="仿宋_GB2312" w:hAnsi="仿宋_GB2312" w:cs="仿宋_GB2312" w:hint="eastAsia"/>
          <w:sz w:val="32"/>
          <w:szCs w:val="32"/>
        </w:rPr>
        <w:t>征订专项</w:t>
      </w:r>
      <w:proofErr w:type="gramEnd"/>
      <w:r>
        <w:rPr>
          <w:rFonts w:ascii="仿宋_GB2312" w:eastAsia="仿宋_GB2312" w:hAnsi="仿宋_GB2312" w:cs="仿宋_GB2312" w:hint="eastAsia"/>
          <w:sz w:val="32"/>
          <w:szCs w:val="32"/>
        </w:rPr>
        <w:t>检查发现的问题，以及《关于进一步加强全市中小学教辅材料使用管理工作的通知》（常教基〔</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号）印发后的规范要求是否落实到位。具体督查要点详见附件。</w:t>
      </w:r>
    </w:p>
    <w:p w14:paraId="51C13E53" w14:textId="77777777" w:rsidR="008A5A35" w:rsidRDefault="00F81ADE">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三、工作步骤</w:t>
      </w:r>
    </w:p>
    <w:p w14:paraId="5DBAAC48" w14:textId="77777777" w:rsidR="008A5A35" w:rsidRDefault="00F81ADE">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全市中小学教辅材料征订“回头看”检查自本方案下达之日起开始至</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月底结束。</w:t>
      </w:r>
    </w:p>
    <w:p w14:paraId="24D0BB1F" w14:textId="77777777" w:rsidR="008A5A35" w:rsidRDefault="00F81ADE" w:rsidP="00DA2291">
      <w:pPr>
        <w:spacing w:line="560" w:lineRule="exact"/>
        <w:ind w:firstLineChars="200" w:firstLine="641"/>
        <w:rPr>
          <w:rFonts w:ascii="仿宋_GB2312" w:eastAsia="仿宋_GB2312" w:hAnsi="仿宋_GB2312" w:cs="仿宋_GB2312"/>
          <w:sz w:val="32"/>
          <w:szCs w:val="32"/>
        </w:rPr>
      </w:pPr>
      <w:r>
        <w:rPr>
          <w:rFonts w:ascii="楷体_GB2312" w:eastAsia="楷体_GB2312" w:hAnsi="仿宋_GB2312" w:cs="仿宋_GB2312" w:hint="eastAsia"/>
          <w:b/>
          <w:bCs/>
          <w:sz w:val="32"/>
          <w:szCs w:val="32"/>
        </w:rPr>
        <w:t>（一）全面自查（</w:t>
      </w:r>
      <w:r>
        <w:rPr>
          <w:rFonts w:ascii="楷体_GB2312" w:eastAsia="楷体_GB2312" w:hAnsi="仿宋_GB2312" w:cs="仿宋_GB2312" w:hint="eastAsia"/>
          <w:b/>
          <w:bCs/>
          <w:sz w:val="32"/>
          <w:szCs w:val="32"/>
        </w:rPr>
        <w:t>6</w:t>
      </w:r>
      <w:r>
        <w:rPr>
          <w:rFonts w:ascii="楷体_GB2312" w:eastAsia="楷体_GB2312" w:hAnsi="仿宋_GB2312" w:cs="仿宋_GB2312" w:hint="eastAsia"/>
          <w:b/>
          <w:bCs/>
          <w:sz w:val="32"/>
          <w:szCs w:val="32"/>
        </w:rPr>
        <w:t>月</w:t>
      </w:r>
      <w:r>
        <w:rPr>
          <w:rFonts w:ascii="楷体_GB2312" w:eastAsia="楷体_GB2312" w:hAnsi="仿宋_GB2312" w:cs="仿宋_GB2312" w:hint="eastAsia"/>
          <w:b/>
          <w:bCs/>
          <w:sz w:val="32"/>
          <w:szCs w:val="32"/>
        </w:rPr>
        <w:t>15</w:t>
      </w:r>
      <w:r>
        <w:rPr>
          <w:rFonts w:ascii="楷体_GB2312" w:eastAsia="楷体_GB2312" w:hAnsi="仿宋_GB2312" w:cs="仿宋_GB2312" w:hint="eastAsia"/>
          <w:b/>
          <w:bCs/>
          <w:sz w:val="32"/>
          <w:szCs w:val="32"/>
        </w:rPr>
        <w:t>日前）。</w:t>
      </w:r>
      <w:r>
        <w:rPr>
          <w:rFonts w:ascii="仿宋_GB2312" w:eastAsia="仿宋_GB2312" w:hAnsi="仿宋_GB2312" w:cs="仿宋_GB2312" w:hint="eastAsia"/>
          <w:sz w:val="32"/>
          <w:szCs w:val="32"/>
        </w:rPr>
        <w:t>各中小学围绕检查内容，对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年春学期教辅材料征订情况进行全面自查，填写《专项</w:t>
      </w:r>
      <w:r>
        <w:rPr>
          <w:rFonts w:ascii="仿宋_GB2312" w:eastAsia="仿宋_GB2312" w:hAnsi="仿宋_GB2312" w:cs="仿宋_GB2312" w:hint="eastAsia"/>
          <w:sz w:val="32"/>
          <w:szCs w:val="32"/>
        </w:rPr>
        <w:lastRenderedPageBreak/>
        <w:t>检查自评表》（附件）。对自查发现的问题明确整改期限和责任人，限期进行整</w:t>
      </w:r>
      <w:r>
        <w:rPr>
          <w:rFonts w:ascii="仿宋_GB2312" w:eastAsia="仿宋_GB2312" w:hAnsi="仿宋_GB2312" w:cs="仿宋_GB2312" w:hint="eastAsia"/>
          <w:sz w:val="32"/>
          <w:szCs w:val="32"/>
        </w:rPr>
        <w:t>改。</w:t>
      </w:r>
    </w:p>
    <w:p w14:paraId="7B9C1203" w14:textId="77777777" w:rsidR="008A5A35" w:rsidRDefault="00F81ADE" w:rsidP="00DA2291">
      <w:pPr>
        <w:spacing w:line="560" w:lineRule="exact"/>
        <w:ind w:firstLineChars="200" w:firstLine="641"/>
        <w:rPr>
          <w:rFonts w:ascii="仿宋_GB2312" w:eastAsia="仿宋_GB2312" w:hAnsi="仿宋_GB2312" w:cs="仿宋_GB2312"/>
          <w:sz w:val="32"/>
          <w:szCs w:val="32"/>
        </w:rPr>
      </w:pPr>
      <w:r>
        <w:rPr>
          <w:rFonts w:ascii="楷体_GB2312" w:eastAsia="楷体_GB2312" w:hAnsi="仿宋_GB2312" w:cs="仿宋_GB2312" w:hint="eastAsia"/>
          <w:b/>
          <w:bCs/>
          <w:sz w:val="32"/>
          <w:szCs w:val="32"/>
        </w:rPr>
        <w:t>（二）集中排查（</w:t>
      </w:r>
      <w:r>
        <w:rPr>
          <w:rFonts w:ascii="楷体_GB2312" w:eastAsia="楷体_GB2312" w:hAnsi="仿宋_GB2312" w:cs="仿宋_GB2312" w:hint="eastAsia"/>
          <w:b/>
          <w:bCs/>
          <w:sz w:val="32"/>
          <w:szCs w:val="32"/>
        </w:rPr>
        <w:t>10</w:t>
      </w:r>
      <w:r>
        <w:rPr>
          <w:rFonts w:ascii="楷体_GB2312" w:eastAsia="楷体_GB2312" w:hAnsi="仿宋_GB2312" w:cs="仿宋_GB2312" w:hint="eastAsia"/>
          <w:b/>
          <w:bCs/>
          <w:sz w:val="32"/>
          <w:szCs w:val="32"/>
        </w:rPr>
        <w:t>月前）。</w:t>
      </w:r>
      <w:r>
        <w:rPr>
          <w:rFonts w:ascii="仿宋_GB2312" w:eastAsia="仿宋_GB2312" w:hAnsi="仿宋_GB2312" w:cs="仿宋_GB2312" w:hint="eastAsia"/>
          <w:sz w:val="32"/>
          <w:szCs w:val="32"/>
        </w:rPr>
        <w:t>各地教育行政部门通过查看《告家长书》、访谈、现场查看等方式，对区域内学校</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年春学期和</w:t>
      </w:r>
      <w:proofErr w:type="gramStart"/>
      <w:r>
        <w:rPr>
          <w:rFonts w:ascii="仿宋_GB2312" w:eastAsia="仿宋_GB2312" w:hAnsi="仿宋_GB2312" w:cs="仿宋_GB2312" w:hint="eastAsia"/>
          <w:sz w:val="32"/>
          <w:szCs w:val="32"/>
        </w:rPr>
        <w:t>秋学期</w:t>
      </w:r>
      <w:proofErr w:type="gramEnd"/>
      <w:r>
        <w:rPr>
          <w:rFonts w:ascii="仿宋_GB2312" w:eastAsia="仿宋_GB2312" w:hAnsi="仿宋_GB2312" w:cs="仿宋_GB2312" w:hint="eastAsia"/>
          <w:sz w:val="32"/>
          <w:szCs w:val="32"/>
        </w:rPr>
        <w:t>教辅材料征订情况开展集中排查，对有问题的学校进行重点剖析，查深查透，严肃问责。</w:t>
      </w:r>
    </w:p>
    <w:p w14:paraId="6289D062" w14:textId="77777777" w:rsidR="008A5A35" w:rsidRDefault="00F81ADE">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四、工作要求</w:t>
      </w:r>
    </w:p>
    <w:p w14:paraId="20AC9308" w14:textId="77777777" w:rsidR="008A5A35" w:rsidRDefault="00F81ADE" w:rsidP="00DA2291">
      <w:pPr>
        <w:spacing w:line="560" w:lineRule="exact"/>
        <w:ind w:firstLineChars="200" w:firstLine="641"/>
        <w:rPr>
          <w:rFonts w:ascii="仿宋_GB2312" w:eastAsia="仿宋_GB2312" w:hAnsi="仿宋_GB2312" w:cs="仿宋_GB2312"/>
          <w:sz w:val="32"/>
          <w:szCs w:val="32"/>
        </w:rPr>
      </w:pPr>
      <w:r>
        <w:rPr>
          <w:rFonts w:ascii="楷体_GB2312" w:eastAsia="楷体_GB2312" w:hAnsi="仿宋_GB2312" w:cs="仿宋_GB2312" w:hint="eastAsia"/>
          <w:b/>
          <w:bCs/>
          <w:sz w:val="32"/>
          <w:szCs w:val="32"/>
        </w:rPr>
        <w:t>（一）提高认识。</w:t>
      </w:r>
      <w:r>
        <w:rPr>
          <w:rFonts w:ascii="仿宋_GB2312" w:eastAsia="仿宋_GB2312" w:hAnsi="仿宋_GB2312" w:cs="仿宋_GB2312" w:hint="eastAsia"/>
          <w:sz w:val="32"/>
          <w:szCs w:val="32"/>
        </w:rPr>
        <w:t>各地各校要对照《常州市教育局关于进一步加强全市中小学教辅材料使用管理工作的通知》（常教基〔</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号）有关要求，规范教辅材料征订，严肃征订纪律。</w:t>
      </w:r>
    </w:p>
    <w:p w14:paraId="0ED36F76" w14:textId="77777777" w:rsidR="008A5A35" w:rsidRDefault="00F81ADE" w:rsidP="00DA2291">
      <w:pPr>
        <w:spacing w:line="560" w:lineRule="exact"/>
        <w:ind w:firstLineChars="200" w:firstLine="641"/>
        <w:rPr>
          <w:rFonts w:ascii="仿宋_GB2312" w:eastAsia="仿宋_GB2312" w:hAnsi="仿宋_GB2312" w:cs="仿宋_GB2312"/>
          <w:sz w:val="32"/>
          <w:szCs w:val="32"/>
        </w:rPr>
      </w:pPr>
      <w:r>
        <w:rPr>
          <w:rFonts w:ascii="楷体_GB2312" w:eastAsia="楷体_GB2312" w:hAnsi="仿宋_GB2312" w:cs="仿宋_GB2312" w:hint="eastAsia"/>
          <w:b/>
          <w:bCs/>
          <w:sz w:val="32"/>
          <w:szCs w:val="32"/>
        </w:rPr>
        <w:t>（二）精心组织。</w:t>
      </w:r>
      <w:r>
        <w:rPr>
          <w:rFonts w:ascii="仿宋_GB2312" w:eastAsia="仿宋_GB2312" w:hAnsi="仿宋_GB2312" w:cs="仿宋_GB2312" w:hint="eastAsia"/>
          <w:sz w:val="32"/>
          <w:szCs w:val="32"/>
        </w:rPr>
        <w:t>各校要认真开展自查，杜绝自查走过场，要切实做到组织部署到位，工作措施到位，对自查出的问题要整改落实到位。</w:t>
      </w:r>
    </w:p>
    <w:p w14:paraId="3DEE0E4D" w14:textId="77777777" w:rsidR="008A5A35" w:rsidRDefault="00F81ADE" w:rsidP="00DA2291">
      <w:pPr>
        <w:spacing w:line="560" w:lineRule="exact"/>
        <w:ind w:firstLineChars="200" w:firstLine="641"/>
        <w:rPr>
          <w:rFonts w:ascii="仿宋_GB2312" w:eastAsia="仿宋_GB2312" w:hAnsi="仿宋_GB2312" w:cs="仿宋_GB2312"/>
          <w:sz w:val="32"/>
          <w:szCs w:val="32"/>
        </w:rPr>
        <w:sectPr w:rsidR="008A5A35">
          <w:pgSz w:w="11906" w:h="16838"/>
          <w:pgMar w:top="1701" w:right="1531" w:bottom="1701" w:left="1531" w:header="851" w:footer="992" w:gutter="0"/>
          <w:pgNumType w:fmt="numberInDash"/>
          <w:cols w:space="720"/>
          <w:docGrid w:type="lines" w:linePitch="312"/>
        </w:sectPr>
      </w:pPr>
      <w:r>
        <w:rPr>
          <w:rFonts w:ascii="楷体_GB2312" w:eastAsia="楷体_GB2312" w:hAnsi="仿宋_GB2312" w:cs="仿宋_GB2312" w:hint="eastAsia"/>
          <w:b/>
          <w:bCs/>
          <w:sz w:val="32"/>
          <w:szCs w:val="32"/>
        </w:rPr>
        <w:t>（三）立行立改。</w:t>
      </w:r>
      <w:r>
        <w:rPr>
          <w:rFonts w:ascii="仿宋_GB2312" w:eastAsia="仿宋_GB2312" w:hAnsi="仿宋_GB2312" w:cs="仿宋_GB2312" w:hint="eastAsia"/>
          <w:sz w:val="32"/>
          <w:szCs w:val="32"/>
        </w:rPr>
        <w:t>各地各校对排查出来的存在问题要认真梳理，并明确整改措施、即知即改，建立健全切实管用的长效机制。</w:t>
      </w:r>
    </w:p>
    <w:p w14:paraId="5B5C4482" w14:textId="77777777" w:rsidR="008A5A35" w:rsidRDefault="00F81ADE">
      <w:pPr>
        <w:pStyle w:val="reader-word-layer"/>
        <w:shd w:val="clear" w:color="auto" w:fill="FFFFFF"/>
        <w:spacing w:before="0" w:beforeAutospacing="0" w:after="0" w:afterAutospacing="0"/>
        <w:rPr>
          <w:rFonts w:ascii="黑体" w:eastAsia="黑体" w:hAnsi="黑体" w:cs="仿宋_GB2312"/>
          <w:color w:val="000000"/>
          <w:sz w:val="32"/>
          <w:szCs w:val="32"/>
        </w:rPr>
      </w:pPr>
      <w:r>
        <w:rPr>
          <w:rFonts w:ascii="黑体" w:eastAsia="黑体" w:hAnsi="黑体" w:cs="仿宋_GB2312" w:hint="eastAsia"/>
          <w:color w:val="000000"/>
          <w:sz w:val="32"/>
          <w:szCs w:val="32"/>
        </w:rPr>
        <w:lastRenderedPageBreak/>
        <w:t>附件</w:t>
      </w:r>
    </w:p>
    <w:p w14:paraId="42820315" w14:textId="77777777" w:rsidR="008A5A35" w:rsidRDefault="00F81ADE">
      <w:pPr>
        <w:widowControl/>
        <w:spacing w:line="700" w:lineRule="exact"/>
        <w:jc w:val="center"/>
        <w:textAlignment w:val="center"/>
        <w:rPr>
          <w:rFonts w:ascii="方正小标宋简体" w:eastAsia="方正小标宋简体" w:hAnsi="方正小标宋简体" w:cs="方正小标宋简体"/>
          <w:kern w:val="0"/>
          <w:sz w:val="44"/>
          <w:szCs w:val="44"/>
        </w:rPr>
      </w:pPr>
      <w:bookmarkStart w:id="1" w:name="_Hlk146621306"/>
      <w:r>
        <w:rPr>
          <w:rFonts w:ascii="方正小标宋简体" w:eastAsia="方正小标宋简体" w:cs="Arial" w:hint="eastAsia"/>
          <w:sz w:val="44"/>
          <w:szCs w:val="44"/>
        </w:rPr>
        <w:t>常州市中小学教辅材料征订“回头看”专项检查</w:t>
      </w:r>
      <w:bookmarkEnd w:id="1"/>
      <w:r>
        <w:rPr>
          <w:rFonts w:ascii="方正小标宋简体" w:eastAsia="方正小标宋简体" w:hAnsi="方正小标宋简体" w:cs="方正小标宋简体" w:hint="eastAsia"/>
          <w:kern w:val="0"/>
          <w:sz w:val="44"/>
          <w:szCs w:val="44"/>
        </w:rPr>
        <w:t>自评表</w:t>
      </w:r>
    </w:p>
    <w:p w14:paraId="2F660959" w14:textId="77777777" w:rsidR="008A5A35" w:rsidRDefault="00F81ADE">
      <w:pPr>
        <w:widowControl/>
        <w:spacing w:beforeLines="50" w:before="156" w:line="560" w:lineRule="exact"/>
        <w:ind w:firstLineChars="200" w:firstLine="480"/>
        <w:jc w:val="left"/>
        <w:textAlignment w:val="center"/>
        <w:rPr>
          <w:rFonts w:ascii="仿宋_GB2312" w:eastAsia="仿宋_GB2312" w:hAnsi="黑体" w:cs="黑体"/>
          <w:kern w:val="0"/>
          <w:sz w:val="24"/>
        </w:rPr>
      </w:pPr>
      <w:r>
        <w:rPr>
          <w:rFonts w:ascii="仿宋_GB2312" w:eastAsia="仿宋_GB2312" w:hAnsi="黑体" w:cs="方正小标宋简体" w:hint="eastAsia"/>
          <w:kern w:val="0"/>
          <w:sz w:val="24"/>
        </w:rPr>
        <w:t>检查学校：</w:t>
      </w:r>
      <w:r>
        <w:rPr>
          <w:rFonts w:ascii="仿宋_GB2312" w:eastAsia="仿宋_GB2312" w:hAnsi="黑体" w:cs="方正小标宋简体" w:hint="eastAsia"/>
          <w:kern w:val="0"/>
          <w:sz w:val="24"/>
        </w:rPr>
        <w:t xml:space="preserve">      </w:t>
      </w:r>
      <w:r>
        <w:rPr>
          <w:rFonts w:ascii="仿宋_GB2312" w:eastAsia="仿宋_GB2312" w:hAnsi="黑体" w:cs="方正小标宋简体" w:hint="eastAsia"/>
          <w:kern w:val="0"/>
          <w:sz w:val="24"/>
        </w:rPr>
        <w:t>常州开放大学</w:t>
      </w:r>
      <w:r>
        <w:rPr>
          <w:rFonts w:ascii="仿宋_GB2312" w:eastAsia="仿宋_GB2312" w:hAnsi="黑体" w:cs="方正小标宋简体" w:hint="eastAsia"/>
          <w:kern w:val="0"/>
          <w:sz w:val="24"/>
        </w:rPr>
        <w:t xml:space="preserve">                                                         </w:t>
      </w:r>
      <w:r>
        <w:rPr>
          <w:rFonts w:ascii="仿宋_GB2312" w:eastAsia="仿宋_GB2312" w:hAnsi="黑体" w:cs="方正小标宋简体" w:hint="eastAsia"/>
          <w:kern w:val="0"/>
          <w:sz w:val="24"/>
        </w:rPr>
        <w:t>检查日期：</w:t>
      </w:r>
    </w:p>
    <w:tbl>
      <w:tblPr>
        <w:tblW w:w="13254" w:type="dxa"/>
        <w:jc w:val="center"/>
        <w:tblLayout w:type="fixed"/>
        <w:tblLook w:val="04A0" w:firstRow="1" w:lastRow="0" w:firstColumn="1" w:lastColumn="0" w:noHBand="0" w:noVBand="1"/>
      </w:tblPr>
      <w:tblGrid>
        <w:gridCol w:w="704"/>
        <w:gridCol w:w="5540"/>
        <w:gridCol w:w="2428"/>
        <w:gridCol w:w="2291"/>
        <w:gridCol w:w="2291"/>
      </w:tblGrid>
      <w:tr w:rsidR="008A5A35" w14:paraId="5FA25519" w14:textId="77777777">
        <w:trPr>
          <w:trHeight w:val="510"/>
          <w:tblHeader/>
          <w:jc w:val="center"/>
        </w:trPr>
        <w:tc>
          <w:tcPr>
            <w:tcW w:w="704" w:type="dxa"/>
            <w:tcBorders>
              <w:top w:val="single" w:sz="4" w:space="0" w:color="000000"/>
              <w:left w:val="single" w:sz="4" w:space="0" w:color="000000"/>
              <w:bottom w:val="single" w:sz="4" w:space="0" w:color="000000"/>
              <w:right w:val="single" w:sz="4" w:space="0" w:color="000000"/>
            </w:tcBorders>
            <w:noWrap/>
            <w:vAlign w:val="center"/>
          </w:tcPr>
          <w:p w14:paraId="215B94D9" w14:textId="77777777" w:rsidR="008A5A35" w:rsidRDefault="00F81ADE">
            <w:pPr>
              <w:widowControl/>
              <w:spacing w:line="560" w:lineRule="exact"/>
              <w:jc w:val="center"/>
              <w:textAlignment w:val="center"/>
              <w:rPr>
                <w:rFonts w:ascii="仿宋_GB2312" w:eastAsia="仿宋_GB2312" w:hAnsi="宋体" w:cs="黑体"/>
                <w:b/>
                <w:sz w:val="24"/>
              </w:rPr>
            </w:pPr>
            <w:r>
              <w:rPr>
                <w:rFonts w:ascii="仿宋_GB2312" w:eastAsia="仿宋_GB2312" w:hAnsi="宋体" w:cs="黑体" w:hint="eastAsia"/>
                <w:b/>
                <w:kern w:val="0"/>
                <w:sz w:val="24"/>
              </w:rPr>
              <w:t>序号</w:t>
            </w:r>
          </w:p>
        </w:tc>
        <w:tc>
          <w:tcPr>
            <w:tcW w:w="5540" w:type="dxa"/>
            <w:tcBorders>
              <w:top w:val="single" w:sz="4" w:space="0" w:color="000000"/>
              <w:left w:val="single" w:sz="4" w:space="0" w:color="000000"/>
              <w:bottom w:val="single" w:sz="4" w:space="0" w:color="000000"/>
              <w:right w:val="single" w:sz="4" w:space="0" w:color="000000"/>
            </w:tcBorders>
            <w:vAlign w:val="center"/>
          </w:tcPr>
          <w:p w14:paraId="68F81093" w14:textId="77777777" w:rsidR="008A5A35" w:rsidRDefault="00F81ADE">
            <w:pPr>
              <w:widowControl/>
              <w:spacing w:line="560" w:lineRule="exact"/>
              <w:jc w:val="center"/>
              <w:textAlignment w:val="center"/>
              <w:rPr>
                <w:rFonts w:ascii="仿宋_GB2312" w:eastAsia="仿宋_GB2312" w:hAnsi="宋体" w:cs="黑体"/>
                <w:b/>
                <w:kern w:val="0"/>
                <w:sz w:val="24"/>
              </w:rPr>
            </w:pPr>
            <w:r>
              <w:rPr>
                <w:rFonts w:ascii="仿宋_GB2312" w:eastAsia="仿宋_GB2312" w:hAnsi="宋体" w:cs="黑体" w:hint="eastAsia"/>
                <w:b/>
                <w:kern w:val="0"/>
                <w:sz w:val="24"/>
              </w:rPr>
              <w:t>检查要点</w:t>
            </w:r>
          </w:p>
        </w:tc>
        <w:tc>
          <w:tcPr>
            <w:tcW w:w="2428" w:type="dxa"/>
            <w:tcBorders>
              <w:top w:val="single" w:sz="4" w:space="0" w:color="000000"/>
              <w:left w:val="single" w:sz="4" w:space="0" w:color="000000"/>
              <w:bottom w:val="single" w:sz="4" w:space="0" w:color="000000"/>
              <w:right w:val="single" w:sz="4" w:space="0" w:color="000000"/>
            </w:tcBorders>
            <w:vAlign w:val="center"/>
          </w:tcPr>
          <w:p w14:paraId="5F6A4FB1" w14:textId="77777777" w:rsidR="008A5A35" w:rsidRDefault="00F81ADE">
            <w:pPr>
              <w:widowControl/>
              <w:spacing w:line="560" w:lineRule="exact"/>
              <w:jc w:val="center"/>
              <w:textAlignment w:val="center"/>
              <w:rPr>
                <w:rFonts w:ascii="仿宋_GB2312" w:eastAsia="仿宋_GB2312" w:hAnsi="宋体" w:cs="黑体"/>
                <w:b/>
                <w:kern w:val="0"/>
                <w:sz w:val="24"/>
              </w:rPr>
            </w:pPr>
            <w:r>
              <w:rPr>
                <w:rFonts w:ascii="仿宋_GB2312" w:eastAsia="仿宋_GB2312" w:hAnsi="宋体" w:cs="黑体" w:hint="eastAsia"/>
                <w:b/>
                <w:kern w:val="0"/>
                <w:sz w:val="24"/>
              </w:rPr>
              <w:t>自查情况</w:t>
            </w:r>
          </w:p>
        </w:tc>
        <w:tc>
          <w:tcPr>
            <w:tcW w:w="2291" w:type="dxa"/>
            <w:tcBorders>
              <w:top w:val="single" w:sz="4" w:space="0" w:color="000000"/>
              <w:left w:val="single" w:sz="4" w:space="0" w:color="000000"/>
              <w:bottom w:val="single" w:sz="4" w:space="0" w:color="000000"/>
              <w:right w:val="single" w:sz="4" w:space="0" w:color="000000"/>
            </w:tcBorders>
            <w:vAlign w:val="center"/>
          </w:tcPr>
          <w:p w14:paraId="03061782" w14:textId="77777777" w:rsidR="008A5A35" w:rsidRDefault="00F81ADE">
            <w:pPr>
              <w:widowControl/>
              <w:spacing w:line="560" w:lineRule="exact"/>
              <w:jc w:val="center"/>
              <w:textAlignment w:val="center"/>
              <w:rPr>
                <w:rFonts w:ascii="仿宋_GB2312" w:eastAsia="仿宋_GB2312" w:hAnsi="宋体" w:cs="黑体"/>
                <w:b/>
                <w:kern w:val="0"/>
                <w:sz w:val="24"/>
              </w:rPr>
            </w:pPr>
            <w:r>
              <w:rPr>
                <w:rFonts w:ascii="仿宋_GB2312" w:eastAsia="仿宋_GB2312" w:hAnsi="宋体" w:cs="黑体" w:hint="eastAsia"/>
                <w:b/>
                <w:kern w:val="0"/>
                <w:sz w:val="24"/>
              </w:rPr>
              <w:t>存在问题</w:t>
            </w:r>
          </w:p>
        </w:tc>
        <w:tc>
          <w:tcPr>
            <w:tcW w:w="2291" w:type="dxa"/>
            <w:tcBorders>
              <w:top w:val="single" w:sz="4" w:space="0" w:color="000000"/>
              <w:left w:val="single" w:sz="4" w:space="0" w:color="000000"/>
              <w:bottom w:val="single" w:sz="4" w:space="0" w:color="000000"/>
              <w:right w:val="single" w:sz="4" w:space="0" w:color="000000"/>
            </w:tcBorders>
            <w:vAlign w:val="center"/>
          </w:tcPr>
          <w:p w14:paraId="1EE74DFC" w14:textId="77777777" w:rsidR="008A5A35" w:rsidRDefault="00F81ADE">
            <w:pPr>
              <w:widowControl/>
              <w:spacing w:line="560" w:lineRule="exact"/>
              <w:jc w:val="center"/>
              <w:textAlignment w:val="center"/>
              <w:rPr>
                <w:rFonts w:ascii="仿宋_GB2312" w:eastAsia="仿宋_GB2312" w:hAnsi="宋体" w:cs="黑体"/>
                <w:b/>
                <w:kern w:val="0"/>
                <w:sz w:val="24"/>
              </w:rPr>
            </w:pPr>
            <w:r>
              <w:rPr>
                <w:rFonts w:ascii="仿宋_GB2312" w:eastAsia="仿宋_GB2312" w:hAnsi="宋体" w:cs="黑体" w:hint="eastAsia"/>
                <w:b/>
                <w:kern w:val="0"/>
                <w:sz w:val="24"/>
              </w:rPr>
              <w:t>整改措施</w:t>
            </w:r>
          </w:p>
        </w:tc>
      </w:tr>
      <w:tr w:rsidR="008A5A35" w14:paraId="568A9B35" w14:textId="77777777">
        <w:trPr>
          <w:trHeight w:val="510"/>
          <w:jc w:val="center"/>
        </w:trPr>
        <w:tc>
          <w:tcPr>
            <w:tcW w:w="704" w:type="dxa"/>
            <w:tcBorders>
              <w:top w:val="single" w:sz="4" w:space="0" w:color="000000"/>
              <w:left w:val="single" w:sz="4" w:space="0" w:color="000000"/>
              <w:bottom w:val="single" w:sz="4" w:space="0" w:color="000000"/>
              <w:right w:val="single" w:sz="4" w:space="0" w:color="000000"/>
            </w:tcBorders>
            <w:noWrap/>
            <w:vAlign w:val="center"/>
          </w:tcPr>
          <w:p w14:paraId="076549A1"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p>
        </w:tc>
        <w:tc>
          <w:tcPr>
            <w:tcW w:w="5540" w:type="dxa"/>
            <w:tcBorders>
              <w:top w:val="single" w:sz="4" w:space="0" w:color="000000"/>
              <w:left w:val="single" w:sz="4" w:space="0" w:color="000000"/>
              <w:bottom w:val="single" w:sz="4" w:space="0" w:color="000000"/>
              <w:right w:val="single" w:sz="4" w:space="0" w:color="000000"/>
            </w:tcBorders>
            <w:vAlign w:val="center"/>
          </w:tcPr>
          <w:p w14:paraId="59CE23FA" w14:textId="77777777" w:rsidR="008A5A35" w:rsidRDefault="00F81ADE">
            <w:pPr>
              <w:rPr>
                <w:rFonts w:ascii="仿宋_GB2312" w:eastAsia="仿宋_GB2312" w:hAnsi="仿宋_GB2312" w:cs="仿宋_GB2312"/>
                <w:kern w:val="0"/>
                <w:sz w:val="24"/>
              </w:rPr>
            </w:pPr>
            <w:r>
              <w:rPr>
                <w:rFonts w:ascii="仿宋_GB2312" w:eastAsia="仿宋_GB2312" w:hAnsi="仿宋_GB2312" w:cs="仿宋_GB2312" w:hint="eastAsia"/>
                <w:kern w:val="0"/>
                <w:sz w:val="24"/>
              </w:rPr>
              <w:t>是否严格按照要求，从市教材选用委员会推荐的教辅材料目录中选用教辅材料。</w:t>
            </w:r>
          </w:p>
        </w:tc>
        <w:tc>
          <w:tcPr>
            <w:tcW w:w="2428" w:type="dxa"/>
            <w:tcBorders>
              <w:top w:val="single" w:sz="4" w:space="0" w:color="000000"/>
              <w:left w:val="single" w:sz="4" w:space="0" w:color="000000"/>
              <w:bottom w:val="single" w:sz="4" w:space="0" w:color="000000"/>
              <w:right w:val="single" w:sz="4" w:space="0" w:color="000000"/>
            </w:tcBorders>
            <w:vAlign w:val="center"/>
          </w:tcPr>
          <w:p w14:paraId="51427B24"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严格按照要求执行</w:t>
            </w:r>
          </w:p>
        </w:tc>
        <w:tc>
          <w:tcPr>
            <w:tcW w:w="2291" w:type="dxa"/>
            <w:tcBorders>
              <w:top w:val="single" w:sz="4" w:space="0" w:color="000000"/>
              <w:left w:val="single" w:sz="4" w:space="0" w:color="000000"/>
              <w:bottom w:val="single" w:sz="4" w:space="0" w:color="000000"/>
              <w:right w:val="single" w:sz="4" w:space="0" w:color="000000"/>
            </w:tcBorders>
          </w:tcPr>
          <w:p w14:paraId="6B445431"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无</w:t>
            </w:r>
          </w:p>
        </w:tc>
        <w:tc>
          <w:tcPr>
            <w:tcW w:w="2291" w:type="dxa"/>
            <w:tcBorders>
              <w:top w:val="single" w:sz="4" w:space="0" w:color="000000"/>
              <w:left w:val="single" w:sz="4" w:space="0" w:color="000000"/>
              <w:bottom w:val="single" w:sz="4" w:space="0" w:color="000000"/>
              <w:right w:val="single" w:sz="4" w:space="0" w:color="000000"/>
            </w:tcBorders>
          </w:tcPr>
          <w:p w14:paraId="352871BF" w14:textId="77777777" w:rsidR="008A5A35" w:rsidRDefault="008A5A35">
            <w:pPr>
              <w:spacing w:line="560" w:lineRule="exact"/>
              <w:jc w:val="left"/>
              <w:rPr>
                <w:rFonts w:ascii="仿宋_GB2312" w:eastAsia="仿宋_GB2312" w:hAnsi="仿宋_GB2312" w:cs="仿宋_GB2312"/>
                <w:kern w:val="0"/>
                <w:sz w:val="24"/>
              </w:rPr>
            </w:pPr>
          </w:p>
        </w:tc>
      </w:tr>
      <w:tr w:rsidR="008A5A35" w14:paraId="64307804" w14:textId="77777777">
        <w:trPr>
          <w:trHeight w:val="510"/>
          <w:jc w:val="center"/>
        </w:trPr>
        <w:tc>
          <w:tcPr>
            <w:tcW w:w="704" w:type="dxa"/>
            <w:tcBorders>
              <w:top w:val="single" w:sz="4" w:space="0" w:color="000000"/>
              <w:left w:val="single" w:sz="4" w:space="0" w:color="000000"/>
              <w:bottom w:val="single" w:sz="4" w:space="0" w:color="000000"/>
              <w:right w:val="single" w:sz="4" w:space="0" w:color="000000"/>
            </w:tcBorders>
            <w:noWrap/>
            <w:vAlign w:val="center"/>
          </w:tcPr>
          <w:p w14:paraId="75AD56C9"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5540" w:type="dxa"/>
            <w:tcBorders>
              <w:top w:val="single" w:sz="4" w:space="0" w:color="000000"/>
              <w:left w:val="single" w:sz="4" w:space="0" w:color="000000"/>
              <w:bottom w:val="single" w:sz="4" w:space="0" w:color="000000"/>
              <w:right w:val="single" w:sz="4" w:space="0" w:color="000000"/>
            </w:tcBorders>
            <w:vAlign w:val="center"/>
          </w:tcPr>
          <w:p w14:paraId="39992305" w14:textId="77777777" w:rsidR="008A5A35" w:rsidRDefault="00F81ADE">
            <w:pPr>
              <w:rPr>
                <w:rFonts w:ascii="仿宋_GB2312" w:eastAsia="仿宋_GB2312" w:hAnsi="仿宋_GB2312" w:cs="仿宋_GB2312"/>
                <w:kern w:val="0"/>
                <w:sz w:val="24"/>
              </w:rPr>
            </w:pPr>
            <w:r>
              <w:rPr>
                <w:rFonts w:ascii="仿宋_GB2312" w:eastAsia="仿宋_GB2312" w:hAnsi="仿宋_GB2312" w:cs="仿宋_GB2312" w:hint="eastAsia"/>
                <w:kern w:val="0"/>
                <w:sz w:val="24"/>
              </w:rPr>
              <w:t>是否将学科辅导类报刊杂志及课内外读物作为教辅选用。</w:t>
            </w:r>
          </w:p>
        </w:tc>
        <w:tc>
          <w:tcPr>
            <w:tcW w:w="2428" w:type="dxa"/>
            <w:tcBorders>
              <w:top w:val="single" w:sz="4" w:space="0" w:color="000000"/>
              <w:left w:val="single" w:sz="4" w:space="0" w:color="000000"/>
              <w:bottom w:val="single" w:sz="4" w:space="0" w:color="000000"/>
              <w:right w:val="single" w:sz="4" w:space="0" w:color="000000"/>
            </w:tcBorders>
            <w:vAlign w:val="center"/>
          </w:tcPr>
          <w:p w14:paraId="60365FD8"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否</w:t>
            </w:r>
          </w:p>
        </w:tc>
        <w:tc>
          <w:tcPr>
            <w:tcW w:w="2291" w:type="dxa"/>
            <w:tcBorders>
              <w:top w:val="single" w:sz="4" w:space="0" w:color="000000"/>
              <w:left w:val="single" w:sz="4" w:space="0" w:color="000000"/>
              <w:bottom w:val="single" w:sz="4" w:space="0" w:color="000000"/>
              <w:right w:val="single" w:sz="4" w:space="0" w:color="000000"/>
            </w:tcBorders>
          </w:tcPr>
          <w:p w14:paraId="3527DE92"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无</w:t>
            </w:r>
          </w:p>
        </w:tc>
        <w:tc>
          <w:tcPr>
            <w:tcW w:w="2291" w:type="dxa"/>
            <w:tcBorders>
              <w:top w:val="single" w:sz="4" w:space="0" w:color="000000"/>
              <w:left w:val="single" w:sz="4" w:space="0" w:color="000000"/>
              <w:bottom w:val="single" w:sz="4" w:space="0" w:color="000000"/>
              <w:right w:val="single" w:sz="4" w:space="0" w:color="000000"/>
            </w:tcBorders>
          </w:tcPr>
          <w:p w14:paraId="58FB7D3E" w14:textId="77777777" w:rsidR="008A5A35" w:rsidRDefault="008A5A35">
            <w:pPr>
              <w:spacing w:line="560" w:lineRule="exact"/>
              <w:jc w:val="left"/>
              <w:rPr>
                <w:rFonts w:ascii="仿宋_GB2312" w:eastAsia="仿宋_GB2312" w:hAnsi="仿宋_GB2312" w:cs="仿宋_GB2312"/>
                <w:kern w:val="0"/>
                <w:sz w:val="24"/>
              </w:rPr>
            </w:pPr>
          </w:p>
        </w:tc>
      </w:tr>
      <w:tr w:rsidR="008A5A35" w14:paraId="68484EE8" w14:textId="77777777">
        <w:trPr>
          <w:trHeight w:val="510"/>
          <w:jc w:val="center"/>
        </w:trPr>
        <w:tc>
          <w:tcPr>
            <w:tcW w:w="704" w:type="dxa"/>
            <w:tcBorders>
              <w:top w:val="single" w:sz="4" w:space="0" w:color="000000"/>
              <w:left w:val="single" w:sz="4" w:space="0" w:color="000000"/>
              <w:bottom w:val="single" w:sz="4" w:space="0" w:color="000000"/>
              <w:right w:val="single" w:sz="4" w:space="0" w:color="000000"/>
            </w:tcBorders>
            <w:noWrap/>
            <w:vAlign w:val="center"/>
          </w:tcPr>
          <w:p w14:paraId="4ADF2CC7"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p>
        </w:tc>
        <w:tc>
          <w:tcPr>
            <w:tcW w:w="5540" w:type="dxa"/>
            <w:tcBorders>
              <w:top w:val="single" w:sz="4" w:space="0" w:color="000000"/>
              <w:left w:val="single" w:sz="4" w:space="0" w:color="000000"/>
              <w:bottom w:val="single" w:sz="4" w:space="0" w:color="000000"/>
              <w:right w:val="single" w:sz="4" w:space="0" w:color="000000"/>
            </w:tcBorders>
            <w:vAlign w:val="center"/>
          </w:tcPr>
          <w:p w14:paraId="2502ECCA" w14:textId="77777777" w:rsidR="008A5A35" w:rsidRDefault="00F81ADE">
            <w:pPr>
              <w:rPr>
                <w:rFonts w:ascii="仿宋_GB2312" w:eastAsia="仿宋_GB2312" w:hAnsi="仿宋_GB2312" w:cs="仿宋_GB2312"/>
                <w:kern w:val="0"/>
                <w:sz w:val="24"/>
              </w:rPr>
            </w:pPr>
            <w:r>
              <w:rPr>
                <w:rFonts w:ascii="仿宋_GB2312" w:eastAsia="仿宋_GB2312" w:hAnsi="仿宋_GB2312" w:cs="仿宋_GB2312" w:hint="eastAsia"/>
                <w:kern w:val="0"/>
                <w:sz w:val="24"/>
              </w:rPr>
              <w:t>是否严格落实“一教</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辅”要求，按照小学三至六年级、初中和高中非毕业年级“一教</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辅”“一种寒暑假作业”的标准选用教辅材料。</w:t>
            </w:r>
          </w:p>
        </w:tc>
        <w:tc>
          <w:tcPr>
            <w:tcW w:w="2428" w:type="dxa"/>
            <w:tcBorders>
              <w:top w:val="single" w:sz="4" w:space="0" w:color="000000"/>
              <w:left w:val="single" w:sz="4" w:space="0" w:color="000000"/>
              <w:bottom w:val="single" w:sz="4" w:space="0" w:color="000000"/>
              <w:right w:val="single" w:sz="4" w:space="0" w:color="000000"/>
            </w:tcBorders>
            <w:vAlign w:val="center"/>
          </w:tcPr>
          <w:p w14:paraId="33C3EFFA"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无此情况</w:t>
            </w:r>
          </w:p>
        </w:tc>
        <w:tc>
          <w:tcPr>
            <w:tcW w:w="2291" w:type="dxa"/>
            <w:tcBorders>
              <w:top w:val="single" w:sz="4" w:space="0" w:color="000000"/>
              <w:left w:val="single" w:sz="4" w:space="0" w:color="000000"/>
              <w:bottom w:val="single" w:sz="4" w:space="0" w:color="000000"/>
              <w:right w:val="single" w:sz="4" w:space="0" w:color="000000"/>
            </w:tcBorders>
          </w:tcPr>
          <w:p w14:paraId="572B508A"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无</w:t>
            </w:r>
          </w:p>
        </w:tc>
        <w:tc>
          <w:tcPr>
            <w:tcW w:w="2291" w:type="dxa"/>
            <w:tcBorders>
              <w:top w:val="single" w:sz="4" w:space="0" w:color="000000"/>
              <w:left w:val="single" w:sz="4" w:space="0" w:color="000000"/>
              <w:bottom w:val="single" w:sz="4" w:space="0" w:color="000000"/>
              <w:right w:val="single" w:sz="4" w:space="0" w:color="000000"/>
            </w:tcBorders>
          </w:tcPr>
          <w:p w14:paraId="5D4F28F5" w14:textId="77777777" w:rsidR="008A5A35" w:rsidRDefault="008A5A35">
            <w:pPr>
              <w:spacing w:line="560" w:lineRule="exact"/>
              <w:jc w:val="left"/>
              <w:rPr>
                <w:rFonts w:ascii="仿宋_GB2312" w:eastAsia="仿宋_GB2312" w:hAnsi="仿宋_GB2312" w:cs="仿宋_GB2312"/>
                <w:kern w:val="0"/>
                <w:sz w:val="24"/>
              </w:rPr>
            </w:pPr>
          </w:p>
        </w:tc>
      </w:tr>
      <w:tr w:rsidR="008A5A35" w14:paraId="0F0CD74B" w14:textId="77777777">
        <w:trPr>
          <w:trHeight w:val="510"/>
          <w:jc w:val="center"/>
        </w:trPr>
        <w:tc>
          <w:tcPr>
            <w:tcW w:w="704" w:type="dxa"/>
            <w:tcBorders>
              <w:top w:val="single" w:sz="4" w:space="0" w:color="000000"/>
              <w:left w:val="single" w:sz="4" w:space="0" w:color="000000"/>
              <w:bottom w:val="single" w:sz="4" w:space="0" w:color="000000"/>
              <w:right w:val="single" w:sz="4" w:space="0" w:color="000000"/>
            </w:tcBorders>
            <w:noWrap/>
            <w:vAlign w:val="center"/>
          </w:tcPr>
          <w:p w14:paraId="57141444"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p>
        </w:tc>
        <w:tc>
          <w:tcPr>
            <w:tcW w:w="5540" w:type="dxa"/>
            <w:tcBorders>
              <w:top w:val="single" w:sz="4" w:space="0" w:color="000000"/>
              <w:left w:val="single" w:sz="4" w:space="0" w:color="000000"/>
              <w:bottom w:val="single" w:sz="4" w:space="0" w:color="000000"/>
              <w:right w:val="single" w:sz="4" w:space="0" w:color="000000"/>
            </w:tcBorders>
            <w:vAlign w:val="center"/>
          </w:tcPr>
          <w:p w14:paraId="10B3B64D" w14:textId="77777777" w:rsidR="008A5A35" w:rsidRDefault="00F81ADE">
            <w:pPr>
              <w:rPr>
                <w:rFonts w:ascii="仿宋_GB2312" w:eastAsia="仿宋_GB2312" w:hAnsi="仿宋_GB2312" w:cs="仿宋_GB2312"/>
                <w:kern w:val="0"/>
                <w:sz w:val="24"/>
              </w:rPr>
            </w:pPr>
            <w:r>
              <w:rPr>
                <w:rFonts w:ascii="仿宋_GB2312" w:eastAsia="仿宋_GB2312" w:hAnsi="仿宋_GB2312" w:cs="仿宋_GB2312" w:hint="eastAsia"/>
                <w:kern w:val="0"/>
                <w:sz w:val="24"/>
              </w:rPr>
              <w:t>是否严格按照初选、评议、审核、确认、备案等环节，确定学校教辅材料拟用目录。</w:t>
            </w:r>
          </w:p>
        </w:tc>
        <w:tc>
          <w:tcPr>
            <w:tcW w:w="2428" w:type="dxa"/>
            <w:tcBorders>
              <w:top w:val="single" w:sz="4" w:space="0" w:color="000000"/>
              <w:left w:val="single" w:sz="4" w:space="0" w:color="000000"/>
              <w:bottom w:val="single" w:sz="4" w:space="0" w:color="000000"/>
              <w:right w:val="single" w:sz="4" w:space="0" w:color="000000"/>
            </w:tcBorders>
            <w:vAlign w:val="center"/>
          </w:tcPr>
          <w:p w14:paraId="1BC4D854"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是</w:t>
            </w:r>
          </w:p>
        </w:tc>
        <w:tc>
          <w:tcPr>
            <w:tcW w:w="2291" w:type="dxa"/>
            <w:tcBorders>
              <w:top w:val="single" w:sz="4" w:space="0" w:color="000000"/>
              <w:left w:val="single" w:sz="4" w:space="0" w:color="000000"/>
              <w:bottom w:val="single" w:sz="4" w:space="0" w:color="000000"/>
              <w:right w:val="single" w:sz="4" w:space="0" w:color="000000"/>
            </w:tcBorders>
          </w:tcPr>
          <w:p w14:paraId="2B9FA264"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无</w:t>
            </w:r>
          </w:p>
        </w:tc>
        <w:tc>
          <w:tcPr>
            <w:tcW w:w="2291" w:type="dxa"/>
            <w:tcBorders>
              <w:top w:val="single" w:sz="4" w:space="0" w:color="000000"/>
              <w:left w:val="single" w:sz="4" w:space="0" w:color="000000"/>
              <w:bottom w:val="single" w:sz="4" w:space="0" w:color="000000"/>
              <w:right w:val="single" w:sz="4" w:space="0" w:color="000000"/>
            </w:tcBorders>
          </w:tcPr>
          <w:p w14:paraId="735E1970" w14:textId="77777777" w:rsidR="008A5A35" w:rsidRDefault="008A5A35">
            <w:pPr>
              <w:spacing w:line="560" w:lineRule="exact"/>
              <w:jc w:val="left"/>
              <w:rPr>
                <w:rFonts w:ascii="仿宋_GB2312" w:eastAsia="仿宋_GB2312" w:hAnsi="仿宋_GB2312" w:cs="仿宋_GB2312"/>
                <w:kern w:val="0"/>
                <w:sz w:val="24"/>
              </w:rPr>
            </w:pPr>
          </w:p>
        </w:tc>
      </w:tr>
      <w:tr w:rsidR="008A5A35" w14:paraId="067ED3C5" w14:textId="77777777">
        <w:trPr>
          <w:trHeight w:val="510"/>
          <w:jc w:val="center"/>
        </w:trPr>
        <w:tc>
          <w:tcPr>
            <w:tcW w:w="704" w:type="dxa"/>
            <w:tcBorders>
              <w:top w:val="single" w:sz="4" w:space="0" w:color="000000"/>
              <w:left w:val="single" w:sz="4" w:space="0" w:color="000000"/>
              <w:bottom w:val="single" w:sz="4" w:space="0" w:color="000000"/>
              <w:right w:val="single" w:sz="4" w:space="0" w:color="000000"/>
            </w:tcBorders>
            <w:noWrap/>
            <w:vAlign w:val="center"/>
          </w:tcPr>
          <w:p w14:paraId="722DADB2"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p>
        </w:tc>
        <w:tc>
          <w:tcPr>
            <w:tcW w:w="5540" w:type="dxa"/>
            <w:tcBorders>
              <w:top w:val="single" w:sz="4" w:space="0" w:color="000000"/>
              <w:left w:val="single" w:sz="4" w:space="0" w:color="000000"/>
              <w:bottom w:val="single" w:sz="4" w:space="0" w:color="000000"/>
              <w:right w:val="single" w:sz="4" w:space="0" w:color="000000"/>
            </w:tcBorders>
            <w:vAlign w:val="center"/>
          </w:tcPr>
          <w:p w14:paraId="5B407BFB" w14:textId="77777777" w:rsidR="008A5A35" w:rsidRDefault="00F81ADE">
            <w:pPr>
              <w:rPr>
                <w:rFonts w:ascii="仿宋_GB2312" w:eastAsia="仿宋_GB2312" w:hAnsi="仿宋_GB2312" w:cs="仿宋_GB2312"/>
                <w:kern w:val="0"/>
                <w:sz w:val="24"/>
              </w:rPr>
            </w:pPr>
            <w:r>
              <w:rPr>
                <w:rFonts w:ascii="仿宋_GB2312" w:eastAsia="仿宋_GB2312" w:hAnsi="仿宋_GB2312" w:cs="仿宋_GB2312" w:hint="eastAsia"/>
                <w:kern w:val="0"/>
                <w:sz w:val="24"/>
              </w:rPr>
              <w:t>是否将教辅材料拟用目录，经学校“三重一大”事项决策程序确认同意后，报主管教育行政部门备案。</w:t>
            </w:r>
          </w:p>
        </w:tc>
        <w:tc>
          <w:tcPr>
            <w:tcW w:w="2428" w:type="dxa"/>
            <w:tcBorders>
              <w:top w:val="single" w:sz="4" w:space="0" w:color="000000"/>
              <w:left w:val="single" w:sz="4" w:space="0" w:color="000000"/>
              <w:bottom w:val="single" w:sz="4" w:space="0" w:color="000000"/>
              <w:right w:val="single" w:sz="4" w:space="0" w:color="000000"/>
            </w:tcBorders>
            <w:vAlign w:val="center"/>
          </w:tcPr>
          <w:p w14:paraId="6142F2F5"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是</w:t>
            </w:r>
          </w:p>
        </w:tc>
        <w:tc>
          <w:tcPr>
            <w:tcW w:w="2291" w:type="dxa"/>
            <w:tcBorders>
              <w:top w:val="single" w:sz="4" w:space="0" w:color="000000"/>
              <w:left w:val="single" w:sz="4" w:space="0" w:color="000000"/>
              <w:bottom w:val="single" w:sz="4" w:space="0" w:color="000000"/>
              <w:right w:val="single" w:sz="4" w:space="0" w:color="000000"/>
            </w:tcBorders>
          </w:tcPr>
          <w:p w14:paraId="04C7DFB4"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无</w:t>
            </w:r>
          </w:p>
        </w:tc>
        <w:tc>
          <w:tcPr>
            <w:tcW w:w="2291" w:type="dxa"/>
            <w:tcBorders>
              <w:top w:val="single" w:sz="4" w:space="0" w:color="000000"/>
              <w:left w:val="single" w:sz="4" w:space="0" w:color="000000"/>
              <w:bottom w:val="single" w:sz="4" w:space="0" w:color="000000"/>
              <w:right w:val="single" w:sz="4" w:space="0" w:color="000000"/>
            </w:tcBorders>
          </w:tcPr>
          <w:p w14:paraId="3D84A04E" w14:textId="77777777" w:rsidR="008A5A35" w:rsidRDefault="008A5A35">
            <w:pPr>
              <w:spacing w:line="560" w:lineRule="exact"/>
              <w:jc w:val="left"/>
              <w:rPr>
                <w:rFonts w:ascii="仿宋_GB2312" w:eastAsia="仿宋_GB2312" w:hAnsi="仿宋_GB2312" w:cs="仿宋_GB2312"/>
                <w:kern w:val="0"/>
                <w:sz w:val="24"/>
              </w:rPr>
            </w:pPr>
          </w:p>
        </w:tc>
      </w:tr>
      <w:tr w:rsidR="008A5A35" w14:paraId="5D58F6EC" w14:textId="77777777">
        <w:trPr>
          <w:trHeight w:val="510"/>
          <w:jc w:val="center"/>
        </w:trPr>
        <w:tc>
          <w:tcPr>
            <w:tcW w:w="704" w:type="dxa"/>
            <w:tcBorders>
              <w:top w:val="single" w:sz="4" w:space="0" w:color="000000"/>
              <w:left w:val="single" w:sz="4" w:space="0" w:color="000000"/>
              <w:bottom w:val="single" w:sz="4" w:space="0" w:color="000000"/>
              <w:right w:val="single" w:sz="4" w:space="0" w:color="000000"/>
            </w:tcBorders>
            <w:noWrap/>
            <w:vAlign w:val="center"/>
          </w:tcPr>
          <w:p w14:paraId="35DCE4CA"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p>
        </w:tc>
        <w:tc>
          <w:tcPr>
            <w:tcW w:w="5540" w:type="dxa"/>
            <w:tcBorders>
              <w:top w:val="single" w:sz="4" w:space="0" w:color="000000"/>
              <w:left w:val="single" w:sz="4" w:space="0" w:color="000000"/>
              <w:bottom w:val="single" w:sz="4" w:space="0" w:color="000000"/>
              <w:right w:val="single" w:sz="4" w:space="0" w:color="000000"/>
            </w:tcBorders>
            <w:vAlign w:val="center"/>
          </w:tcPr>
          <w:p w14:paraId="0F801A53" w14:textId="77777777" w:rsidR="008A5A35" w:rsidRDefault="00F81ADE">
            <w:pPr>
              <w:rPr>
                <w:rFonts w:ascii="仿宋_GB2312" w:eastAsia="仿宋_GB2312" w:hAnsi="仿宋_GB2312" w:cs="仿宋_GB2312"/>
                <w:kern w:val="0"/>
                <w:sz w:val="24"/>
              </w:rPr>
            </w:pPr>
            <w:r>
              <w:rPr>
                <w:rFonts w:ascii="仿宋_GB2312" w:eastAsia="仿宋_GB2312" w:hAnsi="仿宋_GB2312" w:cs="仿宋_GB2312" w:hint="eastAsia"/>
                <w:kern w:val="0"/>
                <w:sz w:val="24"/>
              </w:rPr>
              <w:t>是否坚持学生家长自愿原则，家长根据《征订教辅材料告家长书》中的目录自愿选择，选择结果留存备查。</w:t>
            </w:r>
          </w:p>
        </w:tc>
        <w:tc>
          <w:tcPr>
            <w:tcW w:w="2428" w:type="dxa"/>
            <w:tcBorders>
              <w:top w:val="single" w:sz="4" w:space="0" w:color="000000"/>
              <w:left w:val="single" w:sz="4" w:space="0" w:color="000000"/>
              <w:bottom w:val="single" w:sz="4" w:space="0" w:color="000000"/>
              <w:right w:val="single" w:sz="4" w:space="0" w:color="000000"/>
            </w:tcBorders>
            <w:vAlign w:val="center"/>
          </w:tcPr>
          <w:p w14:paraId="317329D1"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是</w:t>
            </w:r>
          </w:p>
        </w:tc>
        <w:tc>
          <w:tcPr>
            <w:tcW w:w="2291" w:type="dxa"/>
            <w:tcBorders>
              <w:top w:val="single" w:sz="4" w:space="0" w:color="000000"/>
              <w:left w:val="single" w:sz="4" w:space="0" w:color="000000"/>
              <w:bottom w:val="single" w:sz="4" w:space="0" w:color="000000"/>
              <w:right w:val="single" w:sz="4" w:space="0" w:color="000000"/>
            </w:tcBorders>
          </w:tcPr>
          <w:p w14:paraId="35533EE0"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无</w:t>
            </w:r>
          </w:p>
        </w:tc>
        <w:tc>
          <w:tcPr>
            <w:tcW w:w="2291" w:type="dxa"/>
            <w:tcBorders>
              <w:top w:val="single" w:sz="4" w:space="0" w:color="000000"/>
              <w:left w:val="single" w:sz="4" w:space="0" w:color="000000"/>
              <w:bottom w:val="single" w:sz="4" w:space="0" w:color="000000"/>
              <w:right w:val="single" w:sz="4" w:space="0" w:color="000000"/>
            </w:tcBorders>
          </w:tcPr>
          <w:p w14:paraId="1AFC2B4D" w14:textId="77777777" w:rsidR="008A5A35" w:rsidRDefault="008A5A35">
            <w:pPr>
              <w:spacing w:line="560" w:lineRule="exact"/>
              <w:jc w:val="left"/>
              <w:rPr>
                <w:rFonts w:ascii="仿宋_GB2312" w:eastAsia="仿宋_GB2312" w:hAnsi="仿宋_GB2312" w:cs="仿宋_GB2312"/>
                <w:kern w:val="0"/>
                <w:sz w:val="24"/>
              </w:rPr>
            </w:pPr>
          </w:p>
        </w:tc>
      </w:tr>
      <w:tr w:rsidR="008A5A35" w14:paraId="5E4D1588" w14:textId="77777777">
        <w:trPr>
          <w:trHeight w:val="510"/>
          <w:jc w:val="center"/>
        </w:trPr>
        <w:tc>
          <w:tcPr>
            <w:tcW w:w="704" w:type="dxa"/>
            <w:tcBorders>
              <w:top w:val="single" w:sz="4" w:space="0" w:color="000000"/>
              <w:left w:val="single" w:sz="4" w:space="0" w:color="000000"/>
              <w:bottom w:val="single" w:sz="4" w:space="0" w:color="000000"/>
              <w:right w:val="single" w:sz="4" w:space="0" w:color="000000"/>
            </w:tcBorders>
            <w:noWrap/>
            <w:vAlign w:val="center"/>
          </w:tcPr>
          <w:p w14:paraId="5E0F0F0E"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5540" w:type="dxa"/>
            <w:tcBorders>
              <w:top w:val="single" w:sz="4" w:space="0" w:color="000000"/>
              <w:left w:val="single" w:sz="4" w:space="0" w:color="000000"/>
              <w:bottom w:val="single" w:sz="4" w:space="0" w:color="000000"/>
              <w:right w:val="single" w:sz="4" w:space="0" w:color="000000"/>
            </w:tcBorders>
            <w:vAlign w:val="center"/>
          </w:tcPr>
          <w:p w14:paraId="457E0E8C" w14:textId="77777777" w:rsidR="008A5A35" w:rsidRDefault="00F81ADE">
            <w:pPr>
              <w:rPr>
                <w:rFonts w:ascii="仿宋_GB2312" w:eastAsia="仿宋_GB2312" w:hAnsi="仿宋_GB2312" w:cs="仿宋_GB2312"/>
                <w:kern w:val="0"/>
                <w:sz w:val="24"/>
              </w:rPr>
            </w:pPr>
            <w:r>
              <w:rPr>
                <w:rFonts w:ascii="仿宋_GB2312" w:eastAsia="仿宋_GB2312" w:hAnsi="仿宋_GB2312" w:cs="仿宋_GB2312" w:hint="eastAsia"/>
                <w:kern w:val="0"/>
                <w:sz w:val="24"/>
              </w:rPr>
              <w:t>是否通过考试、布置作业等形式，强制或变相强制学生购买教辅材料。</w:t>
            </w:r>
          </w:p>
        </w:tc>
        <w:tc>
          <w:tcPr>
            <w:tcW w:w="2428" w:type="dxa"/>
            <w:tcBorders>
              <w:top w:val="single" w:sz="4" w:space="0" w:color="000000"/>
              <w:left w:val="single" w:sz="4" w:space="0" w:color="000000"/>
              <w:bottom w:val="single" w:sz="4" w:space="0" w:color="000000"/>
              <w:right w:val="single" w:sz="4" w:space="0" w:color="000000"/>
            </w:tcBorders>
            <w:vAlign w:val="center"/>
          </w:tcPr>
          <w:p w14:paraId="006DDCBE"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否</w:t>
            </w:r>
          </w:p>
        </w:tc>
        <w:tc>
          <w:tcPr>
            <w:tcW w:w="2291" w:type="dxa"/>
            <w:tcBorders>
              <w:top w:val="single" w:sz="4" w:space="0" w:color="000000"/>
              <w:left w:val="single" w:sz="4" w:space="0" w:color="000000"/>
              <w:bottom w:val="single" w:sz="4" w:space="0" w:color="000000"/>
              <w:right w:val="single" w:sz="4" w:space="0" w:color="000000"/>
            </w:tcBorders>
          </w:tcPr>
          <w:p w14:paraId="55A53660"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无</w:t>
            </w:r>
          </w:p>
        </w:tc>
        <w:tc>
          <w:tcPr>
            <w:tcW w:w="2291" w:type="dxa"/>
            <w:tcBorders>
              <w:top w:val="single" w:sz="4" w:space="0" w:color="000000"/>
              <w:left w:val="single" w:sz="4" w:space="0" w:color="000000"/>
              <w:bottom w:val="single" w:sz="4" w:space="0" w:color="000000"/>
              <w:right w:val="single" w:sz="4" w:space="0" w:color="000000"/>
            </w:tcBorders>
          </w:tcPr>
          <w:p w14:paraId="7FC2D135" w14:textId="77777777" w:rsidR="008A5A35" w:rsidRDefault="008A5A35">
            <w:pPr>
              <w:spacing w:line="560" w:lineRule="exact"/>
              <w:jc w:val="left"/>
              <w:rPr>
                <w:rFonts w:ascii="仿宋_GB2312" w:eastAsia="仿宋_GB2312" w:hAnsi="仿宋_GB2312" w:cs="仿宋_GB2312"/>
                <w:kern w:val="0"/>
                <w:sz w:val="24"/>
              </w:rPr>
            </w:pPr>
          </w:p>
        </w:tc>
      </w:tr>
      <w:tr w:rsidR="008A5A35" w14:paraId="0278B825" w14:textId="77777777">
        <w:trPr>
          <w:trHeight w:val="510"/>
          <w:jc w:val="center"/>
        </w:trPr>
        <w:tc>
          <w:tcPr>
            <w:tcW w:w="704" w:type="dxa"/>
            <w:tcBorders>
              <w:top w:val="single" w:sz="4" w:space="0" w:color="000000"/>
              <w:left w:val="single" w:sz="4" w:space="0" w:color="000000"/>
              <w:bottom w:val="single" w:sz="4" w:space="0" w:color="000000"/>
              <w:right w:val="single" w:sz="4" w:space="0" w:color="000000"/>
            </w:tcBorders>
            <w:noWrap/>
            <w:vAlign w:val="center"/>
          </w:tcPr>
          <w:p w14:paraId="003CEA1C"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5540" w:type="dxa"/>
            <w:tcBorders>
              <w:top w:val="single" w:sz="4" w:space="0" w:color="000000"/>
              <w:left w:val="single" w:sz="4" w:space="0" w:color="000000"/>
              <w:bottom w:val="single" w:sz="4" w:space="0" w:color="000000"/>
              <w:right w:val="single" w:sz="4" w:space="0" w:color="000000"/>
            </w:tcBorders>
            <w:vAlign w:val="center"/>
          </w:tcPr>
          <w:p w14:paraId="42A2ABE0" w14:textId="77777777" w:rsidR="008A5A35" w:rsidRDefault="00F81ADE">
            <w:pPr>
              <w:rPr>
                <w:rFonts w:ascii="仿宋_GB2312" w:eastAsia="仿宋_GB2312" w:hAnsi="仿宋_GB2312" w:cs="仿宋_GB2312"/>
                <w:kern w:val="0"/>
                <w:sz w:val="24"/>
              </w:rPr>
            </w:pPr>
            <w:r>
              <w:rPr>
                <w:rFonts w:ascii="仿宋_GB2312" w:eastAsia="仿宋_GB2312" w:hAnsi="仿宋_GB2312" w:cs="仿宋_GB2312" w:hint="eastAsia"/>
                <w:kern w:val="0"/>
                <w:sz w:val="24"/>
              </w:rPr>
              <w:t>是否暗示或强制学生家长到指定书店或商家购买教辅材料。</w:t>
            </w:r>
          </w:p>
        </w:tc>
        <w:tc>
          <w:tcPr>
            <w:tcW w:w="2428" w:type="dxa"/>
            <w:tcBorders>
              <w:top w:val="single" w:sz="4" w:space="0" w:color="000000"/>
              <w:left w:val="single" w:sz="4" w:space="0" w:color="000000"/>
              <w:bottom w:val="single" w:sz="4" w:space="0" w:color="000000"/>
              <w:right w:val="single" w:sz="4" w:space="0" w:color="000000"/>
            </w:tcBorders>
            <w:vAlign w:val="center"/>
          </w:tcPr>
          <w:p w14:paraId="5FF662EF"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否</w:t>
            </w:r>
          </w:p>
        </w:tc>
        <w:tc>
          <w:tcPr>
            <w:tcW w:w="2291" w:type="dxa"/>
            <w:tcBorders>
              <w:top w:val="single" w:sz="4" w:space="0" w:color="000000"/>
              <w:left w:val="single" w:sz="4" w:space="0" w:color="000000"/>
              <w:bottom w:val="single" w:sz="4" w:space="0" w:color="000000"/>
              <w:right w:val="single" w:sz="4" w:space="0" w:color="000000"/>
            </w:tcBorders>
          </w:tcPr>
          <w:p w14:paraId="7E9FE216"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无</w:t>
            </w:r>
          </w:p>
        </w:tc>
        <w:tc>
          <w:tcPr>
            <w:tcW w:w="2291" w:type="dxa"/>
            <w:tcBorders>
              <w:top w:val="single" w:sz="4" w:space="0" w:color="000000"/>
              <w:left w:val="single" w:sz="4" w:space="0" w:color="000000"/>
              <w:bottom w:val="single" w:sz="4" w:space="0" w:color="000000"/>
              <w:right w:val="single" w:sz="4" w:space="0" w:color="000000"/>
            </w:tcBorders>
          </w:tcPr>
          <w:p w14:paraId="7804C208" w14:textId="77777777" w:rsidR="008A5A35" w:rsidRDefault="008A5A35">
            <w:pPr>
              <w:spacing w:line="560" w:lineRule="exact"/>
              <w:jc w:val="left"/>
              <w:rPr>
                <w:rFonts w:ascii="仿宋_GB2312" w:eastAsia="仿宋_GB2312" w:hAnsi="仿宋_GB2312" w:cs="仿宋_GB2312"/>
                <w:kern w:val="0"/>
                <w:sz w:val="24"/>
              </w:rPr>
            </w:pPr>
          </w:p>
        </w:tc>
      </w:tr>
      <w:tr w:rsidR="008A5A35" w14:paraId="7A0C50C8" w14:textId="77777777">
        <w:trPr>
          <w:trHeight w:val="510"/>
          <w:jc w:val="center"/>
        </w:trPr>
        <w:tc>
          <w:tcPr>
            <w:tcW w:w="704" w:type="dxa"/>
            <w:tcBorders>
              <w:top w:val="single" w:sz="4" w:space="0" w:color="000000"/>
              <w:left w:val="single" w:sz="4" w:space="0" w:color="000000"/>
              <w:bottom w:val="single" w:sz="4" w:space="0" w:color="000000"/>
              <w:right w:val="single" w:sz="4" w:space="0" w:color="000000"/>
            </w:tcBorders>
            <w:noWrap/>
            <w:vAlign w:val="center"/>
          </w:tcPr>
          <w:p w14:paraId="4204B123"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9</w:t>
            </w:r>
          </w:p>
        </w:tc>
        <w:tc>
          <w:tcPr>
            <w:tcW w:w="5540" w:type="dxa"/>
            <w:tcBorders>
              <w:top w:val="single" w:sz="4" w:space="0" w:color="000000"/>
              <w:left w:val="single" w:sz="4" w:space="0" w:color="000000"/>
              <w:bottom w:val="single" w:sz="4" w:space="0" w:color="000000"/>
              <w:right w:val="single" w:sz="4" w:space="0" w:color="000000"/>
            </w:tcBorders>
            <w:vAlign w:val="center"/>
          </w:tcPr>
          <w:p w14:paraId="3947CC7D" w14:textId="77777777" w:rsidR="008A5A35" w:rsidRDefault="00F81ADE">
            <w:pPr>
              <w:rPr>
                <w:rFonts w:ascii="仿宋_GB2312" w:eastAsia="仿宋_GB2312" w:hAnsi="仿宋_GB2312" w:cs="仿宋_GB2312"/>
                <w:kern w:val="0"/>
                <w:sz w:val="24"/>
              </w:rPr>
            </w:pPr>
            <w:r>
              <w:rPr>
                <w:rFonts w:ascii="仿宋_GB2312" w:eastAsia="仿宋_GB2312" w:hAnsi="仿宋_GB2312" w:cs="仿宋_GB2312" w:hint="eastAsia"/>
                <w:kern w:val="0"/>
                <w:sz w:val="24"/>
              </w:rPr>
              <w:t>学校自编的教辅材料是否向学生收费。</w:t>
            </w:r>
          </w:p>
        </w:tc>
        <w:tc>
          <w:tcPr>
            <w:tcW w:w="2428" w:type="dxa"/>
            <w:tcBorders>
              <w:top w:val="single" w:sz="4" w:space="0" w:color="000000"/>
              <w:left w:val="single" w:sz="4" w:space="0" w:color="000000"/>
              <w:bottom w:val="single" w:sz="4" w:space="0" w:color="000000"/>
              <w:right w:val="single" w:sz="4" w:space="0" w:color="000000"/>
            </w:tcBorders>
            <w:vAlign w:val="center"/>
          </w:tcPr>
          <w:p w14:paraId="310D8916"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否</w:t>
            </w:r>
          </w:p>
        </w:tc>
        <w:tc>
          <w:tcPr>
            <w:tcW w:w="2291" w:type="dxa"/>
            <w:tcBorders>
              <w:top w:val="single" w:sz="4" w:space="0" w:color="000000"/>
              <w:left w:val="single" w:sz="4" w:space="0" w:color="000000"/>
              <w:bottom w:val="single" w:sz="4" w:space="0" w:color="000000"/>
              <w:right w:val="single" w:sz="4" w:space="0" w:color="000000"/>
            </w:tcBorders>
          </w:tcPr>
          <w:p w14:paraId="6B7549CB"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无</w:t>
            </w:r>
          </w:p>
        </w:tc>
        <w:tc>
          <w:tcPr>
            <w:tcW w:w="2291" w:type="dxa"/>
            <w:tcBorders>
              <w:top w:val="single" w:sz="4" w:space="0" w:color="000000"/>
              <w:left w:val="single" w:sz="4" w:space="0" w:color="000000"/>
              <w:bottom w:val="single" w:sz="4" w:space="0" w:color="000000"/>
              <w:right w:val="single" w:sz="4" w:space="0" w:color="000000"/>
            </w:tcBorders>
          </w:tcPr>
          <w:p w14:paraId="0C3B66BB" w14:textId="77777777" w:rsidR="008A5A35" w:rsidRDefault="008A5A35">
            <w:pPr>
              <w:spacing w:line="560" w:lineRule="exact"/>
              <w:jc w:val="left"/>
              <w:rPr>
                <w:rFonts w:ascii="仿宋_GB2312" w:eastAsia="仿宋_GB2312" w:hAnsi="仿宋_GB2312" w:cs="仿宋_GB2312"/>
                <w:kern w:val="0"/>
                <w:sz w:val="24"/>
              </w:rPr>
            </w:pPr>
          </w:p>
        </w:tc>
      </w:tr>
      <w:tr w:rsidR="008A5A35" w14:paraId="07DE1E88" w14:textId="77777777">
        <w:trPr>
          <w:trHeight w:val="510"/>
          <w:jc w:val="center"/>
        </w:trPr>
        <w:tc>
          <w:tcPr>
            <w:tcW w:w="704" w:type="dxa"/>
            <w:tcBorders>
              <w:top w:val="single" w:sz="4" w:space="0" w:color="000000"/>
              <w:left w:val="single" w:sz="4" w:space="0" w:color="000000"/>
              <w:bottom w:val="single" w:sz="4" w:space="0" w:color="000000"/>
              <w:right w:val="single" w:sz="4" w:space="0" w:color="000000"/>
            </w:tcBorders>
            <w:noWrap/>
            <w:vAlign w:val="center"/>
          </w:tcPr>
          <w:p w14:paraId="4D4B9350"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5540" w:type="dxa"/>
            <w:tcBorders>
              <w:top w:val="single" w:sz="4" w:space="0" w:color="000000"/>
              <w:left w:val="single" w:sz="4" w:space="0" w:color="000000"/>
              <w:bottom w:val="single" w:sz="4" w:space="0" w:color="000000"/>
              <w:right w:val="single" w:sz="4" w:space="0" w:color="000000"/>
            </w:tcBorders>
            <w:vAlign w:val="center"/>
          </w:tcPr>
          <w:p w14:paraId="6A5DA403" w14:textId="77777777" w:rsidR="008A5A35" w:rsidRDefault="00F81ADE">
            <w:pPr>
              <w:rPr>
                <w:rFonts w:ascii="仿宋_GB2312" w:eastAsia="仿宋_GB2312" w:hAnsi="仿宋_GB2312" w:cs="仿宋_GB2312"/>
                <w:kern w:val="0"/>
                <w:sz w:val="24"/>
              </w:rPr>
            </w:pPr>
            <w:r>
              <w:rPr>
                <w:rFonts w:ascii="仿宋_GB2312" w:eastAsia="仿宋_GB2312" w:hAnsi="仿宋_GB2312" w:cs="仿宋_GB2312" w:hint="eastAsia"/>
                <w:kern w:val="0"/>
                <w:sz w:val="24"/>
              </w:rPr>
              <w:t>学生自愿购买推荐目录内的教辅材料并申请学校代购的，学校是否统一制发《教辅材料收费告家长书》，提供无偿代购服务工作，未从中牟利。</w:t>
            </w:r>
          </w:p>
        </w:tc>
        <w:tc>
          <w:tcPr>
            <w:tcW w:w="2428" w:type="dxa"/>
            <w:tcBorders>
              <w:top w:val="single" w:sz="4" w:space="0" w:color="000000"/>
              <w:left w:val="single" w:sz="4" w:space="0" w:color="000000"/>
              <w:bottom w:val="single" w:sz="4" w:space="0" w:color="000000"/>
              <w:right w:val="single" w:sz="4" w:space="0" w:color="000000"/>
            </w:tcBorders>
            <w:vAlign w:val="center"/>
          </w:tcPr>
          <w:p w14:paraId="12007CF9"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是</w:t>
            </w:r>
          </w:p>
        </w:tc>
        <w:tc>
          <w:tcPr>
            <w:tcW w:w="2291" w:type="dxa"/>
            <w:tcBorders>
              <w:top w:val="single" w:sz="4" w:space="0" w:color="000000"/>
              <w:left w:val="single" w:sz="4" w:space="0" w:color="000000"/>
              <w:bottom w:val="single" w:sz="4" w:space="0" w:color="000000"/>
              <w:right w:val="single" w:sz="4" w:space="0" w:color="000000"/>
            </w:tcBorders>
          </w:tcPr>
          <w:p w14:paraId="6D2B8A7E"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无</w:t>
            </w:r>
          </w:p>
        </w:tc>
        <w:tc>
          <w:tcPr>
            <w:tcW w:w="2291" w:type="dxa"/>
            <w:tcBorders>
              <w:top w:val="single" w:sz="4" w:space="0" w:color="000000"/>
              <w:left w:val="single" w:sz="4" w:space="0" w:color="000000"/>
              <w:bottom w:val="single" w:sz="4" w:space="0" w:color="000000"/>
              <w:right w:val="single" w:sz="4" w:space="0" w:color="000000"/>
            </w:tcBorders>
          </w:tcPr>
          <w:p w14:paraId="16B18382" w14:textId="77777777" w:rsidR="008A5A35" w:rsidRDefault="008A5A35">
            <w:pPr>
              <w:spacing w:line="560" w:lineRule="exact"/>
              <w:jc w:val="left"/>
              <w:rPr>
                <w:rFonts w:ascii="仿宋_GB2312" w:eastAsia="仿宋_GB2312" w:hAnsi="仿宋_GB2312" w:cs="仿宋_GB2312"/>
                <w:kern w:val="0"/>
                <w:sz w:val="24"/>
              </w:rPr>
            </w:pPr>
          </w:p>
        </w:tc>
      </w:tr>
      <w:tr w:rsidR="008A5A35" w14:paraId="5CFB7A5A" w14:textId="77777777">
        <w:trPr>
          <w:trHeight w:val="510"/>
          <w:jc w:val="center"/>
        </w:trPr>
        <w:tc>
          <w:tcPr>
            <w:tcW w:w="704" w:type="dxa"/>
            <w:tcBorders>
              <w:top w:val="single" w:sz="4" w:space="0" w:color="000000"/>
              <w:left w:val="single" w:sz="4" w:space="0" w:color="000000"/>
              <w:bottom w:val="single" w:sz="4" w:space="0" w:color="000000"/>
              <w:right w:val="single" w:sz="4" w:space="0" w:color="000000"/>
            </w:tcBorders>
            <w:noWrap/>
            <w:vAlign w:val="center"/>
          </w:tcPr>
          <w:p w14:paraId="29510242"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11</w:t>
            </w:r>
          </w:p>
        </w:tc>
        <w:tc>
          <w:tcPr>
            <w:tcW w:w="5540" w:type="dxa"/>
            <w:tcBorders>
              <w:top w:val="single" w:sz="4" w:space="0" w:color="000000"/>
              <w:left w:val="single" w:sz="4" w:space="0" w:color="000000"/>
              <w:bottom w:val="single" w:sz="4" w:space="0" w:color="000000"/>
              <w:right w:val="single" w:sz="4" w:space="0" w:color="000000"/>
            </w:tcBorders>
            <w:vAlign w:val="center"/>
          </w:tcPr>
          <w:p w14:paraId="10EB6ABA" w14:textId="77777777" w:rsidR="008A5A35" w:rsidRDefault="00F81ADE">
            <w:pPr>
              <w:rPr>
                <w:rFonts w:ascii="仿宋_GB2312" w:eastAsia="仿宋_GB2312" w:hAnsi="仿宋_GB2312" w:cs="仿宋_GB2312"/>
                <w:kern w:val="0"/>
                <w:sz w:val="24"/>
              </w:rPr>
            </w:pPr>
            <w:r>
              <w:rPr>
                <w:rFonts w:ascii="仿宋_GB2312" w:eastAsia="仿宋_GB2312" w:hAnsi="仿宋_GB2312" w:cs="仿宋_GB2312" w:hint="eastAsia"/>
                <w:kern w:val="0"/>
                <w:sz w:val="24"/>
              </w:rPr>
              <w:t>是否以学生会、班委会、家长委员会等名义，变相统一订购教辅材料。</w:t>
            </w:r>
          </w:p>
        </w:tc>
        <w:tc>
          <w:tcPr>
            <w:tcW w:w="2428" w:type="dxa"/>
            <w:tcBorders>
              <w:top w:val="single" w:sz="4" w:space="0" w:color="000000"/>
              <w:left w:val="single" w:sz="4" w:space="0" w:color="000000"/>
              <w:bottom w:val="single" w:sz="4" w:space="0" w:color="000000"/>
              <w:right w:val="single" w:sz="4" w:space="0" w:color="000000"/>
            </w:tcBorders>
            <w:vAlign w:val="center"/>
          </w:tcPr>
          <w:p w14:paraId="7F3D1CE8"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否</w:t>
            </w:r>
          </w:p>
        </w:tc>
        <w:tc>
          <w:tcPr>
            <w:tcW w:w="2291" w:type="dxa"/>
            <w:tcBorders>
              <w:top w:val="single" w:sz="4" w:space="0" w:color="000000"/>
              <w:left w:val="single" w:sz="4" w:space="0" w:color="000000"/>
              <w:bottom w:val="single" w:sz="4" w:space="0" w:color="000000"/>
              <w:right w:val="single" w:sz="4" w:space="0" w:color="000000"/>
            </w:tcBorders>
          </w:tcPr>
          <w:p w14:paraId="2F3A37D8" w14:textId="77777777" w:rsidR="008A5A35" w:rsidRDefault="00F81ADE">
            <w:pPr>
              <w:spacing w:line="5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无</w:t>
            </w:r>
          </w:p>
        </w:tc>
        <w:tc>
          <w:tcPr>
            <w:tcW w:w="2291" w:type="dxa"/>
            <w:tcBorders>
              <w:top w:val="single" w:sz="4" w:space="0" w:color="000000"/>
              <w:left w:val="single" w:sz="4" w:space="0" w:color="000000"/>
              <w:bottom w:val="single" w:sz="4" w:space="0" w:color="000000"/>
              <w:right w:val="single" w:sz="4" w:space="0" w:color="000000"/>
            </w:tcBorders>
          </w:tcPr>
          <w:p w14:paraId="1EECDE8F" w14:textId="77777777" w:rsidR="008A5A35" w:rsidRDefault="008A5A35">
            <w:pPr>
              <w:spacing w:line="560" w:lineRule="exact"/>
              <w:jc w:val="left"/>
              <w:rPr>
                <w:rFonts w:ascii="仿宋_GB2312" w:eastAsia="仿宋_GB2312" w:hAnsi="仿宋_GB2312" w:cs="仿宋_GB2312"/>
                <w:kern w:val="0"/>
                <w:sz w:val="24"/>
              </w:rPr>
            </w:pPr>
          </w:p>
        </w:tc>
      </w:tr>
    </w:tbl>
    <w:p w14:paraId="73D51894" w14:textId="77777777" w:rsidR="008A5A35" w:rsidRDefault="008A5A35">
      <w:pPr>
        <w:spacing w:line="560" w:lineRule="exact"/>
        <w:rPr>
          <w:rFonts w:ascii="仿宋_GB2312" w:eastAsia="仿宋_GB2312" w:hAnsi="仿宋_GB2312" w:cs="仿宋_GB2312"/>
          <w:sz w:val="32"/>
          <w:szCs w:val="32"/>
        </w:rPr>
        <w:sectPr w:rsidR="008A5A35">
          <w:pgSz w:w="16838" w:h="11906" w:orient="landscape"/>
          <w:pgMar w:top="1701" w:right="1531" w:bottom="1701" w:left="1531" w:header="851" w:footer="992" w:gutter="0"/>
          <w:pgNumType w:fmt="numberInDash"/>
          <w:cols w:space="720"/>
          <w:docGrid w:type="lines" w:linePitch="312"/>
        </w:sectPr>
      </w:pPr>
    </w:p>
    <w:p w14:paraId="1E56D801" w14:textId="77777777" w:rsidR="008A5A35" w:rsidRDefault="008A5A35"/>
    <w:sectPr w:rsidR="008A5A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3D9DB" w14:textId="77777777" w:rsidR="00F81ADE" w:rsidRDefault="00F81ADE" w:rsidP="00DA2291">
      <w:r>
        <w:separator/>
      </w:r>
    </w:p>
  </w:endnote>
  <w:endnote w:type="continuationSeparator" w:id="0">
    <w:p w14:paraId="51A79CDA" w14:textId="77777777" w:rsidR="00F81ADE" w:rsidRDefault="00F81ADE" w:rsidP="00DA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52AE83BA-85F1-4438-927F-9FD5B4E30018}"/>
  </w:font>
  <w:font w:name="仿宋_GB2312">
    <w:altName w:val="仿宋"/>
    <w:charset w:val="86"/>
    <w:family w:val="modern"/>
    <w:pitch w:val="default"/>
    <w:sig w:usb0="00000001" w:usb1="080E0000" w:usb2="00000010" w:usb3="00000000" w:csb0="00040000" w:csb1="00000000"/>
    <w:embedRegular r:id="rId2" w:subsetted="1" w:fontKey="{F1DD1F82-6706-4C18-84B3-96F62ADD5338}"/>
    <w:embedBold r:id="rId3" w:subsetted="1" w:fontKey="{4684FCFE-A6D7-456C-B5DB-5F34EA777C51}"/>
  </w:font>
  <w:font w:name="方正小标宋简体">
    <w:altName w:val="Arial Unicode MS"/>
    <w:charset w:val="86"/>
    <w:family w:val="auto"/>
    <w:pitch w:val="default"/>
    <w:sig w:usb0="00000000" w:usb1="08000000" w:usb2="00000000" w:usb3="00000000" w:csb0="00040000" w:csb1="00000000"/>
    <w:embedRegular r:id="rId4" w:subsetted="1" w:fontKey="{78D9023C-6F92-45C7-9248-0A05FCA49B27}"/>
  </w:font>
  <w:font w:name="楷体_GB2312">
    <w:altName w:val="楷体"/>
    <w:charset w:val="86"/>
    <w:family w:val="modern"/>
    <w:pitch w:val="default"/>
    <w:sig w:usb0="00000000" w:usb1="00000000" w:usb2="00000000" w:usb3="00000000" w:csb0="00040000" w:csb1="00000000"/>
    <w:embedBold r:id="rId5" w:subsetted="1" w:fontKey="{374E5039-0A24-4F19-A6B3-19C21A062D15}"/>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820BB0" w14:textId="77777777" w:rsidR="00F81ADE" w:rsidRDefault="00F81ADE" w:rsidP="00DA2291">
      <w:r>
        <w:separator/>
      </w:r>
    </w:p>
  </w:footnote>
  <w:footnote w:type="continuationSeparator" w:id="0">
    <w:p w14:paraId="7FAC12E9" w14:textId="77777777" w:rsidR="00F81ADE" w:rsidRDefault="00F81ADE" w:rsidP="00DA22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jI5OTBmMDM1ODFlMDkzNDFlZTFiMWNhZWU5ZTMifQ=="/>
  </w:docVars>
  <w:rsids>
    <w:rsidRoot w:val="0CB074D4"/>
    <w:rsid w:val="008A5A35"/>
    <w:rsid w:val="00DA2291"/>
    <w:rsid w:val="00F81ADE"/>
    <w:rsid w:val="0CB074D4"/>
    <w:rsid w:val="1A402B73"/>
    <w:rsid w:val="365B66ED"/>
    <w:rsid w:val="694F5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styleId="a3">
    <w:name w:val="header"/>
    <w:basedOn w:val="a"/>
    <w:link w:val="Char"/>
    <w:rsid w:val="00DA22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A2291"/>
    <w:rPr>
      <w:rFonts w:ascii="Calibri" w:eastAsia="宋体" w:hAnsi="Calibri" w:cs="Times New Roman"/>
      <w:kern w:val="2"/>
      <w:sz w:val="18"/>
      <w:szCs w:val="18"/>
    </w:rPr>
  </w:style>
  <w:style w:type="paragraph" w:styleId="a4">
    <w:name w:val="footer"/>
    <w:basedOn w:val="a"/>
    <w:link w:val="Char0"/>
    <w:rsid w:val="00DA2291"/>
    <w:pPr>
      <w:tabs>
        <w:tab w:val="center" w:pos="4153"/>
        <w:tab w:val="right" w:pos="8306"/>
      </w:tabs>
      <w:snapToGrid w:val="0"/>
      <w:jc w:val="left"/>
    </w:pPr>
    <w:rPr>
      <w:sz w:val="18"/>
      <w:szCs w:val="18"/>
    </w:rPr>
  </w:style>
  <w:style w:type="character" w:customStyle="1" w:styleId="Char0">
    <w:name w:val="页脚 Char"/>
    <w:basedOn w:val="a0"/>
    <w:link w:val="a4"/>
    <w:rsid w:val="00DA2291"/>
    <w:rPr>
      <w:rFonts w:ascii="Calibri" w:eastAsia="宋体"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styleId="a3">
    <w:name w:val="header"/>
    <w:basedOn w:val="a"/>
    <w:link w:val="Char"/>
    <w:rsid w:val="00DA22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A2291"/>
    <w:rPr>
      <w:rFonts w:ascii="Calibri" w:eastAsia="宋体" w:hAnsi="Calibri" w:cs="Times New Roman"/>
      <w:kern w:val="2"/>
      <w:sz w:val="18"/>
      <w:szCs w:val="18"/>
    </w:rPr>
  </w:style>
  <w:style w:type="paragraph" w:styleId="a4">
    <w:name w:val="footer"/>
    <w:basedOn w:val="a"/>
    <w:link w:val="Char0"/>
    <w:rsid w:val="00DA2291"/>
    <w:pPr>
      <w:tabs>
        <w:tab w:val="center" w:pos="4153"/>
        <w:tab w:val="right" w:pos="8306"/>
      </w:tabs>
      <w:snapToGrid w:val="0"/>
      <w:jc w:val="left"/>
    </w:pPr>
    <w:rPr>
      <w:sz w:val="18"/>
      <w:szCs w:val="18"/>
    </w:rPr>
  </w:style>
  <w:style w:type="character" w:customStyle="1" w:styleId="Char0">
    <w:name w:val="页脚 Char"/>
    <w:basedOn w:val="a0"/>
    <w:link w:val="a4"/>
    <w:rsid w:val="00DA2291"/>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213</Words>
  <Characters>1217</Characters>
  <Application>Microsoft Office Word</Application>
  <DocSecurity>0</DocSecurity>
  <Lines>10</Lines>
  <Paragraphs>2</Paragraphs>
  <ScaleCrop>false</ScaleCrop>
  <Company/>
  <LinksUpToDate>false</LinksUpToDate>
  <CharactersWithSpaces>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笑笑</dc:creator>
  <cp:lastModifiedBy>庞蔚</cp:lastModifiedBy>
  <cp:revision>2</cp:revision>
  <dcterms:created xsi:type="dcterms:W3CDTF">2024-06-03T03:41:00Z</dcterms:created>
  <dcterms:modified xsi:type="dcterms:W3CDTF">2024-11-21T02:48:00Z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E1C0F4874E0F43A8A53A3857E782D5D7_13</vt:lpwstr>
  </property>
</Properties>
</file>