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B04F69">
      <w:pPr>
        <w:spacing w:line="320" w:lineRule="exact"/>
        <w:jc w:val="center"/>
        <w:rPr>
          <w:rFonts w:eastAsia="黑体"/>
          <w:b/>
          <w:bCs/>
          <w:color w:val="000000"/>
          <w:sz w:val="32"/>
        </w:rPr>
      </w:pPr>
      <w:r>
        <w:rPr>
          <w:rFonts w:hint="eastAsia" w:eastAsia="黑体"/>
          <w:b/>
          <w:bCs/>
          <w:color w:val="000000"/>
          <w:sz w:val="32"/>
        </w:rPr>
        <w:t>常州市新北区新桥街道</w:t>
      </w:r>
      <w:r>
        <w:rPr>
          <w:rFonts w:hint="eastAsia" w:eastAsia="黑体"/>
          <w:b/>
          <w:bCs/>
          <w:color w:val="000000"/>
          <w:sz w:val="32"/>
          <w:lang w:val="en-US" w:eastAsia="zh-CN"/>
        </w:rPr>
        <w:t>中心</w:t>
      </w:r>
      <w:r>
        <w:rPr>
          <w:rFonts w:hint="eastAsia" w:eastAsia="黑体"/>
          <w:b/>
          <w:bCs/>
          <w:color w:val="000000"/>
          <w:sz w:val="32"/>
        </w:rPr>
        <w:t>幼儿园周日活动安排</w:t>
      </w:r>
    </w:p>
    <w:p w14:paraId="4B412A4A">
      <w:pPr>
        <w:adjustRightInd w:val="0"/>
        <w:snapToGrid w:val="0"/>
        <w:spacing w:line="440" w:lineRule="exact"/>
        <w:ind w:right="525" w:firstLine="1461" w:firstLineChars="696"/>
        <w:jc w:val="right"/>
        <w:rPr>
          <w:rFonts w:ascii="宋体" w:hAnsi="宋体"/>
          <w:color w:val="000000"/>
          <w:szCs w:val="21"/>
        </w:rPr>
      </w:pPr>
      <w:r>
        <w:rPr>
          <w:rFonts w:hint="eastAsia" w:ascii="宋体" w:hAnsi="宋体"/>
          <w:color w:val="000000"/>
          <w:szCs w:val="21"/>
          <w:lang w:val="en-US" w:eastAsia="zh-CN"/>
        </w:rPr>
        <w:t xml:space="preserve">  </w:t>
      </w:r>
      <w:r>
        <w:rPr>
          <w:rFonts w:hint="eastAsia" w:ascii="宋体" w:hAnsi="宋体"/>
          <w:color w:val="000000"/>
          <w:szCs w:val="21"/>
        </w:rPr>
        <w:t>中</w:t>
      </w:r>
      <w:r>
        <w:rPr>
          <w:rFonts w:hint="eastAsia" w:ascii="宋体" w:hAnsi="宋体"/>
          <w:color w:val="000000"/>
          <w:szCs w:val="21"/>
          <w:u w:val="single"/>
          <w:lang w:val="en-US" w:eastAsia="zh-CN"/>
        </w:rPr>
        <w:t xml:space="preserve"> 四 </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olor w:val="000000"/>
          <w:szCs w:val="21"/>
          <w:u w:val="single"/>
          <w:lang w:val="en-US" w:eastAsia="zh-CN"/>
        </w:rPr>
        <w:t>3</w:t>
      </w:r>
      <w:r>
        <w:rPr>
          <w:rFonts w:hint="eastAsia" w:ascii="宋体" w:hAnsi="宋体"/>
          <w:color w:val="000000"/>
          <w:szCs w:val="21"/>
        </w:rPr>
        <w:t>月</w:t>
      </w:r>
      <w:r>
        <w:rPr>
          <w:rFonts w:hint="eastAsia" w:ascii="宋体" w:hAnsi="宋体"/>
          <w:color w:val="000000"/>
          <w:szCs w:val="21"/>
          <w:u w:val="single"/>
          <w:lang w:val="en-US" w:eastAsia="zh-CN"/>
        </w:rPr>
        <w:t>9</w:t>
      </w:r>
      <w:r>
        <w:rPr>
          <w:rFonts w:hint="eastAsia" w:ascii="宋体" w:hAnsi="宋体"/>
          <w:color w:val="000000"/>
          <w:szCs w:val="21"/>
        </w:rPr>
        <w:t>日—</w:t>
      </w:r>
      <w:r>
        <w:rPr>
          <w:rFonts w:hint="eastAsia" w:ascii="宋体" w:hAnsi="宋体"/>
          <w:color w:val="000000"/>
          <w:szCs w:val="21"/>
          <w:u w:val="single"/>
          <w:lang w:val="en-US" w:eastAsia="zh-CN"/>
        </w:rPr>
        <w:t>3</w:t>
      </w:r>
      <w:r>
        <w:rPr>
          <w:rFonts w:hint="eastAsia" w:ascii="宋体" w:hAnsi="宋体"/>
          <w:color w:val="000000"/>
          <w:szCs w:val="21"/>
        </w:rPr>
        <w:t>月</w:t>
      </w:r>
      <w:r>
        <w:rPr>
          <w:rFonts w:hint="eastAsia" w:ascii="宋体" w:hAnsi="宋体"/>
          <w:color w:val="000000"/>
          <w:szCs w:val="21"/>
          <w:u w:val="single"/>
          <w:lang w:val="en-US" w:eastAsia="zh-CN"/>
        </w:rPr>
        <w:t>13</w:t>
      </w:r>
      <w:r>
        <w:rPr>
          <w:rFonts w:hint="eastAsia" w:ascii="宋体" w:hAnsi="宋体"/>
          <w:color w:val="000000"/>
          <w:szCs w:val="21"/>
        </w:rPr>
        <w:t xml:space="preserve">日 </w:t>
      </w:r>
      <w:r>
        <w:rPr>
          <w:rFonts w:hint="eastAsia" w:ascii="宋体" w:hAnsi="宋体"/>
          <w:color w:val="000000"/>
          <w:szCs w:val="21"/>
          <w:lang w:val="en-US" w:eastAsia="zh-CN"/>
        </w:rPr>
        <w:t xml:space="preserve">  </w:t>
      </w:r>
      <w:r>
        <w:rPr>
          <w:rFonts w:hint="eastAsia" w:ascii="宋体" w:hAnsi="宋体"/>
          <w:color w:val="000000"/>
          <w:szCs w:val="21"/>
        </w:rPr>
        <w:t xml:space="preserve"> 第</w:t>
      </w:r>
      <w:r>
        <w:rPr>
          <w:rFonts w:hint="eastAsia" w:ascii="宋体" w:hAnsi="宋体"/>
          <w:color w:val="000000"/>
          <w:szCs w:val="21"/>
          <w:u w:val="single"/>
          <w:lang w:val="en-US" w:eastAsia="zh-CN"/>
        </w:rPr>
        <w:t>二</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085"/>
        <w:gridCol w:w="8370"/>
      </w:tblGrid>
      <w:tr w14:paraId="756F4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519" w:type="dxa"/>
            <w:gridSpan w:val="2"/>
            <w:vMerge w:val="restart"/>
            <w:tcBorders>
              <w:top w:val="single" w:color="auto" w:sz="4" w:space="0"/>
              <w:right w:val="single" w:color="auto" w:sz="4" w:space="0"/>
            </w:tcBorders>
            <w:vAlign w:val="center"/>
          </w:tcPr>
          <w:p w14:paraId="59E7C03F">
            <w:pPr>
              <w:pStyle w:val="2"/>
              <w:keepNext w:val="0"/>
              <w:keepLines w:val="0"/>
              <w:pageBreakBefore w:val="0"/>
              <w:kinsoku/>
              <w:wordWrap/>
              <w:overflowPunct/>
              <w:topLinePunct w:val="0"/>
              <w:autoSpaceDE/>
              <w:autoSpaceDN/>
              <w:bidi w:val="0"/>
              <w:spacing w:after="0" w:line="300" w:lineRule="exact"/>
              <w:textAlignment w:val="auto"/>
              <w:rPr>
                <w:rFonts w:ascii="宋体" w:hAnsi="宋体" w:cs="宋体"/>
                <w:bCs/>
                <w:kern w:val="2"/>
                <w:sz w:val="21"/>
                <w:szCs w:val="21"/>
              </w:rPr>
            </w:pPr>
            <w:r>
              <w:rPr>
                <w:rFonts w:hint="eastAsia" w:ascii="宋体" w:hAnsi="宋体" w:cs="宋体"/>
                <w:bCs/>
                <w:kern w:val="2"/>
                <w:sz w:val="21"/>
                <w:szCs w:val="21"/>
              </w:rPr>
              <w:t>本周主题：</w:t>
            </w:r>
          </w:p>
          <w:p w14:paraId="0101C14D">
            <w:pPr>
              <w:pStyle w:val="2"/>
              <w:keepNext w:val="0"/>
              <w:keepLines w:val="0"/>
              <w:pageBreakBefore w:val="0"/>
              <w:kinsoku/>
              <w:wordWrap/>
              <w:overflowPunct/>
              <w:topLinePunct w:val="0"/>
              <w:autoSpaceDE/>
              <w:autoSpaceDN/>
              <w:bidi w:val="0"/>
              <w:spacing w:after="0" w:line="300" w:lineRule="exact"/>
              <w:jc w:val="center"/>
              <w:textAlignment w:val="auto"/>
              <w:rPr>
                <w:rFonts w:hint="default" w:eastAsia="宋体" w:asciiTheme="majorEastAsia" w:hAnsiTheme="majorEastAsia" w:cstheme="majorEastAsia"/>
                <w:b/>
                <w:kern w:val="2"/>
                <w:sz w:val="24"/>
                <w:szCs w:val="24"/>
                <w:lang w:val="en-US" w:eastAsia="zh-CN"/>
              </w:rPr>
            </w:pPr>
            <w:r>
              <w:rPr>
                <w:rFonts w:hint="eastAsia" w:ascii="宋体" w:hAnsi="宋体" w:cs="宋体"/>
                <w:b/>
                <w:bCs w:val="0"/>
                <w:kern w:val="2"/>
                <w:sz w:val="21"/>
                <w:szCs w:val="21"/>
                <w:lang w:val="en-US" w:eastAsia="zh-CN"/>
              </w:rPr>
              <w:t>你快乐，我快乐（二）</w:t>
            </w:r>
          </w:p>
        </w:tc>
        <w:tc>
          <w:tcPr>
            <w:tcW w:w="8370" w:type="dxa"/>
            <w:tcBorders>
              <w:top w:val="single" w:color="auto" w:sz="4" w:space="0"/>
              <w:left w:val="single" w:color="auto" w:sz="4" w:space="0"/>
              <w:bottom w:val="single" w:color="auto" w:sz="4" w:space="0"/>
            </w:tcBorders>
            <w:vAlign w:val="top"/>
          </w:tcPr>
          <w:p w14:paraId="53DE1765">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幼儿基础分析：</w:t>
            </w:r>
          </w:p>
          <w:p w14:paraId="732E111D">
            <w:pPr>
              <w:keepNext w:val="0"/>
              <w:keepLines w:val="0"/>
              <w:pageBreakBefore w:val="0"/>
              <w:kinsoku/>
              <w:wordWrap/>
              <w:overflowPunct/>
              <w:topLinePunct w:val="0"/>
              <w:autoSpaceDE/>
              <w:autoSpaceDN/>
              <w:bidi w:val="0"/>
              <w:spacing w:line="300" w:lineRule="exact"/>
              <w:ind w:firstLine="420" w:firstLineChars="200"/>
              <w:textAlignment w:val="auto"/>
              <w:rPr>
                <w:rFonts w:hint="eastAsia" w:ascii="宋体" w:hAnsi="宋体" w:eastAsia="宋体" w:cs="宋体"/>
                <w:sz w:val="21"/>
                <w:szCs w:val="21"/>
                <w:lang w:val="en-US" w:eastAsia="zh-CN"/>
              </w:rPr>
            </w:pPr>
            <w:r>
              <w:rPr>
                <w:rFonts w:hint="eastAsia"/>
                <w:color w:val="auto"/>
                <w:szCs w:val="21"/>
                <w:lang w:eastAsia="zh-CN"/>
              </w:rPr>
              <w:t>上周的活动里，孩子们共同分享了新年里的开心事，感受到了集体活动中与人互动的</w:t>
            </w:r>
            <w:r>
              <w:rPr>
                <w:rFonts w:hint="eastAsia"/>
                <w:color w:val="auto"/>
                <w:szCs w:val="21"/>
                <w:lang w:eastAsia="zh-CN"/>
              </w:rPr>
              <w:t>乐趣。孩子们认识到快乐能够彼此传递，让自己开心的同时也能让他人感到快乐。</w:t>
            </w:r>
            <w:r>
              <w:rPr>
                <w:rFonts w:hint="eastAsia" w:ascii="宋体" w:hAnsi="宋体" w:cs="宋体"/>
                <w:szCs w:val="21"/>
                <w:lang w:eastAsia="zh-CN"/>
              </w:rPr>
              <w:t>不过在游戏和活动时，仍有</w:t>
            </w:r>
            <w:r>
              <w:rPr>
                <w:rFonts w:hint="eastAsia" w:ascii="宋体" w:hAnsi="宋体" w:cs="宋体"/>
                <w:szCs w:val="21"/>
                <w:lang w:val="en-US" w:eastAsia="zh-CN"/>
              </w:rPr>
              <w:t>6名幼儿难以控制自身情绪，和同伴产生冲突；12名幼儿要老师和同伴提醒才知晓做值日生工作，为集体提供服务；7名幼儿班级主人翁意识不强……</w:t>
            </w:r>
            <w:r>
              <w:rPr>
                <w:rFonts w:hint="eastAsia"/>
                <w:color w:val="auto"/>
                <w:szCs w:val="21"/>
                <w:lang w:val="en-US" w:eastAsia="zh-CN"/>
              </w:rPr>
              <w:t>本周我们将会引导幼儿在了解自己与同伴情绪的前提下学会和同伴相处，使自己与同伴都收获快乐。同时让幼儿明白长了一岁的自己应当更能干，要更好地遵循常规，懂得自己是班级的小主人，可以有意识地为班级服务，知道帮助别人是件快乐的事</w:t>
            </w:r>
            <w:r>
              <w:rPr>
                <w:rFonts w:hint="eastAsia" w:ascii="宋体" w:hAnsi="宋体" w:cs="宋体"/>
                <w:szCs w:val="21"/>
                <w:lang w:val="en-US" w:eastAsia="zh-CN"/>
              </w:rPr>
              <w:t>。</w:t>
            </w:r>
          </w:p>
        </w:tc>
      </w:tr>
      <w:tr w14:paraId="722D4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519" w:type="dxa"/>
            <w:gridSpan w:val="2"/>
            <w:vMerge w:val="continue"/>
            <w:tcBorders>
              <w:bottom w:val="single" w:color="auto" w:sz="4" w:space="0"/>
              <w:right w:val="single" w:color="auto" w:sz="4" w:space="0"/>
            </w:tcBorders>
            <w:vAlign w:val="center"/>
          </w:tcPr>
          <w:p w14:paraId="4A395264">
            <w:pPr>
              <w:keepNext w:val="0"/>
              <w:keepLines w:val="0"/>
              <w:pageBreakBefore w:val="0"/>
              <w:widowControl/>
              <w:kinsoku/>
              <w:wordWrap/>
              <w:overflowPunct/>
              <w:topLinePunct w:val="0"/>
              <w:autoSpaceDE/>
              <w:autoSpaceDN/>
              <w:bidi w:val="0"/>
              <w:spacing w:line="300" w:lineRule="exact"/>
              <w:jc w:val="left"/>
              <w:textAlignment w:val="auto"/>
              <w:rPr>
                <w:rFonts w:asciiTheme="majorEastAsia" w:hAnsiTheme="majorEastAsia" w:eastAsiaTheme="majorEastAsia" w:cstheme="majorEastAsia"/>
                <w:color w:val="000000"/>
                <w:szCs w:val="21"/>
              </w:rPr>
            </w:pPr>
          </w:p>
        </w:tc>
        <w:tc>
          <w:tcPr>
            <w:tcW w:w="8370" w:type="dxa"/>
            <w:tcBorders>
              <w:top w:val="single" w:color="auto" w:sz="4" w:space="0"/>
              <w:left w:val="single" w:color="auto" w:sz="4" w:space="0"/>
              <w:bottom w:val="single" w:color="auto" w:sz="4" w:space="0"/>
            </w:tcBorders>
            <w:vAlign w:val="top"/>
          </w:tcPr>
          <w:p w14:paraId="3150963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周发展目标：</w:t>
            </w:r>
          </w:p>
          <w:p w14:paraId="281E9429">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left"/>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宋体" w:hAnsi="宋体" w:eastAsia="宋体" w:cs="宋体"/>
                <w:color w:val="000000"/>
                <w:szCs w:val="21"/>
              </w:rPr>
              <w:t>知道大一岁更懂事能干，乐意做班级小主人，为</w:t>
            </w:r>
            <w:r>
              <w:rPr>
                <w:rFonts w:hint="eastAsia" w:ascii="宋体" w:hAnsi="宋体" w:cs="宋体"/>
                <w:color w:val="000000"/>
                <w:szCs w:val="21"/>
                <w:lang w:val="en-US" w:eastAsia="zh-CN"/>
              </w:rPr>
              <w:t>班级</w:t>
            </w:r>
            <w:r>
              <w:rPr>
                <w:rFonts w:hint="eastAsia" w:ascii="宋体" w:hAnsi="宋体" w:eastAsia="宋体" w:cs="宋体"/>
                <w:color w:val="000000"/>
                <w:szCs w:val="21"/>
              </w:rPr>
              <w:t>做力所能及的事</w:t>
            </w:r>
            <w:r>
              <w:rPr>
                <w:rFonts w:hint="eastAsia" w:asciiTheme="minorEastAsia" w:hAnsiTheme="minorEastAsia" w:eastAsiaTheme="minorEastAsia" w:cstheme="minorEastAsia"/>
                <w:szCs w:val="21"/>
              </w:rPr>
              <w:t>。</w:t>
            </w:r>
          </w:p>
          <w:p w14:paraId="7CC55153">
            <w:pPr>
              <w:snapToGrid w:val="0"/>
              <w:spacing w:line="306" w:lineRule="exact"/>
              <w:jc w:val="left"/>
              <w:rPr>
                <w:rFonts w:ascii="宋体" w:hAnsi="宋体"/>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宋体" w:hAnsi="宋体"/>
              </w:rPr>
              <w:t>学会用适当的方式表达自己的情绪，遇到冲突时，学会用正确的方式解决，并在成人的帮助下调节自己的情绪。</w:t>
            </w:r>
          </w:p>
          <w:p w14:paraId="42637A06">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left"/>
              <w:textAlignment w:val="auto"/>
              <w:outlineLvl w:val="9"/>
              <w:rPr>
                <w:rFonts w:hint="default" w:eastAsia="宋体"/>
                <w:bCs/>
                <w:kern w:val="0"/>
                <w:szCs w:val="21"/>
                <w:lang w:val="en-US" w:eastAsia="zh-CN"/>
              </w:rPr>
            </w:pPr>
            <w:r>
              <w:rPr>
                <w:rFonts w:hint="eastAsia"/>
                <w:bCs/>
                <w:kern w:val="0"/>
                <w:szCs w:val="21"/>
                <w:lang w:val="en-US" w:eastAsia="zh-CN"/>
              </w:rPr>
              <w:t>3.</w:t>
            </w:r>
            <w:r>
              <w:rPr>
                <w:rFonts w:hint="eastAsia" w:ascii="宋体" w:hAnsi="宋体" w:eastAsia="宋体" w:cs="宋体"/>
                <w:color w:val="000000"/>
                <w:szCs w:val="21"/>
              </w:rPr>
              <w:t>感受同伴和集体带来的快乐，产生爱同伴、爱集体的情感。</w:t>
            </w:r>
          </w:p>
        </w:tc>
      </w:tr>
      <w:tr w14:paraId="696D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519" w:type="dxa"/>
            <w:gridSpan w:val="2"/>
            <w:tcBorders>
              <w:top w:val="single" w:color="auto" w:sz="4" w:space="0"/>
              <w:bottom w:val="single" w:color="auto" w:sz="4" w:space="0"/>
              <w:right w:val="single" w:color="auto" w:sz="4" w:space="0"/>
            </w:tcBorders>
            <w:vAlign w:val="center"/>
          </w:tcPr>
          <w:p w14:paraId="12178A0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heme="majorEastAsia" w:hAnsiTheme="majorEastAsia" w:eastAsiaTheme="majorEastAsia" w:cstheme="majorEastAsia"/>
                <w:szCs w:val="22"/>
              </w:rPr>
            </w:pPr>
            <w:r>
              <w:rPr>
                <w:rFonts w:hint="eastAsia" w:ascii="宋体" w:hAnsi="宋体" w:cs="宋体"/>
                <w:szCs w:val="21"/>
              </w:rPr>
              <w:t>环境创设</w:t>
            </w:r>
          </w:p>
        </w:tc>
        <w:tc>
          <w:tcPr>
            <w:tcW w:w="8370" w:type="dxa"/>
            <w:tcBorders>
              <w:top w:val="single" w:color="auto" w:sz="4" w:space="0"/>
              <w:left w:val="single" w:color="auto" w:sz="4" w:space="0"/>
              <w:bottom w:val="single" w:color="auto" w:sz="4" w:space="0"/>
            </w:tcBorders>
            <w:vAlign w:val="center"/>
          </w:tcPr>
          <w:p w14:paraId="00D54EA0">
            <w:pPr>
              <w:keepNext w:val="0"/>
              <w:keepLines w:val="0"/>
              <w:pageBreakBefore w:val="0"/>
              <w:kinsoku/>
              <w:wordWrap/>
              <w:overflowPunct/>
              <w:topLinePunct w:val="0"/>
              <w:autoSpaceDE/>
              <w:autoSpaceDN/>
              <w:bidi w:val="0"/>
              <w:adjustRightInd w:val="0"/>
              <w:snapToGrid w:val="0"/>
              <w:spacing w:line="300" w:lineRule="exact"/>
              <w:ind w:left="0" w:leftChars="0" w:right="0" w:rightChars="0"/>
              <w:textAlignment w:val="auto"/>
              <w:outlineLvl w:val="9"/>
              <w:rPr>
                <w:rFonts w:hint="eastAsia" w:ascii="宋体" w:hAnsi="宋体" w:eastAsia="宋体" w:cs="宋体"/>
                <w:sz w:val="21"/>
                <w:szCs w:val="21"/>
                <w:lang w:val="en-US" w:eastAsia="zh-CN"/>
              </w:rPr>
            </w:pPr>
            <w:r>
              <w:rPr>
                <w:rFonts w:hint="eastAsia" w:ascii="宋体" w:hAnsi="宋体"/>
                <w:szCs w:val="21"/>
                <w:lang w:val="en-US" w:eastAsia="zh-CN"/>
              </w:rPr>
              <w:t>1.</w:t>
            </w:r>
            <w:r>
              <w:rPr>
                <w:rFonts w:hint="eastAsia" w:ascii="宋体" w:hAnsi="宋体"/>
              </w:rPr>
              <w:t>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6702847A">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szCs w:val="21"/>
                <w:lang w:val="en-US" w:eastAsia="zh-CN"/>
              </w:rPr>
            </w:pPr>
            <w:r>
              <w:rPr>
                <w:rFonts w:hint="eastAsia" w:ascii="宋体" w:hAnsi="宋体" w:eastAsia="宋体" w:cs="宋体"/>
                <w:sz w:val="21"/>
                <w:szCs w:val="21"/>
                <w:lang w:val="en-US" w:eastAsia="zh-CN"/>
              </w:rPr>
              <w:t>2.区域材料：</w:t>
            </w:r>
            <w:r>
              <w:rPr>
                <w:rFonts w:hint="eastAsia" w:ascii="宋体" w:hAnsi="宋体"/>
                <w:szCs w:val="21"/>
              </w:rPr>
              <w:t>在美工区</w:t>
            </w:r>
            <w:r>
              <w:rPr>
                <w:rFonts w:hint="eastAsia" w:ascii="宋体" w:hAnsi="宋体"/>
                <w:szCs w:val="21"/>
                <w:lang w:val="en-US" w:eastAsia="zh-CN"/>
              </w:rPr>
              <w:t>增添</w:t>
            </w:r>
            <w:r>
              <w:rPr>
                <w:rFonts w:hint="eastAsia" w:ascii="宋体" w:hAnsi="宋体"/>
                <w:szCs w:val="21"/>
              </w:rPr>
              <w:t>彩色纸、</w:t>
            </w:r>
            <w:r>
              <w:rPr>
                <w:rFonts w:hint="eastAsia" w:ascii="宋体" w:hAnsi="宋体"/>
                <w:szCs w:val="21"/>
                <w:lang w:val="en-US" w:eastAsia="zh-CN"/>
              </w:rPr>
              <w:t>报纸、</w:t>
            </w:r>
            <w:r>
              <w:rPr>
                <w:rFonts w:hint="eastAsia" w:ascii="宋体" w:hAnsi="宋体"/>
                <w:szCs w:val="21"/>
              </w:rPr>
              <w:t>白纸、马克笔等材料供幼儿制作</w:t>
            </w:r>
            <w:r>
              <w:rPr>
                <w:rFonts w:hint="eastAsia" w:ascii="宋体" w:hAnsi="宋体"/>
                <w:szCs w:val="21"/>
                <w:lang w:val="en-US" w:eastAsia="zh-CN"/>
              </w:rPr>
              <w:t>手工</w:t>
            </w:r>
            <w:r>
              <w:rPr>
                <w:rFonts w:hint="eastAsia" w:ascii="宋体" w:hAnsi="宋体"/>
                <w:szCs w:val="21"/>
              </w:rPr>
              <w:t>、绘画我的同伴等；在阅读区</w:t>
            </w:r>
            <w:r>
              <w:rPr>
                <w:rFonts w:hint="eastAsia" w:ascii="宋体" w:hAnsi="宋体"/>
                <w:szCs w:val="21"/>
                <w:lang w:val="en-US" w:eastAsia="zh-CN"/>
              </w:rPr>
              <w:t>增添</w:t>
            </w:r>
            <w:r>
              <w:rPr>
                <w:rFonts w:hint="eastAsia" w:ascii="宋体" w:hAnsi="宋体"/>
                <w:szCs w:val="21"/>
              </w:rPr>
              <w:t>《</w:t>
            </w:r>
            <w:r>
              <w:rPr>
                <w:rFonts w:hint="eastAsia" w:ascii="宋体" w:hAnsi="宋体"/>
                <w:szCs w:val="21"/>
                <w:lang w:val="en-US" w:eastAsia="zh-CN"/>
              </w:rPr>
              <w:t>大卫不可以</w:t>
            </w:r>
            <w:r>
              <w:rPr>
                <w:rFonts w:hint="eastAsia" w:ascii="宋体" w:hAnsi="宋体"/>
                <w:szCs w:val="21"/>
              </w:rPr>
              <w:t>》《</w:t>
            </w:r>
            <w:r>
              <w:rPr>
                <w:rFonts w:hint="eastAsia" w:ascii="宋体" w:hAnsi="宋体"/>
                <w:szCs w:val="21"/>
                <w:lang w:val="en-US" w:eastAsia="zh-CN"/>
              </w:rPr>
              <w:t>情绪小怪兽</w:t>
            </w:r>
            <w:r>
              <w:rPr>
                <w:rFonts w:hint="eastAsia" w:ascii="宋体" w:hAnsi="宋体"/>
                <w:szCs w:val="21"/>
              </w:rPr>
              <w:t>》等绘本供幼儿自主阅读</w:t>
            </w:r>
            <w:r>
              <w:rPr>
                <w:rFonts w:hint="eastAsia" w:cstheme="minorBidi"/>
                <w:kern w:val="2"/>
                <w:sz w:val="21"/>
                <w:szCs w:val="24"/>
                <w:lang w:val="en-US" w:eastAsia="zh-CN" w:bidi="ar-SA"/>
              </w:rPr>
              <w:t>。</w:t>
            </w:r>
          </w:p>
        </w:tc>
      </w:tr>
      <w:tr w14:paraId="640A9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519" w:type="dxa"/>
            <w:gridSpan w:val="2"/>
            <w:tcBorders>
              <w:top w:val="single" w:color="auto" w:sz="4" w:space="0"/>
              <w:bottom w:val="single" w:color="auto" w:sz="4" w:space="0"/>
              <w:right w:val="single" w:color="auto" w:sz="4" w:space="0"/>
            </w:tcBorders>
            <w:vAlign w:val="center"/>
          </w:tcPr>
          <w:p w14:paraId="5A0FF671">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宋体" w:hAnsi="宋体" w:cs="宋体"/>
                <w:szCs w:val="21"/>
              </w:rPr>
            </w:pPr>
            <w:r>
              <w:rPr>
                <w:rFonts w:hint="eastAsia" w:ascii="宋体" w:hAnsi="宋体" w:cs="宋体"/>
                <w:szCs w:val="21"/>
              </w:rPr>
              <w:t>自我服务与自主管理</w:t>
            </w:r>
          </w:p>
        </w:tc>
        <w:tc>
          <w:tcPr>
            <w:tcW w:w="8370" w:type="dxa"/>
            <w:tcBorders>
              <w:top w:val="single" w:color="auto" w:sz="4" w:space="0"/>
              <w:left w:val="single" w:color="auto" w:sz="4" w:space="0"/>
              <w:bottom w:val="single" w:color="auto" w:sz="4" w:space="0"/>
            </w:tcBorders>
            <w:vAlign w:val="top"/>
          </w:tcPr>
          <w:p w14:paraId="7805772E">
            <w:pPr>
              <w:spacing w:line="300" w:lineRule="exact"/>
              <w:jc w:val="left"/>
              <w:rPr>
                <w:rFonts w:ascii="宋体" w:hAnsi="宋体"/>
              </w:rPr>
            </w:pPr>
            <w:r>
              <w:rPr>
                <w:rFonts w:hint="eastAsia" w:ascii="宋体" w:hAnsi="宋体"/>
              </w:rPr>
              <w:t>1.做好值日生工作</w:t>
            </w:r>
            <w:bookmarkStart w:id="0" w:name="_GoBack"/>
            <w:bookmarkEnd w:id="0"/>
            <w:r>
              <w:rPr>
                <w:rFonts w:hint="eastAsia" w:ascii="宋体" w:hAnsi="宋体"/>
              </w:rPr>
              <w:t>，萌发为集体服务的意识。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3119BB78">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3481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8" w:hRule="exact"/>
        </w:trPr>
        <w:tc>
          <w:tcPr>
            <w:tcW w:w="434" w:type="dxa"/>
            <w:vMerge w:val="restart"/>
            <w:tcBorders>
              <w:top w:val="single" w:color="auto" w:sz="4" w:space="0"/>
              <w:right w:val="single" w:color="auto" w:sz="4" w:space="0"/>
            </w:tcBorders>
            <w:vAlign w:val="center"/>
          </w:tcPr>
          <w:p w14:paraId="0AE3F356">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0E607D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C36C96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851371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D0B60D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9C874C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1624AFAF">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60AF90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13A50416">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4BAA2D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3681EA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4D448F7">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D4AF1F5">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EC7AE5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568594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FA67AC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80A60D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4D708D6C">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C0F8AE4">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10DE76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0E07B92">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6AA3DD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2D353F9C">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47CBE0D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241633A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873E82B">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085" w:type="dxa"/>
            <w:tcBorders>
              <w:top w:val="single" w:color="auto" w:sz="4" w:space="0"/>
              <w:left w:val="single" w:color="auto" w:sz="4" w:space="0"/>
              <w:bottom w:val="single" w:color="auto" w:sz="4" w:space="0"/>
              <w:right w:val="single" w:color="auto" w:sz="4" w:space="0"/>
            </w:tcBorders>
            <w:vAlign w:val="center"/>
          </w:tcPr>
          <w:p w14:paraId="10D15B4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16044C32">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370" w:type="dxa"/>
            <w:tcBorders>
              <w:top w:val="single" w:color="auto" w:sz="4" w:space="0"/>
              <w:left w:val="single" w:color="auto" w:sz="4" w:space="0"/>
              <w:bottom w:val="single" w:color="auto" w:sz="4" w:space="0"/>
            </w:tcBorders>
            <w:vAlign w:val="center"/>
          </w:tcPr>
          <w:p w14:paraId="4F262426">
            <w:pPr>
              <w:spacing w:line="320" w:lineRule="exact"/>
              <w:rPr>
                <w:rFonts w:ascii="宋体" w:hAnsi="宋体"/>
                <w:szCs w:val="21"/>
              </w:rPr>
            </w:pPr>
            <w:r>
              <w:rPr>
                <w:rFonts w:hint="eastAsia" w:ascii="宋体" w:hAnsi="宋体"/>
                <w:szCs w:val="21"/>
              </w:rPr>
              <w:t>科探区：</w:t>
            </w:r>
            <w:r>
              <w:rPr>
                <w:rFonts w:hint="eastAsia" w:ascii="宋体" w:hAnsi="宋体"/>
                <w:szCs w:val="21"/>
                <w:lang w:val="en-US" w:eastAsia="zh-CN"/>
              </w:rPr>
              <w:t>磁悬浮、有趣的旋转</w:t>
            </w:r>
            <w:r>
              <w:rPr>
                <w:rFonts w:hint="eastAsia" w:ascii="宋体" w:hAnsi="宋体"/>
                <w:szCs w:val="21"/>
              </w:rPr>
              <w:t>等。</w:t>
            </w:r>
          </w:p>
          <w:p w14:paraId="0545AD96">
            <w:pPr>
              <w:spacing w:line="320" w:lineRule="exact"/>
              <w:rPr>
                <w:rFonts w:ascii="宋体" w:hAnsi="宋体"/>
                <w:szCs w:val="21"/>
              </w:rPr>
            </w:pPr>
            <w:r>
              <w:rPr>
                <w:rFonts w:hint="eastAsia" w:ascii="宋体" w:hAnsi="宋体"/>
                <w:szCs w:val="21"/>
              </w:rPr>
              <w:t>美工区：</w:t>
            </w:r>
            <w:r>
              <w:rPr>
                <w:rFonts w:hint="eastAsia" w:ascii="宋体" w:hAnsi="宋体"/>
                <w:szCs w:val="21"/>
                <w:lang w:val="en-US" w:eastAsia="zh-CN"/>
              </w:rPr>
              <w:t>创意制作《相框》、</w:t>
            </w:r>
            <w:r>
              <w:rPr>
                <w:rFonts w:hint="eastAsia" w:ascii="宋体" w:hAnsi="宋体" w:cs="宋体"/>
                <w:color w:val="000000"/>
              </w:rPr>
              <w:t>绘画</w:t>
            </w:r>
            <w:r>
              <w:rPr>
                <w:rFonts w:hint="eastAsia" w:ascii="宋体" w:hAnsi="宋体" w:cs="宋体"/>
                <w:color w:val="000000"/>
                <w:lang w:eastAsia="zh-CN"/>
              </w:rPr>
              <w:t>《</w:t>
            </w:r>
            <w:r>
              <w:rPr>
                <w:rFonts w:hint="eastAsia" w:ascii="宋体" w:hAnsi="宋体" w:cs="宋体"/>
                <w:color w:val="000000"/>
                <w:lang w:val="en-US" w:eastAsia="zh-CN"/>
              </w:rPr>
              <w:t>好朋友</w:t>
            </w:r>
            <w:r>
              <w:rPr>
                <w:rFonts w:hint="eastAsia" w:ascii="宋体" w:hAnsi="宋体" w:cs="宋体"/>
                <w:color w:val="000000"/>
                <w:lang w:eastAsia="zh-CN"/>
              </w:rPr>
              <w:t>》</w:t>
            </w:r>
            <w:r>
              <w:rPr>
                <w:rFonts w:hint="eastAsia" w:ascii="宋体" w:hAnsi="宋体"/>
                <w:szCs w:val="21"/>
              </w:rPr>
              <w:t>等；</w:t>
            </w:r>
          </w:p>
          <w:p w14:paraId="5D20F68F">
            <w:pPr>
              <w:spacing w:line="320" w:lineRule="exact"/>
              <w:rPr>
                <w:rFonts w:ascii="宋体" w:hAnsi="宋体"/>
                <w:szCs w:val="21"/>
              </w:rPr>
            </w:pPr>
            <w:r>
              <w:rPr>
                <w:rFonts w:hint="eastAsia" w:ascii="宋体" w:hAnsi="宋体"/>
                <w:szCs w:val="21"/>
              </w:rPr>
              <w:t>图书区：</w:t>
            </w:r>
            <w:r>
              <w:rPr>
                <w:rFonts w:hint="eastAsia" w:ascii="宋体" w:hAnsi="宋体"/>
                <w:szCs w:val="21"/>
                <w:lang w:val="en-US" w:eastAsia="zh-CN"/>
              </w:rPr>
              <w:t>绘本阅读</w:t>
            </w:r>
            <w:r>
              <w:rPr>
                <w:rFonts w:hint="eastAsia" w:ascii="宋体" w:hAnsi="宋体"/>
                <w:szCs w:val="21"/>
              </w:rPr>
              <w:t>《</w:t>
            </w:r>
            <w:r>
              <w:rPr>
                <w:rFonts w:hint="eastAsia" w:ascii="宋体" w:hAnsi="宋体"/>
                <w:szCs w:val="21"/>
                <w:lang w:val="en-US" w:eastAsia="zh-CN"/>
              </w:rPr>
              <w:t>大卫不可以</w:t>
            </w:r>
            <w:r>
              <w:rPr>
                <w:rFonts w:hint="eastAsia" w:ascii="宋体" w:hAnsi="宋体"/>
                <w:szCs w:val="21"/>
              </w:rPr>
              <w:t>》《</w:t>
            </w:r>
            <w:r>
              <w:rPr>
                <w:rFonts w:hint="eastAsia" w:ascii="宋体" w:hAnsi="宋体"/>
                <w:szCs w:val="21"/>
                <w:lang w:val="en-US" w:eastAsia="zh-CN"/>
              </w:rPr>
              <w:t>情绪小怪兽</w:t>
            </w:r>
            <w:r>
              <w:rPr>
                <w:rFonts w:hint="eastAsia" w:ascii="宋体" w:hAnsi="宋体"/>
                <w:szCs w:val="21"/>
              </w:rPr>
              <w:t>》</w:t>
            </w:r>
            <w:r>
              <w:rPr>
                <w:rFonts w:hint="eastAsia" w:ascii="宋体" w:hAnsi="宋体"/>
                <w:szCs w:val="21"/>
                <w:lang w:val="en-US" w:eastAsia="zh-CN"/>
              </w:rPr>
              <w:t>、自制故事</w:t>
            </w:r>
            <w:r>
              <w:rPr>
                <w:rFonts w:hint="eastAsia" w:ascii="宋体" w:hAnsi="宋体"/>
                <w:szCs w:val="21"/>
              </w:rPr>
              <w:t>等；</w:t>
            </w:r>
          </w:p>
          <w:p w14:paraId="549FA616">
            <w:pPr>
              <w:spacing w:line="320" w:lineRule="exact"/>
              <w:rPr>
                <w:rFonts w:ascii="宋体" w:hAnsi="宋体"/>
                <w:szCs w:val="21"/>
              </w:rPr>
            </w:pPr>
            <w:r>
              <w:rPr>
                <w:rFonts w:hint="eastAsia" w:ascii="宋体" w:hAnsi="宋体"/>
                <w:szCs w:val="21"/>
              </w:rPr>
              <w:t>益智区：</w:t>
            </w:r>
            <w:r>
              <w:rPr>
                <w:rFonts w:hint="eastAsia" w:ascii="宋体" w:hAnsi="宋体"/>
                <w:szCs w:val="21"/>
                <w:lang w:val="en-US" w:eastAsia="zh-CN"/>
              </w:rPr>
              <w:t>拼图游戏、积木小城</w:t>
            </w:r>
            <w:r>
              <w:rPr>
                <w:rFonts w:hint="eastAsia" w:ascii="宋体" w:hAnsi="宋体"/>
                <w:szCs w:val="21"/>
              </w:rPr>
              <w:t>等；</w:t>
            </w:r>
          </w:p>
          <w:p w14:paraId="193DDB17">
            <w:pPr>
              <w:spacing w:line="320" w:lineRule="exact"/>
              <w:rPr>
                <w:rFonts w:hint="eastAsia" w:ascii="宋体" w:hAnsi="宋体"/>
                <w:szCs w:val="21"/>
                <w:lang w:val="en-US" w:eastAsia="zh-CN"/>
              </w:rPr>
            </w:pPr>
            <w:r>
              <w:rPr>
                <w:rFonts w:hint="eastAsia" w:ascii="宋体" w:hAnsi="宋体"/>
                <w:szCs w:val="21"/>
              </w:rPr>
              <w:t>建构区：地面：</w:t>
            </w:r>
            <w:r>
              <w:rPr>
                <w:rFonts w:hint="eastAsia" w:ascii="宋体" w:hAnsi="宋体"/>
                <w:szCs w:val="21"/>
                <w:lang w:val="en-US" w:eastAsia="zh-CN"/>
              </w:rPr>
              <w:t>我的教室；</w:t>
            </w:r>
          </w:p>
          <w:p w14:paraId="04639545">
            <w:pPr>
              <w:spacing w:line="320" w:lineRule="exact"/>
              <w:rPr>
                <w:rFonts w:hint="eastAsia" w:ascii="宋体" w:hAnsi="宋体" w:eastAsia="宋体"/>
                <w:szCs w:val="21"/>
                <w:lang w:val="en-US" w:eastAsia="zh-CN"/>
              </w:rPr>
            </w:pPr>
            <w:r>
              <w:rPr>
                <w:rFonts w:hint="eastAsia" w:ascii="宋体" w:hAnsi="宋体"/>
                <w:szCs w:val="21"/>
              </w:rPr>
              <w:t>万能工匠区：</w:t>
            </w:r>
            <w:r>
              <w:rPr>
                <w:rFonts w:hint="eastAsia" w:ascii="宋体" w:hAnsi="宋体"/>
                <w:szCs w:val="21"/>
                <w:lang w:val="en-US" w:eastAsia="zh-CN"/>
              </w:rPr>
              <w:t>摩天轮</w:t>
            </w:r>
          </w:p>
          <w:p w14:paraId="3A892EB0">
            <w:pPr>
              <w:spacing w:line="3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关注要点：</w:t>
            </w:r>
          </w:p>
          <w:p w14:paraId="16111E4B">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b w:val="0"/>
                <w:bCs w:val="0"/>
                <w:sz w:val="21"/>
                <w:szCs w:val="21"/>
                <w:lang w:val="en-US" w:eastAsia="zh-CN"/>
              </w:rPr>
              <w:t>高</w:t>
            </w:r>
            <w:r>
              <w:rPr>
                <w:rFonts w:hint="eastAsia" w:ascii="宋体" w:hAnsi="宋体" w:eastAsia="宋体" w:cs="宋体"/>
                <w:b w:val="0"/>
                <w:bCs w:val="0"/>
                <w:sz w:val="21"/>
                <w:szCs w:val="21"/>
                <w:lang w:val="en-US" w:eastAsia="zh-CN"/>
              </w:rPr>
              <w:t>老</w:t>
            </w:r>
            <w:r>
              <w:rPr>
                <w:rFonts w:hint="eastAsia" w:ascii="宋体" w:hAnsi="宋体" w:eastAsia="宋体" w:cs="宋体"/>
                <w:sz w:val="21"/>
                <w:szCs w:val="21"/>
                <w:lang w:val="en-US" w:eastAsia="zh-CN"/>
              </w:rPr>
              <w:t>师关注</w:t>
            </w:r>
            <w:r>
              <w:rPr>
                <w:rFonts w:hint="eastAsia" w:ascii="宋体" w:hAnsi="宋体" w:cs="宋体"/>
                <w:sz w:val="21"/>
                <w:szCs w:val="21"/>
                <w:lang w:val="en-US" w:eastAsia="zh-CN"/>
              </w:rPr>
              <w:t>科探区</w:t>
            </w:r>
            <w:r>
              <w:rPr>
                <w:rFonts w:hint="eastAsia" w:ascii="宋体" w:hAnsi="宋体" w:eastAsia="宋体" w:cs="宋体"/>
                <w:sz w:val="21"/>
                <w:szCs w:val="21"/>
                <w:lang w:val="en-US" w:eastAsia="zh-CN"/>
              </w:rPr>
              <w:t>幼儿</w:t>
            </w:r>
            <w:r>
              <w:rPr>
                <w:rFonts w:hint="eastAsia" w:ascii="宋体" w:hAnsi="宋体" w:cs="宋体"/>
                <w:sz w:val="21"/>
                <w:szCs w:val="21"/>
                <w:lang w:val="en-US" w:eastAsia="zh-CN"/>
              </w:rPr>
              <w:t>合作、交流、互动等情况</w:t>
            </w:r>
            <w:r>
              <w:rPr>
                <w:rFonts w:hint="eastAsia" w:ascii="宋体" w:hAnsi="宋体" w:eastAsia="宋体" w:cs="宋体"/>
                <w:sz w:val="21"/>
                <w:szCs w:val="21"/>
                <w:lang w:val="en-US" w:eastAsia="zh-CN"/>
              </w:rPr>
              <w:t>，用观察记录、今日动态、分享交流等方面落实与调整。</w:t>
            </w:r>
            <w:r>
              <w:rPr>
                <w:rFonts w:hint="eastAsia" w:ascii="宋体" w:hAnsi="宋体" w:cs="宋体"/>
                <w:sz w:val="21"/>
                <w:szCs w:val="21"/>
                <w:lang w:val="en-US" w:eastAsia="zh-CN"/>
              </w:rPr>
              <w:t>王</w:t>
            </w:r>
            <w:r>
              <w:rPr>
                <w:rFonts w:hint="eastAsia" w:ascii="宋体" w:hAnsi="宋体" w:eastAsia="宋体" w:cs="宋体"/>
                <w:sz w:val="21"/>
                <w:szCs w:val="21"/>
                <w:lang w:val="en-US" w:eastAsia="zh-CN"/>
              </w:rPr>
              <w:t>老师关注</w:t>
            </w:r>
            <w:r>
              <w:rPr>
                <w:rFonts w:hint="eastAsia" w:ascii="宋体" w:hAnsi="宋体" w:cs="宋体"/>
                <w:sz w:val="21"/>
                <w:szCs w:val="21"/>
                <w:lang w:val="en-US" w:eastAsia="zh-CN"/>
              </w:rPr>
              <w:t>建构区</w:t>
            </w:r>
            <w:r>
              <w:rPr>
                <w:rFonts w:hint="eastAsia" w:ascii="宋体" w:hAnsi="宋体" w:eastAsia="宋体" w:cs="宋体"/>
                <w:sz w:val="21"/>
                <w:szCs w:val="21"/>
                <w:lang w:val="en-US" w:eastAsia="zh-CN"/>
              </w:rPr>
              <w:t>幼儿</w:t>
            </w:r>
            <w:r>
              <w:rPr>
                <w:rFonts w:hint="eastAsia" w:ascii="宋体" w:hAnsi="宋体" w:cs="宋体"/>
                <w:sz w:val="21"/>
                <w:szCs w:val="21"/>
                <w:lang w:val="en-US" w:eastAsia="zh-CN"/>
              </w:rPr>
              <w:t>阅读、讲述和表征的</w:t>
            </w:r>
            <w:r>
              <w:rPr>
                <w:rFonts w:hint="eastAsia" w:ascii="宋体" w:hAnsi="宋体" w:eastAsia="宋体" w:cs="宋体"/>
                <w:sz w:val="21"/>
                <w:szCs w:val="21"/>
                <w:lang w:val="en-US" w:eastAsia="zh-CN"/>
              </w:rPr>
              <w:t>游戏水平，用观察记录、今日动态、分享交流等方面落实。</w:t>
            </w:r>
          </w:p>
          <w:p w14:paraId="6083B2F8">
            <w:pPr>
              <w:keepNext w:val="0"/>
              <w:keepLines w:val="0"/>
              <w:pageBreakBefore w:val="0"/>
              <w:kinsoku/>
              <w:wordWrap/>
              <w:overflowPunct/>
              <w:topLinePunct w:val="0"/>
              <w:autoSpaceDE/>
              <w:autoSpaceDN/>
              <w:bidi w:val="0"/>
              <w:spacing w:line="300" w:lineRule="exact"/>
              <w:textAlignment w:val="auto"/>
              <w:rPr>
                <w:rFonts w:hint="default" w:ascii="宋体" w:hAnsi="宋体" w:cs="宋体"/>
                <w:lang w:val="en-US" w:eastAsia="zh-CN"/>
              </w:rPr>
            </w:pPr>
          </w:p>
        </w:tc>
      </w:tr>
      <w:tr w14:paraId="4E0ED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7" w:hRule="exact"/>
        </w:trPr>
        <w:tc>
          <w:tcPr>
            <w:tcW w:w="434" w:type="dxa"/>
            <w:vMerge w:val="continue"/>
            <w:tcBorders>
              <w:right w:val="single" w:color="auto" w:sz="4" w:space="0"/>
            </w:tcBorders>
            <w:vAlign w:val="center"/>
          </w:tcPr>
          <w:p w14:paraId="299DC8C5">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1F9EDA6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73FFF14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70" w:type="dxa"/>
            <w:tcBorders>
              <w:top w:val="single" w:color="auto" w:sz="4" w:space="0"/>
              <w:left w:val="single" w:color="auto" w:sz="4" w:space="0"/>
              <w:bottom w:val="single" w:color="auto" w:sz="4" w:space="0"/>
            </w:tcBorders>
            <w:vAlign w:val="center"/>
          </w:tcPr>
          <w:p w14:paraId="79A2E631">
            <w:pPr>
              <w:keepNext w:val="0"/>
              <w:keepLines w:val="0"/>
              <w:pageBreakBefore w:val="0"/>
              <w:kinsoku/>
              <w:overflowPunct/>
              <w:topLinePunct w:val="0"/>
              <w:autoSpaceDE/>
              <w:autoSpaceDN/>
              <w:bidi w:val="0"/>
              <w:spacing w:line="300" w:lineRule="exact"/>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晴天：</w:t>
            </w:r>
            <w:r>
              <w:rPr>
                <w:rFonts w:hint="eastAsia" w:ascii="宋体" w:hAnsi="宋体" w:cs="宋体"/>
                <w:bCs/>
                <w:color w:val="000000" w:themeColor="text1"/>
                <w:szCs w:val="21"/>
                <w14:textFill>
                  <w14:solidFill>
                    <w14:schemeClr w14:val="tx1"/>
                  </w14:solidFill>
                </w14:textFill>
              </w:rPr>
              <w:t>户外混龄游戏—球类游戏、跑跨游戏、钻爬游戏、攀爬游戏、滑梯、跳跃游戏、平衡游戏、综合情景游戏等。</w:t>
            </w:r>
          </w:p>
          <w:p w14:paraId="6B68129A">
            <w:pPr>
              <w:keepNext w:val="0"/>
              <w:keepLines w:val="0"/>
              <w:pageBreakBefore w:val="0"/>
              <w:kinsoku/>
              <w:wordWrap/>
              <w:overflowPunct/>
              <w:topLinePunct w:val="0"/>
              <w:autoSpaceDE/>
              <w:autoSpaceDN/>
              <w:bidi w:val="0"/>
              <w:adjustRightInd w:val="0"/>
              <w:snapToGrid w:val="0"/>
              <w:spacing w:line="300" w:lineRule="exact"/>
              <w:jc w:val="left"/>
              <w:textAlignment w:val="auto"/>
              <w:rPr>
                <w:rFonts w:ascii="宋体" w:hAnsi="宋体" w:cs="宋体"/>
                <w:bCs/>
                <w:szCs w:val="21"/>
              </w:rPr>
            </w:pPr>
            <w:r>
              <w:rPr>
                <w:rFonts w:hint="eastAsia" w:ascii="宋体" w:hAnsi="宋体" w:cs="宋体"/>
                <w:b/>
                <w:color w:val="000000" w:themeColor="text1"/>
                <w:szCs w:val="21"/>
                <w14:textFill>
                  <w14:solidFill>
                    <w14:schemeClr w14:val="tx1"/>
                  </w14:solidFill>
                </w14:textFill>
              </w:rPr>
              <w:t>雨天：</w:t>
            </w:r>
            <w:r>
              <w:rPr>
                <w:rFonts w:hint="eastAsia" w:ascii="宋体" w:hAnsi="宋体" w:cs="宋体"/>
                <w:bCs/>
                <w:color w:val="000000" w:themeColor="text1"/>
                <w:szCs w:val="21"/>
                <w14:textFill>
                  <w14:solidFill>
                    <w14:schemeClr w14:val="tx1"/>
                  </w14:solidFill>
                </w14:textFill>
              </w:rPr>
              <w:t>室内走廊混班游戏</w:t>
            </w:r>
            <w:r>
              <w:rPr>
                <w:rFonts w:hint="eastAsia" w:ascii="宋体" w:hAnsi="宋体" w:cs="宋体"/>
                <w:bCs/>
                <w:color w:val="000000" w:themeColor="text1"/>
                <w:szCs w:val="21"/>
                <w:lang w:val="en-US"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爬爬乐、桌椅变变变、跳格子、赶小猪、跳圈圈等。</w:t>
            </w:r>
          </w:p>
        </w:tc>
      </w:tr>
      <w:tr w14:paraId="42CEA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exact"/>
        </w:trPr>
        <w:tc>
          <w:tcPr>
            <w:tcW w:w="434" w:type="dxa"/>
            <w:vMerge w:val="continue"/>
            <w:tcBorders>
              <w:bottom w:val="single" w:color="auto" w:sz="4" w:space="0"/>
              <w:right w:val="single" w:color="auto" w:sz="4" w:space="0"/>
            </w:tcBorders>
            <w:vAlign w:val="center"/>
          </w:tcPr>
          <w:p w14:paraId="23DDDCF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3C8522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22917C6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70"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default" w:ascii="宋体" w:hAnsi="宋体" w:eastAsia="宋体"/>
                <w:szCs w:val="21"/>
                <w:lang w:val="en-US" w:eastAsia="zh-CN"/>
              </w:rPr>
            </w:pPr>
            <w:r>
              <w:rPr>
                <w:rFonts w:hint="eastAsia" w:ascii="宋体" w:hAnsi="宋体" w:cs="宋体"/>
                <w:color w:val="000000"/>
                <w:szCs w:val="21"/>
                <w:lang w:val="en-US" w:eastAsia="zh-CN"/>
              </w:rPr>
              <w:t>1.</w:t>
            </w:r>
            <w:r>
              <w:rPr>
                <w:rFonts w:hint="eastAsia" w:eastAsia="宋体"/>
                <w:color w:val="000000"/>
                <w:szCs w:val="21"/>
                <w:lang w:val="en-US" w:eastAsia="zh-CN"/>
              </w:rPr>
              <w:t>综合：今天我值日</w:t>
            </w:r>
            <w:r>
              <w:rPr>
                <w:rFonts w:hint="eastAsia"/>
                <w:color w:val="000000"/>
                <w:szCs w:val="21"/>
                <w:lang w:val="en-US" w:eastAsia="zh-CN"/>
              </w:rPr>
              <w:t xml:space="preserve">     </w:t>
            </w:r>
            <w:r>
              <w:rPr>
                <w:rFonts w:hint="eastAsia" w:ascii="宋体" w:hAnsi="宋体" w:cs="宋体"/>
                <w:color w:val="000000"/>
                <w:szCs w:val="21"/>
                <w:lang w:val="en-US" w:eastAsia="zh-CN"/>
              </w:rPr>
              <w:t xml:space="preserve">   </w:t>
            </w:r>
            <w:r>
              <w:rPr>
                <w:rFonts w:hint="eastAsia" w:ascii="宋体" w:hAnsi="宋体"/>
                <w:szCs w:val="21"/>
              </w:rPr>
              <w:t>2.数学：感知数量</w:t>
            </w:r>
            <w:r>
              <w:rPr>
                <w:rFonts w:hint="eastAsia" w:ascii="宋体" w:hAnsi="宋体"/>
                <w:szCs w:val="21"/>
                <w:lang w:val="en-US" w:eastAsia="zh-CN"/>
              </w:rPr>
              <w:t xml:space="preserve">8              </w:t>
            </w:r>
            <w:r>
              <w:rPr>
                <w:rFonts w:hint="eastAsia" w:ascii="宋体" w:hAnsi="宋体"/>
                <w:szCs w:val="21"/>
              </w:rPr>
              <w:t>3.</w:t>
            </w:r>
            <w:r>
              <w:rPr>
                <w:rFonts w:hint="eastAsia" w:ascii="宋体"/>
                <w:szCs w:val="21"/>
              </w:rPr>
              <w:t>语</w:t>
            </w:r>
            <w:r>
              <w:rPr>
                <w:rFonts w:hint="eastAsia" w:ascii="宋体"/>
                <w:szCs w:val="21"/>
                <w:lang w:val="en-US" w:eastAsia="zh-CN"/>
              </w:rPr>
              <w:t xml:space="preserve"> </w:t>
            </w:r>
            <w:r>
              <w:rPr>
                <w:rFonts w:hint="eastAsia" w:ascii="宋体"/>
                <w:szCs w:val="21"/>
              </w:rPr>
              <w:t>言：我更能干了</w:t>
            </w:r>
          </w:p>
          <w:p w14:paraId="5ED9E757">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color w:val="000000"/>
                <w:kern w:val="0"/>
                <w:szCs w:val="21"/>
                <w:lang w:val="en-US" w:eastAsia="zh-CN"/>
              </w:rPr>
            </w:pPr>
            <w:r>
              <w:rPr>
                <w:rFonts w:hint="eastAsia" w:ascii="宋体" w:hAnsi="宋体"/>
                <w:szCs w:val="21"/>
              </w:rPr>
              <w:t>4.</w:t>
            </w:r>
            <w:r>
              <w:rPr>
                <w:rFonts w:hint="eastAsia" w:ascii="宋体" w:hAnsi="宋体"/>
                <w:szCs w:val="21"/>
                <w:lang w:val="en-US" w:eastAsia="zh-CN"/>
              </w:rPr>
              <w:t>音乐</w:t>
            </w:r>
            <w:r>
              <w:rPr>
                <w:rFonts w:hint="eastAsia" w:ascii="宋体" w:hAnsi="宋体"/>
                <w:szCs w:val="21"/>
              </w:rPr>
              <w:t>：好朋友</w:t>
            </w:r>
            <w:r>
              <w:rPr>
                <w:rFonts w:hint="eastAsia" w:ascii="宋体" w:hAnsi="宋体"/>
                <w:szCs w:val="21"/>
                <w:lang w:val="en-US" w:eastAsia="zh-CN"/>
              </w:rPr>
              <w:t xml:space="preserve">            </w:t>
            </w:r>
            <w:r>
              <w:rPr>
                <w:rFonts w:hint="eastAsia" w:ascii="宋体" w:hAnsi="宋体"/>
                <w:szCs w:val="21"/>
              </w:rPr>
              <w:t>5.社会：“开心帽”和“生气包”</w:t>
            </w:r>
          </w:p>
        </w:tc>
      </w:tr>
      <w:tr w14:paraId="106A1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641" w:hRule="exact"/>
        </w:trPr>
        <w:tc>
          <w:tcPr>
            <w:tcW w:w="434" w:type="dxa"/>
            <w:tcBorders>
              <w:bottom w:val="single" w:color="auto" w:sz="4" w:space="0"/>
              <w:right w:val="single" w:color="auto" w:sz="4" w:space="0"/>
            </w:tcBorders>
            <w:vAlign w:val="center"/>
          </w:tcPr>
          <w:p w14:paraId="4BEAAC3F">
            <w:pPr>
              <w:keepNext w:val="0"/>
              <w:keepLines w:val="0"/>
              <w:pageBreakBefore w:val="0"/>
              <w:kinsoku/>
              <w:wordWrap/>
              <w:overflowPunct/>
              <w:topLinePunct w:val="0"/>
              <w:autoSpaceDE/>
              <w:autoSpaceDN/>
              <w:bidi w:val="0"/>
              <w:spacing w:line="300" w:lineRule="exact"/>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085" w:type="dxa"/>
            <w:tcBorders>
              <w:top w:val="single" w:color="auto" w:sz="4" w:space="0"/>
              <w:left w:val="single" w:color="auto" w:sz="4" w:space="0"/>
              <w:bottom w:val="single" w:color="auto" w:sz="4" w:space="0"/>
              <w:right w:val="single" w:color="auto" w:sz="4" w:space="0"/>
            </w:tcBorders>
            <w:vAlign w:val="center"/>
          </w:tcPr>
          <w:p w14:paraId="5918F91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370" w:type="dxa"/>
            <w:tcBorders>
              <w:top w:val="single" w:color="auto" w:sz="4" w:space="0"/>
              <w:left w:val="single" w:color="auto" w:sz="4" w:space="0"/>
            </w:tcBorders>
            <w:vAlign w:val="center"/>
          </w:tcPr>
          <w:p w14:paraId="6B1EA8B2">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小小探索家</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活动</w:t>
            </w:r>
            <w:r>
              <w:rPr>
                <w:rFonts w:hint="eastAsia" w:ascii="宋体" w:hAnsi="宋体" w:eastAsia="宋体" w:cs="宋体"/>
                <w:sz w:val="21"/>
                <w:szCs w:val="21"/>
                <w:lang w:val="en-US" w:eastAsia="zh-CN"/>
              </w:rPr>
              <w:t>：</w:t>
            </w:r>
          </w:p>
          <w:p w14:paraId="1AF5E5C9">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科学养殖</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布置置物角</w:t>
            </w:r>
            <w:r>
              <w:rPr>
                <w:rFonts w:hint="eastAsia" w:ascii="宋体" w:hAnsi="宋体" w:eastAsia="宋体" w:cs="宋体"/>
                <w:sz w:val="21"/>
                <w:szCs w:val="21"/>
                <w:lang w:val="en-US" w:eastAsia="zh-CN"/>
              </w:rPr>
              <w:t>；</w:t>
            </w:r>
          </w:p>
          <w:p w14:paraId="45DD563F">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主题建构</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我的家</w:t>
            </w:r>
            <w:r>
              <w:rPr>
                <w:rFonts w:hint="eastAsia" w:ascii="宋体" w:hAnsi="宋体" w:eastAsia="宋体" w:cs="宋体"/>
                <w:sz w:val="21"/>
                <w:szCs w:val="21"/>
                <w:lang w:val="en-US" w:eastAsia="zh-CN"/>
              </w:rPr>
              <w:t>；</w:t>
            </w:r>
          </w:p>
          <w:p w14:paraId="6F39BB35">
            <w:pPr>
              <w:keepNext w:val="0"/>
              <w:keepLines w:val="0"/>
              <w:pageBreakBefore w:val="0"/>
              <w:numPr>
                <w:ilvl w:val="0"/>
                <w:numId w:val="0"/>
              </w:numPr>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专用活动室：</w:t>
            </w:r>
            <w:r>
              <w:rPr>
                <w:rFonts w:hint="eastAsia" w:ascii="宋体" w:hAnsi="宋体" w:cs="宋体"/>
                <w:sz w:val="21"/>
                <w:szCs w:val="21"/>
                <w:lang w:val="en-US" w:eastAsia="zh-CN"/>
              </w:rPr>
              <w:t>美工室</w:t>
            </w:r>
            <w:r>
              <w:rPr>
                <w:rFonts w:hint="eastAsia" w:ascii="宋体" w:hAnsi="宋体" w:cs="宋体"/>
                <w:color w:val="000000" w:themeColor="text1"/>
                <w:kern w:val="0"/>
                <w:szCs w:val="21"/>
                <w:lang w:val="en-US" w:eastAsia="zh-CN"/>
                <w14:textFill>
                  <w14:solidFill>
                    <w14:schemeClr w14:val="tx1"/>
                  </w14:solidFill>
                </w14:textFill>
              </w:rPr>
              <w:t>：我和我的好朋友</w:t>
            </w:r>
            <w:r>
              <w:rPr>
                <w:rFonts w:hint="eastAsia" w:ascii="宋体" w:hAnsi="宋体" w:eastAsia="宋体" w:cs="宋体"/>
                <w:sz w:val="21"/>
                <w:szCs w:val="21"/>
                <w:lang w:val="en-US" w:eastAsia="zh-CN"/>
              </w:rPr>
              <w:t>；</w:t>
            </w:r>
          </w:p>
          <w:p w14:paraId="1B09ED7B">
            <w:pPr>
              <w:keepNext w:val="0"/>
              <w:keepLines w:val="0"/>
              <w:pageBreakBefore w:val="0"/>
              <w:numPr>
                <w:ilvl w:val="0"/>
                <w:numId w:val="0"/>
              </w:numPr>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3.户外大课堂：小兔拔萝卜</w:t>
            </w:r>
          </w:p>
        </w:tc>
      </w:tr>
    </w:tbl>
    <w:p w14:paraId="23E9DF20">
      <w:pPr>
        <w:keepNext w:val="0"/>
        <w:keepLines w:val="0"/>
        <w:pageBreakBefore w:val="0"/>
        <w:kinsoku/>
        <w:wordWrap w:val="0"/>
        <w:overflowPunct/>
        <w:topLinePunct w:val="0"/>
        <w:autoSpaceDE/>
        <w:autoSpaceDN/>
        <w:bidi w:val="0"/>
        <w:spacing w:line="300" w:lineRule="exact"/>
        <w:ind w:right="210"/>
        <w:jc w:val="right"/>
        <w:textAlignment w:val="auto"/>
        <w:rPr>
          <w:rFonts w:hint="eastAsia" w:ascii="宋体" w:hAnsi="宋体"/>
          <w:u w:val="single"/>
        </w:rPr>
      </w:pPr>
      <w:r>
        <w:rPr>
          <w:rFonts w:hint="eastAsia" w:ascii="宋体" w:hAnsi="宋体"/>
          <w:lang w:val="en-US" w:eastAsia="zh-CN"/>
        </w:rPr>
        <w:t xml:space="preserve"> </w:t>
      </w:r>
      <w:r>
        <w:rPr>
          <w:rFonts w:hint="eastAsia" w:ascii="宋体" w:hAnsi="宋体"/>
        </w:rPr>
        <w:t>班级老师：</w:t>
      </w:r>
      <w:r>
        <w:rPr>
          <w:rFonts w:hint="eastAsia" w:ascii="宋体" w:hAnsi="宋体"/>
          <w:u w:val="single"/>
          <w:lang w:val="en-US" w:eastAsia="zh-CN"/>
        </w:rPr>
        <w:t xml:space="preserve"> 高睿、王婷</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高睿</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1582">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TY3MTVjNDVhODIxMDFlYzJiNzJjNzBkNTA5MTkifQ=="/>
  </w:docVars>
  <w:rsids>
    <w:rsidRoot w:val="00000000"/>
    <w:rsid w:val="00011D02"/>
    <w:rsid w:val="03B77229"/>
    <w:rsid w:val="087D5842"/>
    <w:rsid w:val="090B6F40"/>
    <w:rsid w:val="094B6A8A"/>
    <w:rsid w:val="09CB69D0"/>
    <w:rsid w:val="09F4422A"/>
    <w:rsid w:val="0A6D6F31"/>
    <w:rsid w:val="0E2A28DC"/>
    <w:rsid w:val="102E38C6"/>
    <w:rsid w:val="102E65DE"/>
    <w:rsid w:val="13450BEF"/>
    <w:rsid w:val="17936D9B"/>
    <w:rsid w:val="181D2B9D"/>
    <w:rsid w:val="19356B2C"/>
    <w:rsid w:val="1DDC16A0"/>
    <w:rsid w:val="1F024104"/>
    <w:rsid w:val="20295008"/>
    <w:rsid w:val="20740D83"/>
    <w:rsid w:val="21F06FC3"/>
    <w:rsid w:val="237618CA"/>
    <w:rsid w:val="241061BE"/>
    <w:rsid w:val="271E47F5"/>
    <w:rsid w:val="27495B4C"/>
    <w:rsid w:val="27F04A3C"/>
    <w:rsid w:val="2C4D69C1"/>
    <w:rsid w:val="2C7A3CC3"/>
    <w:rsid w:val="2C8D1C48"/>
    <w:rsid w:val="2EA27501"/>
    <w:rsid w:val="2F88239B"/>
    <w:rsid w:val="30526494"/>
    <w:rsid w:val="32CC24C5"/>
    <w:rsid w:val="33BC4858"/>
    <w:rsid w:val="33E867B9"/>
    <w:rsid w:val="34EC5942"/>
    <w:rsid w:val="39602492"/>
    <w:rsid w:val="39BA1121"/>
    <w:rsid w:val="39D76D65"/>
    <w:rsid w:val="3B4A7C36"/>
    <w:rsid w:val="3C71264E"/>
    <w:rsid w:val="3CB70EC1"/>
    <w:rsid w:val="3CE35438"/>
    <w:rsid w:val="3EC54502"/>
    <w:rsid w:val="3FE03C72"/>
    <w:rsid w:val="41B11ADD"/>
    <w:rsid w:val="429032E9"/>
    <w:rsid w:val="43BC674C"/>
    <w:rsid w:val="45486BFC"/>
    <w:rsid w:val="458F65D9"/>
    <w:rsid w:val="480F755D"/>
    <w:rsid w:val="4A196732"/>
    <w:rsid w:val="4A4834BD"/>
    <w:rsid w:val="4B4C7982"/>
    <w:rsid w:val="4E04697A"/>
    <w:rsid w:val="50E70E0A"/>
    <w:rsid w:val="52340FF4"/>
    <w:rsid w:val="530E59F1"/>
    <w:rsid w:val="53393BD8"/>
    <w:rsid w:val="53B7F1D3"/>
    <w:rsid w:val="557F6BB8"/>
    <w:rsid w:val="563B0BC2"/>
    <w:rsid w:val="57425202"/>
    <w:rsid w:val="5AEE3FD5"/>
    <w:rsid w:val="5D547B6E"/>
    <w:rsid w:val="600F3F26"/>
    <w:rsid w:val="603C7172"/>
    <w:rsid w:val="61D61A27"/>
    <w:rsid w:val="627F0470"/>
    <w:rsid w:val="63C55F54"/>
    <w:rsid w:val="6636380E"/>
    <w:rsid w:val="67024A05"/>
    <w:rsid w:val="67AC4A3F"/>
    <w:rsid w:val="687F684D"/>
    <w:rsid w:val="68EFAFF1"/>
    <w:rsid w:val="6C577DFB"/>
    <w:rsid w:val="6C762026"/>
    <w:rsid w:val="6DDD2EE0"/>
    <w:rsid w:val="6FEB422D"/>
    <w:rsid w:val="6FFF12B6"/>
    <w:rsid w:val="700E6D58"/>
    <w:rsid w:val="70BC3E77"/>
    <w:rsid w:val="71C2165B"/>
    <w:rsid w:val="71C61C31"/>
    <w:rsid w:val="722C0B88"/>
    <w:rsid w:val="74187180"/>
    <w:rsid w:val="75431575"/>
    <w:rsid w:val="774A5F6C"/>
    <w:rsid w:val="77C61BE9"/>
    <w:rsid w:val="79B57315"/>
    <w:rsid w:val="7D1C0242"/>
    <w:rsid w:val="7E9626C2"/>
    <w:rsid w:val="7EFA582E"/>
    <w:rsid w:val="7F712DFF"/>
    <w:rsid w:val="AEF7E828"/>
    <w:rsid w:val="CDBE6355"/>
    <w:rsid w:val="D77B9E2D"/>
    <w:rsid w:val="DEF70932"/>
    <w:rsid w:val="DFFF8F3B"/>
    <w:rsid w:val="EFB7DE5C"/>
    <w:rsid w:val="EFFD81A5"/>
    <w:rsid w:val="FAF51178"/>
    <w:rsid w:val="FDFBE23A"/>
    <w:rsid w:val="FF8F2B64"/>
    <w:rsid w:val="FF9A6B7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customStyle="1"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1144</Words>
  <Characters>1167</Characters>
  <Lines>9</Lines>
  <Paragraphs>2</Paragraphs>
  <TotalTime>0</TotalTime>
  <ScaleCrop>false</ScaleCrop>
  <LinksUpToDate>false</LinksUpToDate>
  <CharactersWithSpaces>1219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2022-03-15T21:37:00Z</dcterms:created>
  <dc:creator>雨林木风</dc:creator>
  <cp:lastModifiedBy>高睿</cp:lastModifiedBy>
  <cp:lastPrinted>2025-02-13T08:32:00Z</cp:lastPrinted>
  <dcterms:modified xsi:type="dcterms:W3CDTF">2026-03-08T13:15:11Z</dcterms:modified>
  <dc:title>第七周   2011年3月31日   星期四</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BADB38B7729C64826B23A9692DB07CE1_43</vt:lpwstr>
  </property>
  <property fmtid="{D5CDD505-2E9C-101B-9397-08002B2CF9AE}" pid="4" name="KSOTemplateDocerSaveRecord">
    <vt:lpwstr>eyJoZGlkIjoiY2VmNjJkYWQ0ZGQ4Yzg0M2U4MjE2YjQ3YTk2ZGMxYTQiLCJ1c2VySWQiOiIyNDIwNTUxNDMifQ==</vt:lpwstr>
  </property>
</Properties>
</file>