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有20名</w:t>
            </w:r>
            <w:r>
              <w:rPr>
                <w:rFonts w:hint="eastAsia" w:ascii="宋体" w:hAnsi="宋体" w:cs="宋体"/>
                <w:szCs w:val="21"/>
              </w:rPr>
              <w:t>幼儿从大人口中知道自己长高了；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有15名</w:t>
            </w:r>
            <w:r>
              <w:rPr>
                <w:rFonts w:hint="eastAsia" w:ascii="宋体" w:hAnsi="宋体" w:cs="宋体"/>
                <w:szCs w:val="21"/>
              </w:rPr>
              <w:t>幼儿在家里能自己的事情自己做如穿衣服、吃饭、刷牙等，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有15名</w:t>
            </w:r>
            <w:r>
              <w:rPr>
                <w:rFonts w:hint="eastAsia" w:ascii="宋体" w:hAnsi="宋体" w:cs="宋体"/>
                <w:szCs w:val="21"/>
              </w:rPr>
              <w:t>幼儿会帮着家人做家务，如叠衣服、扫地擦桌、整理玩具等；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Style w:val="35"/>
                <w:rFonts w:hint="eastAsia" w:cs="宋体"/>
                <w:sz w:val="21"/>
                <w:szCs w:val="21"/>
                <w:lang w:val="en-US"/>
              </w:rPr>
              <w:t>我们的一家人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》《我爱幼儿园》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01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猜猜我有多爱你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》《我爱幼儿园》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拼图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吴：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关注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美工区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幼儿是否能</w:t>
            </w: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够按需选择材料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赵：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关注娃娃家幼儿的游戏情况：通过拍照、观察记录、今日动态等方式了解幼儿在游戏中能否友好交往、尝试合作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综合：我们的活动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 w14:paraId="4DE8385A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</w:p>
          <w:p w14:paraId="3F319F64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rPr>
          <w:cantSplit/>
          <w:trHeight w:val="248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165EF525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科创小游戏：小球滚滚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有趣的小鱼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爱心项链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皮球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吴莹莹、赵华钰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B9B23E4F"/>
    <w:rsid w:val="EE7D3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1293</Words>
  <Characters>1321</Characters>
  <Lines>10</Lines>
  <Paragraphs>2</Paragraphs>
  <TotalTime>180</TotalTime>
  <ScaleCrop>false</ScaleCrop>
  <LinksUpToDate>false</LinksUpToDate>
  <CharactersWithSpaces>1375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赵大珏</cp:lastModifiedBy>
  <cp:lastPrinted>2024-11-19T20:21:00Z</cp:lastPrinted>
  <dcterms:modified xsi:type="dcterms:W3CDTF">2026-03-05T17:03:44Z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