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bottom w:val="none" w:color="auto" w:sz="0" w:space="0"/>
        </w:pBdr>
        <w:snapToGrid/>
        <w:spacing w:before="120" w:after="75" w:line="240" w:lineRule="auto"/>
        <w:ind w:left="120" w:right="120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2025-2026学年 下学期 第1周工作安排(3月2日—3月8日)</w:t>
      </w:r>
    </w:p>
    <w:p>
      <w:pPr>
        <w:snapToGrid/>
        <w:spacing w:before="120" w:after="75" w:line="240" w:lineRule="auto"/>
        <w:ind w:left="120" w:right="120"/>
        <w:jc w:val="center"/>
      </w:pP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>​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2025-2026学年 下学期 第1周工作安排(3月2日—3月8日)</w:t>
      </w:r>
    </w:p>
    <w:p>
      <w:pPr>
        <w:snapToGrid/>
        <w:spacing w:before="75" w:after="75" w:line="240" w:lineRule="auto"/>
        <w:ind w:left="120" w:right="12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09"/>
        <w:gridCol w:w="709"/>
        <w:gridCol w:w="3336"/>
        <w:gridCol w:w="928"/>
        <w:gridCol w:w="928"/>
        <w:gridCol w:w="797"/>
        <w:gridCol w:w="928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DDDDDD" w:sz="8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709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709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336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92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92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797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28" w:type="dxa"/>
            <w:tcBorders>
              <w:top w:val="single" w:color="DDDDDD" w:sz="8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3月2日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党工委暨行政办公会议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全体局领导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科促中心1019会议室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办公室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3月3日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星期二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2026年春学期天宁区初中教学工作会议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教师发展中心相关人员，初中校分管校长、教导处主任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天宁初级中学4303室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教育科,教师发展中心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restart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3月5日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08:40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小学科学期初教研组长研讨活动暨质量工作推进会议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各校科学学科责任人、教研组长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（李军伟））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教师发展中心二楼录播室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15:00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小学英语期初教研组长研讨活动暨期末质量分析会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各校英语学科责任人、教研组长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（朱晓萍，周锭）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教师发展中心二楼录播室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Merge w:val="continue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15:00</w:t>
            </w:r>
          </w:p>
        </w:tc>
        <w:tc>
          <w:tcPr>
            <w:tcW w:w="3336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2026年春学期天宁区小学教学工作会议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各小学教学校长、教导主任各1名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（张春燕，张瑜）</w:t>
            </w:r>
          </w:p>
        </w:tc>
        <w:tc>
          <w:tcPr>
            <w:tcW w:w="797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第二实验小学翰学校区一楼越明厅  </w:t>
            </w:r>
          </w:p>
        </w:tc>
        <w:tc>
          <w:tcPr>
            <w:tcW w:w="928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DDDDDD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3月6日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709" w:type="dxa"/>
            <w:tcBorders>
              <w:top w:val="single" w:color="DDDDDD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709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15:00</w:t>
            </w:r>
          </w:p>
        </w:tc>
        <w:tc>
          <w:tcPr>
            <w:tcW w:w="3336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区初中教研工作会议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初中各学科兼职研训员</w:t>
            </w:r>
          </w:p>
        </w:tc>
        <w:tc>
          <w:tcPr>
            <w:tcW w:w="797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教师发展中心一楼会议室</w:t>
            </w:r>
          </w:p>
        </w:tc>
        <w:tc>
          <w:tcPr>
            <w:tcW w:w="928" w:type="dxa"/>
            <w:tcBorders>
              <w:top w:val="single" w:color="000000" w:sz="0" w:space="0"/>
              <w:left w:val="single" w:color="DDDDDD" w:sz="0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4" w:type="dxa"/>
            <w:gridSpan w:val="8"/>
            <w:tcBorders>
              <w:top w:val="single" w:color="000000" w:sz="0" w:space="0"/>
              <w:left w:val="single" w:color="DDDDDD" w:sz="8" w:space="0"/>
              <w:bottom w:val="single" w:color="DDDDDD" w:sz="8" w:space="0"/>
              <w:right w:val="single" w:color="DDDDDD" w:sz="8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1.本周进行2026年春季学期开学跑面工作。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（沈林武）</w:t>
            </w:r>
          </w:p>
          <w:p>
            <w:pPr>
              <w:snapToGrid/>
              <w:spacing w:before="0" w:after="0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2.各基层党组织：《关于召开2025年度基层党组织组织生活会和开展民主评议党员的通知》已发OA，请各基层党组织及时查收通知，并按要求于3月底前完成组织生活会和民主评议党员工作。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（陈慧霖）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3.各中小学3月5日前将开学各表格电子版及有签字盖章的扫描版发送教育科。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4.各市前瞻性项目申报校3月6日前将电子稿发教育科。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5.学校安全、校园餐管理“四不两直”检查。</w:t>
            </w:r>
          </w:p>
        </w:tc>
      </w:tr>
    </w:tbl>
    <w:p>
      <w:pPr>
        <w:snapToGrid/>
        <w:spacing w:before="120" w:after="75" w:line="240" w:lineRule="auto"/>
        <w:ind w:left="120" w:right="120"/>
        <w:jc w:val="center"/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</w:pPr>
      <w:r>
        <w:rPr>
          <w:rFonts w:ascii="Arial" w:hAnsi="Arial" w:cs="Arial"/>
          <w:i w:val="0"/>
          <w:strike w:val="0"/>
          <w:color w:val="000000"/>
          <w:sz w:val="32"/>
          <w:u w:val="none"/>
        </w:rPr>
        <w:t>​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2025-2026学年 下学期 第1周工作安排</w:t>
      </w:r>
    </w:p>
    <w:p>
      <w:pPr>
        <w:snapToGrid/>
        <w:spacing w:before="120" w:after="75" w:line="240" w:lineRule="auto"/>
        <w:ind w:left="120" w:right="120"/>
        <w:jc w:val="center"/>
      </w:pPr>
      <w:bookmarkStart w:id="0" w:name="_GoBack"/>
      <w:bookmarkEnd w:id="0"/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(3月2日—3月8日)</w:t>
      </w:r>
    </w:p>
    <w:tbl>
      <w:tblPr>
        <w:tblStyle w:val="4"/>
        <w:tblW w:w="0" w:type="auto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55"/>
        <w:gridCol w:w="1245"/>
        <w:gridCol w:w="1410"/>
        <w:gridCol w:w="2130"/>
        <w:gridCol w:w="1508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50" w:type="dxa"/>
            <w:tcBorders>
              <w:top w:val="single" w:color="000000" w:sz="16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星期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(日期)</w:t>
            </w:r>
          </w:p>
        </w:tc>
        <w:tc>
          <w:tcPr>
            <w:tcW w:w="1155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时 间</w:t>
            </w:r>
          </w:p>
        </w:tc>
        <w:tc>
          <w:tcPr>
            <w:tcW w:w="1245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地 点</w:t>
            </w:r>
          </w:p>
        </w:tc>
        <w:tc>
          <w:tcPr>
            <w:tcW w:w="141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参加对象</w:t>
            </w:r>
          </w:p>
        </w:tc>
        <w:tc>
          <w:tcPr>
            <w:tcW w:w="2130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工 作 内 容</w:t>
            </w:r>
          </w:p>
        </w:tc>
        <w:tc>
          <w:tcPr>
            <w:tcW w:w="1508" w:type="dxa"/>
            <w:tcBorders>
              <w:top w:val="single" w:color="000000" w:sz="16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宣传、策划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负责人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5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星期一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（2日）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 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5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星期二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（3日）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05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星期三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（4日）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5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星期四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（5日）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</w:pPr>
          </w:p>
        </w:tc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/>
              </w:rPr>
              <w:t>三楼录播室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/>
              </w:rPr>
              <w:t>大队部、红领巾监督岗所有成员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/>
              </w:rPr>
              <w:t>少先队干部培训</w:t>
            </w:r>
          </w:p>
        </w:tc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5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星期五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18"/>
                <w:u w:val="none"/>
              </w:rPr>
              <w:t>（6日）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9:30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二楼会议室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全体行政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行政会议</w:t>
            </w:r>
          </w:p>
        </w:tc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陈慧霖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12:00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校园内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全体师生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第三方机构课程超市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</w:p>
        </w:tc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陈慧霖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/>
              </w:rPr>
              <w:t>12:10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/>
              </w:rPr>
              <w:t>二楼会议室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/>
              </w:rPr>
              <w:t>教研组长、备课组长</w:t>
            </w:r>
          </w:p>
        </w:tc>
        <w:tc>
          <w:tcPr>
            <w:tcW w:w="2130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/>
              </w:rPr>
              <w:t>期初教研备课组长会议</w:t>
            </w:r>
          </w:p>
        </w:tc>
        <w:tc>
          <w:tcPr>
            <w:tcW w:w="1508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hint="eastAsia"/>
              </w:rPr>
              <w:t>张春燕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05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教学管理部</w:t>
            </w:r>
          </w:p>
        </w:tc>
        <w:tc>
          <w:tcPr>
            <w:tcW w:w="62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填报开学作业本、免费教科书发放情况，学生到校情况。</w:t>
            </w:r>
          </w:p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填报课后服务情况。</w:t>
            </w:r>
          </w:p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填报进校园课外读物情况，上交课外读物管理总结。</w:t>
            </w:r>
          </w:p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配合新华书店完成上学期学生自愿征订的课外读物缴费工作。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学生成长部</w:t>
            </w:r>
          </w:p>
        </w:tc>
        <w:tc>
          <w:tcPr>
            <w:tcW w:w="62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开学报到活动，筹备开学典礼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上好开学第一课，材料以年级为单位上交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收缴寒假活动材料，按要求上交学发部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准备班级文化和年级展板布置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主动发展部</w:t>
            </w:r>
          </w:p>
        </w:tc>
        <w:tc>
          <w:tcPr>
            <w:tcW w:w="62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.开学课程安排、设计实施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制定学期工作计划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师德师风校本培训（开春第一会）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jc w:val="both"/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更新五级梯队教师信息，梳理教师发展需求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后勤保障部</w:t>
            </w:r>
          </w:p>
        </w:tc>
        <w:tc>
          <w:tcPr>
            <w:tcW w:w="62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1.书本调剂</w:t>
            </w:r>
          </w:p>
          <w:p>
            <w:pPr>
              <w:snapToGrid/>
              <w:spacing w:before="0" w:after="0" w:line="240" w:lineRule="auto"/>
              <w:ind w:left="0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2.开学安全第一课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其它</w:t>
            </w:r>
          </w:p>
        </w:tc>
        <w:tc>
          <w:tcPr>
            <w:tcW w:w="62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50" w:type="dxa"/>
            <w:vMerge w:val="restart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值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领导</w:t>
            </w:r>
          </w:p>
        </w:tc>
        <w:tc>
          <w:tcPr>
            <w:tcW w:w="62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方正楷体_GB2312" w:hAnsi="方正楷体_GB2312" w:eastAsia="方正楷体_GB2312" w:cs="方正楷体_GB2312"/>
                <w:i w:val="0"/>
                <w:strike w:val="0"/>
                <w:color w:val="000000"/>
                <w:spacing w:val="0"/>
                <w:sz w:val="20"/>
                <w:u w:val="none"/>
              </w:rPr>
              <w:t>陆萍芬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050" w:type="dxa"/>
            <w:vMerge w:val="continue"/>
            <w:tcBorders>
              <w:top w:val="single" w:color="000000" w:sz="8" w:space="0"/>
              <w:left w:val="single" w:color="000000" w:sz="16" w:space="0"/>
              <w:bottom w:val="single" w:color="000000" w:sz="8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教师</w:t>
            </w:r>
          </w:p>
        </w:tc>
        <w:tc>
          <w:tcPr>
            <w:tcW w:w="6293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16" w:space="0"/>
              <w:right w:val="single" w:color="000000" w:sz="1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姚海燕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ab/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顾燕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ab/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顾卫华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ab/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许月皎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ab/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牟利英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ab/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张芸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ab/>
            </w: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章梦娜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ab/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承金梅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Times New Roman" w:hAnsi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</w:tbl>
    <w:p>
      <w:pPr>
        <w:snapToGrid/>
        <w:spacing w:before="0" w:after="0" w:line="240" w:lineRule="auto"/>
        <w:ind w:left="0" w:right="0"/>
        <w:jc w:val="both"/>
      </w:pPr>
      <w:r>
        <w:rPr>
          <w:rFonts w:ascii="minorEastAsia" w:hAnsi="minorEastAsia" w:eastAsia="minorEastAsia" w:cs="minorEastAsia"/>
          <w:i w:val="0"/>
          <w:strike w:val="0"/>
          <w:color w:val="000000"/>
          <w:spacing w:val="0"/>
          <w:sz w:val="21"/>
          <w:u w:val="none"/>
        </w:rPr>
        <w:t> </w:t>
      </w:r>
    </w:p>
    <w:p>
      <w:pPr>
        <w:snapToGrid/>
        <w:spacing w:before="0" w:after="0" w:line="240" w:lineRule="auto"/>
        <w:ind w:left="0" w:right="0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/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426" w:hanging="336"/>
      </w:pPr>
    </w:lvl>
    <w:lvl w:ilvl="1" w:tentative="0">
      <w:start w:val="1"/>
      <w:numFmt w:val="lowerLetter"/>
      <w:lvlText w:val="%2."/>
      <w:lvlJc w:val="left"/>
      <w:pPr>
        <w:ind w:left="866" w:hanging="336"/>
      </w:pPr>
    </w:lvl>
    <w:lvl w:ilvl="2" w:tentative="0">
      <w:start w:val="1"/>
      <w:numFmt w:val="lowerRoman"/>
      <w:lvlText w:val="%3."/>
      <w:lvlJc w:val="left"/>
      <w:pPr>
        <w:ind w:left="1306" w:hanging="336"/>
      </w:pPr>
    </w:lvl>
    <w:lvl w:ilvl="3" w:tentative="0">
      <w:start w:val="1"/>
      <w:numFmt w:val="decimal"/>
      <w:lvlText w:val="%4."/>
      <w:lvlJc w:val="left"/>
      <w:pPr>
        <w:ind w:left="1746" w:hanging="336"/>
      </w:pPr>
    </w:lvl>
    <w:lvl w:ilvl="4" w:tentative="0">
      <w:start w:val="1"/>
      <w:numFmt w:val="lowerLetter"/>
      <w:lvlText w:val="%5."/>
      <w:lvlJc w:val="left"/>
      <w:pPr>
        <w:ind w:left="2186" w:hanging="336"/>
      </w:pPr>
    </w:lvl>
    <w:lvl w:ilvl="5" w:tentative="0">
      <w:start w:val="1"/>
      <w:numFmt w:val="lowerRoman"/>
      <w:lvlText w:val="%6."/>
      <w:lvlJc w:val="left"/>
      <w:pPr>
        <w:ind w:left="2626" w:hanging="336"/>
      </w:pPr>
    </w:lvl>
    <w:lvl w:ilvl="6" w:tentative="0">
      <w:start w:val="1"/>
      <w:numFmt w:val="decimal"/>
      <w:lvlText w:val="%7."/>
      <w:lvlJc w:val="left"/>
      <w:pPr>
        <w:ind w:left="3066" w:hanging="336"/>
      </w:pPr>
    </w:lvl>
    <w:lvl w:ilvl="7" w:tentative="0">
      <w:start w:val="1"/>
      <w:numFmt w:val="lowerLetter"/>
      <w:lvlText w:val="%8."/>
      <w:lvlJc w:val="left"/>
      <w:pPr>
        <w:ind w:left="3506" w:hanging="336"/>
      </w:pPr>
    </w:lvl>
    <w:lvl w:ilvl="8" w:tentative="0">
      <w:start w:val="1"/>
      <w:numFmt w:val="lowerRoman"/>
      <w:lvlText w:val="%9."/>
      <w:lvlJc w:val="left"/>
      <w:pPr>
        <w:ind w:left="3946" w:hanging="33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426" w:hanging="336"/>
      </w:pPr>
    </w:lvl>
    <w:lvl w:ilvl="1" w:tentative="0">
      <w:start w:val="1"/>
      <w:numFmt w:val="lowerLetter"/>
      <w:lvlText w:val="%2."/>
      <w:lvlJc w:val="left"/>
      <w:pPr>
        <w:ind w:left="866" w:hanging="336"/>
      </w:pPr>
    </w:lvl>
    <w:lvl w:ilvl="2" w:tentative="0">
      <w:start w:val="1"/>
      <w:numFmt w:val="lowerRoman"/>
      <w:lvlText w:val="%3."/>
      <w:lvlJc w:val="left"/>
      <w:pPr>
        <w:ind w:left="1306" w:hanging="336"/>
      </w:pPr>
    </w:lvl>
    <w:lvl w:ilvl="3" w:tentative="0">
      <w:start w:val="1"/>
      <w:numFmt w:val="decimal"/>
      <w:lvlText w:val="%4."/>
      <w:lvlJc w:val="left"/>
      <w:pPr>
        <w:ind w:left="1746" w:hanging="336"/>
      </w:pPr>
    </w:lvl>
    <w:lvl w:ilvl="4" w:tentative="0">
      <w:start w:val="1"/>
      <w:numFmt w:val="lowerLetter"/>
      <w:lvlText w:val="%5."/>
      <w:lvlJc w:val="left"/>
      <w:pPr>
        <w:ind w:left="2186" w:hanging="336"/>
      </w:pPr>
    </w:lvl>
    <w:lvl w:ilvl="5" w:tentative="0">
      <w:start w:val="1"/>
      <w:numFmt w:val="lowerRoman"/>
      <w:lvlText w:val="%6."/>
      <w:lvlJc w:val="left"/>
      <w:pPr>
        <w:ind w:left="2626" w:hanging="336"/>
      </w:pPr>
    </w:lvl>
    <w:lvl w:ilvl="6" w:tentative="0">
      <w:start w:val="1"/>
      <w:numFmt w:val="decimal"/>
      <w:lvlText w:val="%7."/>
      <w:lvlJc w:val="left"/>
      <w:pPr>
        <w:ind w:left="3066" w:hanging="336"/>
      </w:pPr>
    </w:lvl>
    <w:lvl w:ilvl="7" w:tentative="0">
      <w:start w:val="1"/>
      <w:numFmt w:val="lowerLetter"/>
      <w:lvlText w:val="%8."/>
      <w:lvlJc w:val="left"/>
      <w:pPr>
        <w:ind w:left="3506" w:hanging="336"/>
      </w:pPr>
    </w:lvl>
    <w:lvl w:ilvl="8" w:tentative="0">
      <w:start w:val="1"/>
      <w:numFmt w:val="lowerRoman"/>
      <w:lvlText w:val="%9."/>
      <w:lvlJc w:val="left"/>
      <w:pPr>
        <w:ind w:left="3946" w:hanging="336"/>
      </w:p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BE460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1074</Words>
  <Characters>1184</Characters>
  <TotalTime>0</TotalTime>
  <ScaleCrop>false</ScaleCrop>
  <LinksUpToDate>false</LinksUpToDate>
  <CharactersWithSpaces>1249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2026-03-05T09:24:00Z</dcterms:created>
  <dc:creator>Administrator</dc:creator>
  <cp:lastModifiedBy>周周</cp:lastModifiedBy>
  <dcterms:modified xsi:type="dcterms:W3CDTF">2026-03-05T01:25:51Z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4AE468AAF4B74DD7BC69CDE208597847</vt:lpwstr>
  </property>
</Properties>
</file>