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15EC9">
      <w:pPr>
        <w:tabs>
          <w:tab w:val="left" w:pos="1130"/>
        </w:tabs>
        <w:spacing w:line="360" w:lineRule="auto"/>
        <w:ind w:left="1130" w:hanging="570"/>
        <w:jc w:val="center"/>
        <w:rPr>
          <w:rFonts w:hint="eastAsia" w:ascii="方正粗黑宋简体" w:hAnsi="方正粗黑宋简体" w:eastAsia="方正粗黑宋简体" w:cs="仿宋_GB2312"/>
          <w:sz w:val="32"/>
          <w:szCs w:val="32"/>
        </w:rPr>
      </w:pPr>
      <w:r>
        <w:rPr>
          <w:rFonts w:hint="eastAsia" w:ascii="方正粗黑宋简体" w:hAnsi="方正粗黑宋简体" w:eastAsia="方正粗黑宋简体" w:cs="仿宋_GB2312"/>
          <w:sz w:val="32"/>
          <w:szCs w:val="32"/>
        </w:rPr>
        <w:t>常州市教育科学研究院2025-20</w:t>
      </w:r>
      <w:r>
        <w:rPr>
          <w:rFonts w:ascii="方正粗黑宋简体" w:hAnsi="方正粗黑宋简体" w:eastAsia="方正粗黑宋简体" w:cs="仿宋_GB2312"/>
          <w:sz w:val="32"/>
          <w:szCs w:val="32"/>
        </w:rPr>
        <w:t>2</w:t>
      </w:r>
      <w:r>
        <w:rPr>
          <w:rFonts w:hint="eastAsia" w:ascii="方正粗黑宋简体" w:hAnsi="方正粗黑宋简体" w:eastAsia="方正粗黑宋简体" w:cs="仿宋_GB2312"/>
          <w:sz w:val="32"/>
          <w:szCs w:val="32"/>
        </w:rPr>
        <w:t>6学年第二学期</w:t>
      </w:r>
    </w:p>
    <w:p w14:paraId="301E1D36">
      <w:pPr>
        <w:tabs>
          <w:tab w:val="left" w:pos="1130"/>
        </w:tabs>
        <w:spacing w:line="360" w:lineRule="auto"/>
        <w:ind w:left="1130" w:hanging="570"/>
        <w:jc w:val="center"/>
        <w:rPr>
          <w:rFonts w:hint="eastAsia" w:ascii="方正粗黑宋简体" w:hAnsi="方正粗黑宋简体" w:eastAsia="方正粗黑宋简体" w:cs="仿宋_GB2312"/>
          <w:sz w:val="32"/>
          <w:szCs w:val="32"/>
        </w:rPr>
      </w:pPr>
      <w:r>
        <w:rPr>
          <w:rFonts w:hint="eastAsia" w:ascii="方正粗黑宋简体" w:hAnsi="方正粗黑宋简体" w:eastAsia="方正粗黑宋简体" w:cs="仿宋_GB2312"/>
          <w:sz w:val="32"/>
          <w:szCs w:val="32"/>
        </w:rPr>
        <w:t>中小学德育学科教研工作计划</w:t>
      </w:r>
    </w:p>
    <w:p w14:paraId="08EF7E05">
      <w:pPr>
        <w:spacing w:line="360" w:lineRule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一、工作思路</w:t>
      </w:r>
    </w:p>
    <w:p w14:paraId="66C235B2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以习近平新时代中国特色社会主义思想为指导，全面落实立德树人根本任务，</w:t>
      </w:r>
      <w:r>
        <w:rPr>
          <w:rFonts w:ascii="仿宋_GB2312" w:hAnsi="仿宋_GB2312" w:eastAsia="仿宋_GB2312" w:cs="仿宋_GB2312"/>
          <w:kern w:val="0"/>
          <w:sz w:val="28"/>
          <w:szCs w:val="28"/>
          <w:lang w:val="zh-CN" w:bidi="zh-CN"/>
        </w:rPr>
        <w:t>紧扣党的二十届四中全会关于“统筹教育强国、科技强国、人才强国建设”的部署要求，</w:t>
      </w:r>
      <w:r>
        <w:rPr>
          <w:rFonts w:hint="eastAsia" w:ascii="仿宋_GB2312" w:eastAsia="仿宋_GB2312"/>
          <w:sz w:val="28"/>
          <w:szCs w:val="28"/>
        </w:rPr>
        <w:t>延续上一学年课程改革与教研创新成果，聚焦核心素养培育，破解学科发展难题，深化大中小学思政课一体化建设，推动德育工作从“实效提升”向“品质升级”跨越，助力学生全面发展与教师专业成长，为培育时代新人筑牢思想道德根基，</w:t>
      </w:r>
      <w:r>
        <w:rPr>
          <w:rFonts w:ascii="仿宋_GB2312" w:hAnsi="仿宋_GB2312" w:eastAsia="仿宋_GB2312" w:cs="仿宋_GB2312"/>
          <w:kern w:val="0"/>
          <w:sz w:val="28"/>
          <w:szCs w:val="28"/>
          <w:lang w:val="zh-CN" w:bidi="zh-CN"/>
        </w:rPr>
        <w:t>以教科研创新赋能教育高质量发展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bidi="zh-CN"/>
        </w:rPr>
        <w:t>。</w:t>
      </w:r>
    </w:p>
    <w:p w14:paraId="4392CA20">
      <w:pPr>
        <w:spacing w:line="360" w:lineRule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二、工作重点与措施</w:t>
      </w:r>
    </w:p>
    <w:p w14:paraId="71610D02">
      <w:pPr>
        <w:spacing w:line="360" w:lineRule="auto"/>
        <w:ind w:firstLine="562" w:firstLineChars="20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（一）深化课程改革，完善“三位一体”课程体系</w:t>
      </w:r>
    </w:p>
    <w:p w14:paraId="333CE855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强化课程统整实效，持续推动思想政治（道德与法治）课程与校本课程、实践课程、法治教育、心理辅导等深度融合，丰富“基础+特色+实践”的课程格局。</w:t>
      </w:r>
    </w:p>
    <w:p w14:paraId="42A9E037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聚焦核心素养落地，细化各学段、各模块素养培育目标与实施路径，推广“学思践悟”法治课教学范式，升级“5”彩法治大课堂品牌，拓展线上普法微课、案例解读等精品内容。</w:t>
      </w:r>
    </w:p>
    <w:p w14:paraId="0A0B87EF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深化课堂教学转型，以范导式教学为基础，推动议题式、辨析式、项目化等多元教学方式融合，优化新授课、复习课、讲评课等课型范式，提升课堂情境真实性与探究实效性。</w:t>
      </w:r>
    </w:p>
    <w:p w14:paraId="776A8927">
      <w:pPr>
        <w:spacing w:line="360" w:lineRule="auto"/>
        <w:ind w:firstLine="562" w:firstLineChars="20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（二）优化教科研机制，促进均衡优质发展</w:t>
      </w:r>
    </w:p>
    <w:p w14:paraId="4D1C9940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深化“七维教研”模式，持续聚焦新教材使用、跨学科主题学习等核心领域，推进主题化、规模化、分层化等教研落地，重点强化农村学校、薄弱学校教研帮扶。</w:t>
      </w:r>
    </w:p>
    <w:p w14:paraId="5D2FFE4C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完善“三级联动”教研体系，通过市域统筹、联盟联动、校本深化，开展跨校同课异构、线上线下混合式教研等活动，推动优质教研资源共建共享。</w:t>
      </w:r>
    </w:p>
    <w:p w14:paraId="153B7F7B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加强课题研究与成果转化，引导教研组聚焦法治教育、思政课一体化建设、艺体生教学、高考命题等重点问题申报课题，组织教学案例、论文评比，提炼可推广的教研成果。</w:t>
      </w:r>
    </w:p>
    <w:p w14:paraId="26964B4E">
      <w:pPr>
        <w:spacing w:line="360" w:lineRule="auto"/>
        <w:ind w:firstLine="562" w:firstLineChars="20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（三）加强队伍建设，实现分层递进成长</w:t>
      </w:r>
    </w:p>
    <w:p w14:paraId="6ED3BCF6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依托省市级基本功大赛、优质课评比、“三题”竞赛等平台，针对性培养青年教师、骨干教师、领军教师，完善“五级阶梯”教师培养体系。</w:t>
      </w:r>
    </w:p>
    <w:p w14:paraId="4C050A19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发挥名师工作室辐射作用，通过师徒结对、专题研讨、示范课展示等形式，助力青年教师提升专业能力，扩大名师群体影响力。</w:t>
      </w:r>
    </w:p>
    <w:p w14:paraId="78614E19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开展精准化培训，围绕新课标解读、新高考研究、分层教学实施等内容，组织专题培训与区域教研展示活动，提升教师综合素养。</w:t>
      </w:r>
    </w:p>
    <w:p w14:paraId="47FE204C">
      <w:pPr>
        <w:spacing w:line="360" w:lineRule="auto"/>
        <w:ind w:firstLine="562" w:firstLineChars="20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（四）推进一体化建设，构建“大思政”育人格局</w:t>
      </w:r>
    </w:p>
    <w:p w14:paraId="7B29F054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依托“1+7”大中小思政课一体化建设联盟，深化省前瞻性项目成果应用，探索法治教育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国家安全教育、“江南燕•行走的思政课”、博物馆中的思政课等重点项目</w:t>
      </w:r>
      <w:r>
        <w:rPr>
          <w:rFonts w:hint="eastAsia" w:ascii="仿宋_GB2312" w:eastAsia="仿宋_GB2312"/>
          <w:sz w:val="28"/>
          <w:szCs w:val="28"/>
        </w:rPr>
        <w:t>本土化、特色化发展路径。</w:t>
      </w:r>
    </w:p>
    <w:p w14:paraId="1F3D2EF1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依托“5”彩法治大课堂联盟校常态化联动机制，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持续打造“5”彩法治大课堂品牌，</w:t>
      </w:r>
      <w:r>
        <w:rPr>
          <w:rFonts w:hint="eastAsia" w:ascii="仿宋_GB2312" w:eastAsia="仿宋_GB2312"/>
          <w:sz w:val="28"/>
          <w:szCs w:val="28"/>
        </w:rPr>
        <w:t>开展省际、市际联合教研与互访互学，推动法治教育资源共享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6539E197">
      <w:pPr>
        <w:spacing w:line="360" w:lineRule="auto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深化中小学国家安全教育，扩大省市级试点项目学校，初步探索课程建设路径，形成区域经验并在市域推广。</w:t>
      </w:r>
    </w:p>
    <w:p w14:paraId="774E8FC3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整合校内外资源，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开展“江南燕•行走的思政课”、博物馆中的思政课等学科实践，</w:t>
      </w:r>
      <w:r>
        <w:rPr>
          <w:rFonts w:hint="eastAsia" w:ascii="仿宋_GB2312" w:eastAsia="仿宋_GB2312"/>
          <w:sz w:val="28"/>
          <w:szCs w:val="28"/>
        </w:rPr>
        <w:t>构建“校内实践+校外基地+社会参与”的实践体系，通过模拟政协、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模拟听证会、</w:t>
      </w:r>
      <w:r>
        <w:rPr>
          <w:rFonts w:hint="eastAsia" w:ascii="仿宋_GB2312" w:eastAsia="仿宋_GB2312"/>
          <w:sz w:val="28"/>
          <w:szCs w:val="28"/>
        </w:rPr>
        <w:t>社会调研、志愿服务等活动，提升学生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政治认同、</w:t>
      </w:r>
      <w:r>
        <w:rPr>
          <w:rFonts w:hint="eastAsia" w:ascii="仿宋_GB2312" w:eastAsia="仿宋_GB2312"/>
          <w:sz w:val="28"/>
          <w:szCs w:val="28"/>
        </w:rPr>
        <w:t>公共参与等核心素养。</w:t>
      </w:r>
    </w:p>
    <w:p w14:paraId="1BEE19B0">
      <w:pPr>
        <w:spacing w:line="360" w:lineRule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三、分学段教学工作</w:t>
      </w:r>
    </w:p>
    <w:p w14:paraId="185C3381">
      <w:pPr>
        <w:spacing w:line="360" w:lineRule="auto"/>
        <w:ind w:firstLine="562" w:firstLineChars="20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（一）高中教学工作</w:t>
      </w:r>
    </w:p>
    <w:p w14:paraId="2430A90B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深化新高考研究，系统分析江苏卷、全国卷等命题趋势，优化联考命题与分析流程，组织高三专题复习研讨会，提升备考针对性。</w:t>
      </w:r>
    </w:p>
    <w:p w14:paraId="79D1C1EA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破解艺体生教学难题，推广“基础知识点清单+高频考点突破+个性化辅导”模式，开展专题教研，精准落实分层教学与作业设计。</w:t>
      </w:r>
    </w:p>
    <w:p w14:paraId="7F0933AD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强化校本教研规范化建设，聚焦“议题式教学”“范导式教学” 深化行动研究，组织优质课展评与青年教师基本功比赛。</w:t>
      </w:r>
    </w:p>
    <w:p w14:paraId="1F1075DA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常态化开展课堂教学调研，加强教学常规检查，确保核心素养培育融入教学全过程。</w:t>
      </w:r>
    </w:p>
    <w:p w14:paraId="7D16AD15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聚焦核心素养与新高考趋势，开展专题培训、命题竞赛，依托教研打磨真题，提升教师情境设计、考点适配与素养考查能力。</w:t>
      </w:r>
    </w:p>
    <w:p w14:paraId="5585E55D">
      <w:pPr>
        <w:spacing w:line="360" w:lineRule="auto"/>
        <w:ind w:firstLine="562" w:firstLineChars="20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（二）初中教学工作</w:t>
      </w:r>
    </w:p>
    <w:p w14:paraId="0CBD1155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开展新课标、新教材解读及命题、作业设计培训，提升教师教学与评价能力。</w:t>
      </w:r>
    </w:p>
    <w:p w14:paraId="4C4E969C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组织多样化研究课，探索适合初中生的学习方式，加强道德与法治课程与多领域的统整研究。</w:t>
      </w:r>
    </w:p>
    <w:p w14:paraId="7DF4C95E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深化中考复习指导，明确命题改革方向，发挥中考导向作用，提升教学实效。</w:t>
      </w:r>
    </w:p>
    <w:p w14:paraId="32DE0E2A">
      <w:pPr>
        <w:spacing w:line="360" w:lineRule="auto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加强教研组与课程基地建设，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开展学科联盟试点工作，探索联盟共建共享机制，提升教学质量。</w:t>
      </w:r>
    </w:p>
    <w:p w14:paraId="0BD23435">
      <w:pPr>
        <w:spacing w:line="360" w:lineRule="auto"/>
        <w:ind w:firstLine="562" w:firstLineChars="20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（三）小学教学工作</w:t>
      </w:r>
    </w:p>
    <w:p w14:paraId="1A298BA8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持续开展新课标、新教材解读培训，推进骨干教师轮训，在各校培育1-2名学科骨干教师。</w:t>
      </w:r>
    </w:p>
    <w:p w14:paraId="46DF5A90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组织区域教研展示活动，搭建校际交流平台，推广优秀教学经验。</w:t>
      </w:r>
    </w:p>
    <w:p w14:paraId="01A21870">
      <w:pPr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加强课程整合，推动道德与法治课程与综合实践、法治教育专项活动融合，提升育人实效。</w:t>
      </w:r>
    </w:p>
    <w:p w14:paraId="42903729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组织学科基本功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和评优课</w:t>
      </w:r>
      <w:r>
        <w:rPr>
          <w:rFonts w:hint="eastAsia" w:ascii="仿宋_GB2312" w:eastAsia="仿宋_GB2312"/>
          <w:sz w:val="28"/>
          <w:szCs w:val="28"/>
        </w:rPr>
        <w:t>比赛，选拔优秀教师参与全省比赛，助力教师专业成长。</w:t>
      </w:r>
    </w:p>
    <w:p w14:paraId="31A0FBC2">
      <w:pPr>
        <w:spacing w:line="360" w:lineRule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四、改进举措</w:t>
      </w:r>
    </w:p>
    <w:p w14:paraId="07E71AF2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针对教研不均衡问题，实施</w:t>
      </w:r>
      <w:r>
        <w:rPr>
          <w:rFonts w:hint="eastAsia" w:ascii="仿宋_GB2312" w:eastAsia="仿宋_GB2312"/>
          <w:sz w:val="28"/>
          <w:szCs w:val="28"/>
          <w:lang w:eastAsia="zh-CN"/>
        </w:rPr>
        <w:t>“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学科联盟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eastAsia="zh-CN"/>
        </w:rPr>
        <w:t>”</w:t>
      </w:r>
      <w:r>
        <w:rPr>
          <w:rFonts w:hint="eastAsia" w:ascii="仿宋_GB2312" w:eastAsia="仿宋_GB2312"/>
          <w:sz w:val="28"/>
          <w:szCs w:val="28"/>
        </w:rPr>
        <w:t>“结对共建”“名师蹲点”帮扶计划，创新农村学校、薄弱学校教研形式，提升教研实效性。</w:t>
      </w:r>
    </w:p>
    <w:p w14:paraId="480164BE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聚焦课堂转型不足，开展“课堂教学转型攻坚行动”，通过专家指导、集体磨课等方式，杜绝“穿新鞋走老路”现象。</w:t>
      </w:r>
    </w:p>
    <w:p w14:paraId="7882BB04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建立教学质量动态监控机制，常态化开展学情分析，优化教学策略与评价方式，确保德育工作提质增效。</w:t>
      </w:r>
    </w:p>
    <w:p w14:paraId="011EFC3A">
      <w:pPr>
        <w:spacing w:line="360" w:lineRule="auto"/>
        <w:rPr>
          <w:rFonts w:hint="eastAsia" w:ascii="宋体" w:hAnsi="宋体" w:cs="宋体"/>
          <w:bCs/>
          <w:sz w:val="28"/>
          <w:szCs w:val="28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1F"/>
    <w:rsid w:val="00054E21"/>
    <w:rsid w:val="0007245F"/>
    <w:rsid w:val="000775EF"/>
    <w:rsid w:val="000B52E2"/>
    <w:rsid w:val="000B7C45"/>
    <w:rsid w:val="000D084E"/>
    <w:rsid w:val="000D522D"/>
    <w:rsid w:val="000E4859"/>
    <w:rsid w:val="000F2AFF"/>
    <w:rsid w:val="001016BC"/>
    <w:rsid w:val="001133A9"/>
    <w:rsid w:val="00123940"/>
    <w:rsid w:val="001413CA"/>
    <w:rsid w:val="0016088E"/>
    <w:rsid w:val="00164235"/>
    <w:rsid w:val="00164E74"/>
    <w:rsid w:val="00183050"/>
    <w:rsid w:val="001B52D8"/>
    <w:rsid w:val="001E1D6D"/>
    <w:rsid w:val="001E2FFE"/>
    <w:rsid w:val="0022226E"/>
    <w:rsid w:val="00275266"/>
    <w:rsid w:val="002C156B"/>
    <w:rsid w:val="002F0A9D"/>
    <w:rsid w:val="002F638C"/>
    <w:rsid w:val="00300D1D"/>
    <w:rsid w:val="003271EE"/>
    <w:rsid w:val="00350425"/>
    <w:rsid w:val="00360AB8"/>
    <w:rsid w:val="003A1AAF"/>
    <w:rsid w:val="003D5CC4"/>
    <w:rsid w:val="00426531"/>
    <w:rsid w:val="0046098F"/>
    <w:rsid w:val="00525A7B"/>
    <w:rsid w:val="00542130"/>
    <w:rsid w:val="00571B47"/>
    <w:rsid w:val="005E1CE4"/>
    <w:rsid w:val="005E51C7"/>
    <w:rsid w:val="006062FA"/>
    <w:rsid w:val="006168B0"/>
    <w:rsid w:val="0061708F"/>
    <w:rsid w:val="0062593C"/>
    <w:rsid w:val="00645C05"/>
    <w:rsid w:val="006553F2"/>
    <w:rsid w:val="006659A9"/>
    <w:rsid w:val="00680744"/>
    <w:rsid w:val="00686FC8"/>
    <w:rsid w:val="006C1E43"/>
    <w:rsid w:val="006E5561"/>
    <w:rsid w:val="0073167F"/>
    <w:rsid w:val="00755277"/>
    <w:rsid w:val="00781E82"/>
    <w:rsid w:val="00784CC1"/>
    <w:rsid w:val="00785137"/>
    <w:rsid w:val="007856AD"/>
    <w:rsid w:val="007A2DED"/>
    <w:rsid w:val="007A52F4"/>
    <w:rsid w:val="007B6BD7"/>
    <w:rsid w:val="007D0659"/>
    <w:rsid w:val="007D419E"/>
    <w:rsid w:val="007F1D8E"/>
    <w:rsid w:val="007F7B58"/>
    <w:rsid w:val="00841EAB"/>
    <w:rsid w:val="00847F6C"/>
    <w:rsid w:val="00870C6B"/>
    <w:rsid w:val="00880C54"/>
    <w:rsid w:val="008974E9"/>
    <w:rsid w:val="008A1BD2"/>
    <w:rsid w:val="008A3CF9"/>
    <w:rsid w:val="008D17DE"/>
    <w:rsid w:val="008E2268"/>
    <w:rsid w:val="00924AAC"/>
    <w:rsid w:val="00933B14"/>
    <w:rsid w:val="009430E2"/>
    <w:rsid w:val="00965F9B"/>
    <w:rsid w:val="00971EB7"/>
    <w:rsid w:val="00972D76"/>
    <w:rsid w:val="00980D62"/>
    <w:rsid w:val="00982C9A"/>
    <w:rsid w:val="009A493F"/>
    <w:rsid w:val="009D4E9F"/>
    <w:rsid w:val="009E6555"/>
    <w:rsid w:val="009F281F"/>
    <w:rsid w:val="00A45412"/>
    <w:rsid w:val="00A52A93"/>
    <w:rsid w:val="00A72678"/>
    <w:rsid w:val="00A73BEB"/>
    <w:rsid w:val="00A744D4"/>
    <w:rsid w:val="00A873C3"/>
    <w:rsid w:val="00A92A8C"/>
    <w:rsid w:val="00AD591F"/>
    <w:rsid w:val="00B24F34"/>
    <w:rsid w:val="00B908C5"/>
    <w:rsid w:val="00BB031B"/>
    <w:rsid w:val="00BB443F"/>
    <w:rsid w:val="00BB54C6"/>
    <w:rsid w:val="00BB64C0"/>
    <w:rsid w:val="00C13A61"/>
    <w:rsid w:val="00C21857"/>
    <w:rsid w:val="00C31E9B"/>
    <w:rsid w:val="00C56279"/>
    <w:rsid w:val="00C6070E"/>
    <w:rsid w:val="00C67115"/>
    <w:rsid w:val="00C86A71"/>
    <w:rsid w:val="00C93B3F"/>
    <w:rsid w:val="00CA2CCD"/>
    <w:rsid w:val="00CA4FBE"/>
    <w:rsid w:val="00CC7924"/>
    <w:rsid w:val="00D06C2F"/>
    <w:rsid w:val="00D450F5"/>
    <w:rsid w:val="00D543A0"/>
    <w:rsid w:val="00DC30AE"/>
    <w:rsid w:val="00DF39BA"/>
    <w:rsid w:val="00E014EA"/>
    <w:rsid w:val="00E11D55"/>
    <w:rsid w:val="00E2314F"/>
    <w:rsid w:val="00E360C8"/>
    <w:rsid w:val="00E5536B"/>
    <w:rsid w:val="00E853B8"/>
    <w:rsid w:val="00EB6856"/>
    <w:rsid w:val="00EC07F4"/>
    <w:rsid w:val="00EC1557"/>
    <w:rsid w:val="00EE7D3D"/>
    <w:rsid w:val="00F23432"/>
    <w:rsid w:val="00F46E82"/>
    <w:rsid w:val="00F72654"/>
    <w:rsid w:val="00F811B5"/>
    <w:rsid w:val="00FC3289"/>
    <w:rsid w:val="00FD0CBC"/>
    <w:rsid w:val="00FF1BA1"/>
    <w:rsid w:val="2B4249FD"/>
    <w:rsid w:val="32C63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1832</Words>
  <Characters>1844</Characters>
  <Lines>13</Lines>
  <Paragraphs>3</Paragraphs>
  <TotalTime>10</TotalTime>
  <ScaleCrop>false</ScaleCrop>
  <LinksUpToDate>false</LinksUpToDate>
  <CharactersWithSpaces>1845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2026-02-06T06:02:00Z</dcterms:created>
  <dc:creator>Administrator</dc:creator>
  <cp:lastModifiedBy>黛</cp:lastModifiedBy>
  <dcterms:modified xsi:type="dcterms:W3CDTF">2026-02-07T13:52:30Z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eyJoZGlkIjoiZmVkMDVkNGE5Y2VhMTZjNzAwZDg1OWRhMWQ4MDgwZTciLCJ1c2VySWQiOiI1MDg4MDI0NzMifQ==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79BF569D66294C11AE647496EE9AA002_12</vt:lpwstr>
  </property>
</Properties>
</file>