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0DA94780">
      <w:pPr>
        <w:spacing w:line="460" w:lineRule="exact"/>
        <w:jc w:val="center"/>
        <w:rPr>
          <w:rFonts w:hint="eastAsia" w:ascii="楷体" w:hAnsi="楷体" w:eastAsia="楷体" w:cs="楷体"/>
          <w:b/>
          <w:bCs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highlight w:val="none"/>
        </w:rPr>
        <w:t>常州市教育科学研究院2025－2026学年第二学期</w:t>
      </w:r>
    </w:p>
    <w:p w14:paraId="0DA94781">
      <w:pPr>
        <w:spacing w:line="460" w:lineRule="exact"/>
        <w:jc w:val="center"/>
        <w:rPr>
          <w:rFonts w:hint="eastAsia" w:ascii="楷体" w:hAnsi="楷体" w:eastAsia="楷体" w:cs="楷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highlight w:val="none"/>
        </w:rPr>
        <w:t>中学英语教研工作计划</w:t>
      </w:r>
    </w:p>
    <w:p w14:paraId="0DA94782">
      <w:pPr>
        <w:spacing w:line="460" w:lineRule="exact"/>
        <w:rPr>
          <w:rFonts w:hint="eastAsia" w:ascii="宋体" w:hAnsi="宋体" w:eastAsia="宋体"/>
          <w:b/>
          <w:bCs/>
          <w:color w:val="auto"/>
          <w:szCs w:val="21"/>
          <w:highlight w:val="none"/>
        </w:rPr>
      </w:pPr>
    </w:p>
    <w:p w14:paraId="0DA94783">
      <w:pPr>
        <w:spacing w:line="460" w:lineRule="exact"/>
        <w:outlineLvl w:val="0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 xml:space="preserve">    </w:t>
      </w: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>一、工作思路</w:t>
      </w:r>
    </w:p>
    <w:p w14:paraId="0DA94784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本学期中学英语教学研究工作的主要任务是：深入贯彻落实《常州市中长期教育发展规划》、《常州市“</w:t>
      </w:r>
      <w:r>
        <w:rPr>
          <w:rFonts w:ascii="宋体" w:hAnsi="宋体" w:eastAsia="宋体"/>
          <w:color w:val="auto"/>
          <w:kern w:val="0"/>
          <w:sz w:val="24"/>
          <w:szCs w:val="24"/>
          <w:highlight w:val="none"/>
        </w:rPr>
        <w:t>十四.五”教研发展规划》，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根据基层学校发展的需求与英语课程改革的要求，</w:t>
      </w:r>
      <w:r>
        <w:rPr>
          <w:rFonts w:ascii="宋体" w:hAnsi="宋体" w:eastAsia="宋体"/>
          <w:color w:val="auto"/>
          <w:kern w:val="0"/>
          <w:sz w:val="24"/>
          <w:szCs w:val="24"/>
          <w:highlight w:val="none"/>
        </w:rPr>
        <w:t>坚持以课程改革为中心，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切实履行研究、指导、服务和管理的职能，</w:t>
      </w:r>
      <w:r>
        <w:rPr>
          <w:rFonts w:ascii="宋体" w:hAnsi="宋体" w:eastAsia="宋体"/>
          <w:color w:val="auto"/>
          <w:kern w:val="0"/>
          <w:sz w:val="24"/>
          <w:szCs w:val="24"/>
          <w:highlight w:val="none"/>
        </w:rPr>
        <w:t>遵循教育教学规律，促进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教研方式的转变和教师的专业成长，积极推进素质教育，为常州市英语学科基础教育的可持续发展作出新的贡献。</w:t>
      </w:r>
    </w:p>
    <w:p w14:paraId="0DA94785">
      <w:pPr>
        <w:spacing w:line="460" w:lineRule="exact"/>
        <w:outlineLvl w:val="0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 xml:space="preserve">   </w:t>
      </w: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>二、主要工作</w:t>
      </w:r>
    </w:p>
    <w:p w14:paraId="0DA94786">
      <w:pPr>
        <w:spacing w:line="360" w:lineRule="auto"/>
        <w:ind w:firstLine="472" w:firstLineChars="196"/>
        <w:jc w:val="left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kern w:val="0"/>
          <w:sz w:val="24"/>
          <w:szCs w:val="24"/>
          <w:highlight w:val="none"/>
        </w:rPr>
        <w:t>（</w:t>
      </w:r>
      <w:r>
        <w:rPr>
          <w:rFonts w:ascii="宋体" w:hAnsi="宋体" w:eastAsia="宋体"/>
          <w:b/>
          <w:bCs/>
          <w:color w:val="auto"/>
          <w:kern w:val="0"/>
          <w:sz w:val="24"/>
          <w:szCs w:val="24"/>
          <w:highlight w:val="none"/>
        </w:rPr>
        <w:t>一)加强课程理解和实施策略的研究，</w:t>
      </w: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>推动英语课程改革向纵深发展</w:t>
      </w:r>
    </w:p>
    <w:p w14:paraId="0DA94787">
      <w:pPr>
        <w:spacing w:line="360" w:lineRule="auto"/>
        <w:ind w:firstLine="470" w:firstLineChars="196"/>
        <w:jc w:val="left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kern w:val="0"/>
          <w:sz w:val="24"/>
          <w:szCs w:val="24"/>
          <w:highlight w:val="none"/>
        </w:rPr>
        <w:t>1、制订切实可行的新课程研修方案，提高研修的实效性。引导学科教师深入研究新的课程标准和新教材，科学设计学科过程性研修方案，采取多种方式引导教师加深对课程标准和教材的理解，提升教师开发教材及课程资源的能力。建议各校采用案例式教学研修方式，以案说理，以理导教，促进个体反思水平的提高。</w:t>
      </w:r>
    </w:p>
    <w:p w14:paraId="0DA94788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2、加强英语课程体系建设。引导全市学校积极开展英语学科校本课程体系建设活动,</w:t>
      </w:r>
      <w:r>
        <w:rPr>
          <w:rFonts w:ascii="宋体" w:hAnsi="宋体" w:eastAsia="宋体"/>
          <w:color w:val="auto"/>
          <w:kern w:val="0"/>
          <w:sz w:val="24"/>
          <w:szCs w:val="24"/>
          <w:highlight w:val="none"/>
        </w:rPr>
        <w:t>彰显课程实施的创造性，即引导各类学校根据自身的发展实际，整合各种课程资源，因地制宜，量力而行，使国家课程校本化实施，同时积极开发适合本地区、本学校的英语校本课程以及基于教育信息化背景的英语校本课程。</w:t>
      </w:r>
    </w:p>
    <w:p w14:paraId="0DA94789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3、加强课堂教学研究。倡导教学改革和教学方式、学习方式的多元化，引导学校、教师深刻理解教育教学改革的系统性、复杂性、艰难性和渐进性，准确理解教与学、学与评的关系，反对简单照搬或移植所谓的教学模式。引导教师进一步转变教学观念，提升教学素质与能力，加深专业理解，努力改变单一的、灌输式、机械训练式的教学方式，促进学生学习方式的多元化、自主化和研究性，不断提升学习的能力。</w:t>
      </w:r>
    </w:p>
    <w:p w14:paraId="0DA9478A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4、加强课程资源建设，促进区域教育均衡发展。积极推进“微课程、微学习”，推荐优秀教师拍摄“精品课”。进一步加强常州英语学科教研网和网络信息平台建设，为教师提供更多更好的素材性资源和互动交流的机会。</w:t>
      </w:r>
    </w:p>
    <w:p w14:paraId="0DA9478B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5、进一步做好课改经验的总结和推广工作。研究和制订加强课程与教学管理、提高课堂教学有效性，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把考试研究、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作业设计和管理纳入教研工作，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引领学校和教师的可持续发展。</w:t>
      </w:r>
    </w:p>
    <w:p w14:paraId="0DA9478C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>(二) 以学科核心素养提升研究为重点，</w:t>
      </w:r>
      <w:r>
        <w:rPr>
          <w:rFonts w:ascii="宋体" w:hAnsi="宋体" w:eastAsia="宋体"/>
          <w:b/>
          <w:bCs/>
          <w:color w:val="auto"/>
          <w:kern w:val="0"/>
          <w:sz w:val="24"/>
          <w:szCs w:val="24"/>
          <w:highlight w:val="none"/>
        </w:rPr>
        <w:t>提高本学科教师的专业化水平</w:t>
      </w:r>
    </w:p>
    <w:p w14:paraId="0DA9478D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1、引导教师认真研究学科核心素养与课程规划、课程实施、课程评价、课程资源建设、教师学科能力建设的关系问题，深入推进素质教育。组织全体高中教师开展新修订课程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标准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专题培训与研究。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组织全体初中教师学习新课标和开展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新修订教材专题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研训活动。</w:t>
      </w:r>
    </w:p>
    <w:p w14:paraId="0DA9478E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2、继续开展形式多样的专题研究。各校教研组在认真落实“常州市中学学科教学建议”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和“教学常规”、“学习常规”、“校本教研建议”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的基础上，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扎实有效地开展校本研修和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多种形式的课堂教学研讨和观摩活动，并对教学过程进行基于教学建议的评价。 </w:t>
      </w:r>
    </w:p>
    <w:p w14:paraId="0DA9478F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3、建构具有常州英语基础教育特色的课堂教学观课议课框架，逐步提升观课、议课的水平和能力。</w:t>
      </w:r>
    </w:p>
    <w:p w14:paraId="0DA94791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4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、组织各年段课堂教学同题异构研讨活动，引导教师探索学科教学中的研究性学习方式，分享教学实践智慧，共同探讨提高课堂教学效益的途径和方法。</w:t>
      </w:r>
    </w:p>
    <w:p w14:paraId="0DA94792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5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、组织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有利于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学科教师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学科素养的各类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评比活动，坚持公平、公正、公开的原则，为教师发展提供良好的平台。 </w:t>
      </w:r>
    </w:p>
    <w:p w14:paraId="0DA94793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6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、深入开展“信息化学习”的研究，促进信息技术与学科教学的有机整合，不断提升教师的教学水平和教学效益。</w:t>
      </w:r>
    </w:p>
    <w:p w14:paraId="0DA94794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7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、实施英语教师新课程教学能力提升工程。继续开展高中学科新课程课堂教学展示活动、义务教育“携手农村”新课程课堂教学展示活动，提高英语教师特别是农村教师的课程理解和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实施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能力。</w:t>
      </w:r>
    </w:p>
    <w:p w14:paraId="0DA94795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8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、以市、省乃至国家级基础教育教学获奖成果为标杆，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在课堂教学中应用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利于学生创新能力培养和身心健康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的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教学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范式；丰富课程内容，发展学生阅读素养，开展主题引领的单元整体教学、主题阅读、及整本书阅读研究。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</w:t>
      </w:r>
    </w:p>
    <w:p w14:paraId="0DA94796">
      <w:pPr>
        <w:spacing w:line="360" w:lineRule="auto"/>
        <w:ind w:firstLine="470" w:firstLineChars="196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9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、积极推进基础教育质量综合评价改革工作。进一步研究学科关键能力评价，教学关键问题研究等专题，引导教育评价理念与实施方式的转化。</w:t>
      </w:r>
    </w:p>
    <w:p w14:paraId="0DA94797">
      <w:pPr>
        <w:spacing w:line="360" w:lineRule="auto"/>
        <w:rPr>
          <w:rFonts w:hint="eastAsia" w:ascii="宋体" w:hAnsi="宋体" w:eastAsia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eastAsia="宋体"/>
          <w:b/>
          <w:bCs/>
          <w:color w:val="auto"/>
          <w:kern w:val="0"/>
          <w:sz w:val="24"/>
          <w:szCs w:val="24"/>
          <w:highlight w:val="none"/>
        </w:rPr>
        <w:t xml:space="preserve">    (三）加强考试评价研究，探索英语学科教学质量管理机制</w:t>
      </w:r>
    </w:p>
    <w:p w14:paraId="0DA94798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1、积极推进省教育厅重大项目—基于核心素养的学业质量监测研究。研究学业质量监测与评估制度。根据《关于建立中小学阶段学业质量常规抽测制度的意见》等文件，建立常州市基础教育英语学科学业质量监测与评估实施机制。继续在辖市区、局属学校义务教育阶段的学科进行学业质量监测与评估，并研究学校教学质量评价指标体系。引导教师用好市教科院新编《学科关键能力培养与评价》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、《基于核心素养的高中英语教学关键问题剖析》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一书。</w:t>
      </w:r>
    </w:p>
    <w:p w14:paraId="0DA94799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依据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近日教育部办公厅下发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《关于进一步加强中小学日常考试管理的通知》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加强教学测量研究和命题技术研修，引导教师以课程方案和课程标准为依据，不断改进和完善对学生学业发展的过程性与终结性评价系统，规范和提高命题的科学性和针对性。</w:t>
      </w:r>
    </w:p>
    <w:p w14:paraId="0DA9479A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3、加强对各类考试的研究。认真反思2025-202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年度上学期初高中毕业班教学工作的得失，总结经验，查找问题，提升考试研究的水平。在2026年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3-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4月份左右召开高三教学研讨会，分析我市本届高三教学现状，根据高考改革要求，及时调整教研和教学策略，提高教学研究工作和各科复习教学的针对性和实效性。</w:t>
      </w:r>
    </w:p>
    <w:p w14:paraId="0DA9479B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4、继续完善义务教育学业水平测试的形式与内容，提升学业水平监测的科学性。继续组织学科骨干教师抽检辖市区及学校自主命题的情况，并作适当的评价与交流。 </w:t>
      </w:r>
    </w:p>
    <w:p w14:paraId="0DA9479C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eastAsia="宋体"/>
          <w:b/>
          <w:bCs/>
          <w:color w:val="auto"/>
          <w:kern w:val="0"/>
          <w:sz w:val="24"/>
          <w:szCs w:val="24"/>
          <w:highlight w:val="none"/>
        </w:rPr>
        <w:t>(四）加强教育科研，有效提升区域、学校和教师的教科研能力</w:t>
      </w:r>
    </w:p>
    <w:p w14:paraId="0DA9479D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1、积极推进教师教育联盟重大攻关项目—学科教学关键性问题研究。</w:t>
      </w:r>
    </w:p>
    <w:p w14:paraId="0DA9479E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2、完善课题的研究工作，引导课题组开展扎实、真实、朴实的研究。深入开展江苏省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教育规划办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课题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《主题意义下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初中英语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单元整体教学》的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研究，总结并推广《教育信息化背景下的校本课程开发与运用》和《基于跨文化意识培养的校本课程的开发》的研究成果。加强对英语学科各课题组长的培训，提升课题的研究与管理水平。</w:t>
      </w:r>
    </w:p>
    <w:p w14:paraId="0DA9479F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3、积极推进英语学科科研基地建设。根据《常州市科研基地工作规程》的相关要求，不断提升学校对科研基地的认识和管理水平，充分发挥基地学校的引领与辐射作用。</w:t>
      </w:r>
    </w:p>
    <w:p w14:paraId="0DA947A0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4、引领和指导“名师工作室”活动，将本学科“名师工作室”活动和区域教学研究有机结合。</w:t>
      </w:r>
    </w:p>
    <w:p w14:paraId="0DA947A1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5．充分利用各学科中心组和各青年教师学术研究团体，开展针对课改重难点问题的专项调研，引导教师把新课改理念转化为有效的“问题解决”教学行为。</w:t>
      </w:r>
    </w:p>
    <w:p w14:paraId="0DA947A2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6、加强教研组建设。以示范教研组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、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优秀教研组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、优秀备课组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评比为契机，促进教研组主动发展。加强对校本教研方式的研究与指导。</w:t>
      </w:r>
    </w:p>
    <w:p w14:paraId="0DA947A3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7、加强生成性教学的实践研究，引导教师提升教学设计能力和生成性资源开发和利用的能力，完善生成性教学的区域推进策略。</w:t>
      </w:r>
    </w:p>
    <w:p w14:paraId="0DA947A4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>(五）积极开展对外交流活动，拓宽研究视野，构建合作共同体</w:t>
      </w:r>
    </w:p>
    <w:p w14:paraId="0DA947A5">
      <w:pPr>
        <w:spacing w:line="360" w:lineRule="auto"/>
        <w:ind w:firstLine="600" w:firstLineChars="25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1、继续加强与各类大学课程与教学研究所的联系，充分利用“外脑”促进自身发展。</w:t>
      </w:r>
    </w:p>
    <w:p w14:paraId="0DA947A6">
      <w:pPr>
        <w:spacing w:line="360" w:lineRule="auto"/>
        <w:ind w:firstLine="600" w:firstLineChars="25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2、继续加强苏锡常镇四市英语工作的合作交流。</w:t>
      </w:r>
    </w:p>
    <w:p w14:paraId="0DA947A7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3、加强与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省内外教研部门交流，提升教科研宽度与高度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A8">
      <w:pPr>
        <w:spacing w:line="460" w:lineRule="exact"/>
        <w:outlineLvl w:val="0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 xml:space="preserve">    (六）毕业班重点工作</w:t>
      </w:r>
    </w:p>
    <w:p w14:paraId="0DA947A9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 1、初三年级</w:t>
      </w:r>
    </w:p>
    <w:p w14:paraId="0DA947AA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 1）召开初三研讨会和小型座谈会，对2025年中考试题和教学情况进行研讨和反思；在此基础上，确立2026年中考试题命题思路、明确初三年级教学复习的要求和目标，交流全学年教学计划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AB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 2）全面、科学安排学年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剩余时间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的教学复习进度，统筹好新课与复习等的时间精力安排，做到科学合理，提高教学实效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AC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 3）认真组织学科教学研究课、教材培训、教学沙龙、专题讲座等活动。</w:t>
      </w:r>
    </w:p>
    <w:p w14:paraId="0DA947AD">
      <w:pPr>
        <w:spacing w:line="460" w:lineRule="exact"/>
        <w:outlineLvl w:val="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 2、高三年级</w:t>
      </w:r>
    </w:p>
    <w:p w14:paraId="0DA947AE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 1）针对2025年英语高考题和2026第一学期期末考试的实际情况，开学初组织全体高三教师教学会议，着重探讨高考改革的发展趋向，目前复习工作的现状，明确要求和目标，交流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备考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教学计划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AF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 2）全面、科学安排下学期的教学复习，统筹好新课与复习、课本知识与补充知识等的时间精力安排，做到科学合理，提高针对性和实效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B0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 3）开好英语学科高三研讨会，着重围绕如何提高高三课堂教学效率展开研究，提高高三学习的实效性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B1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 4）在教科院统一安排下，组织好一模、二模两次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高考模拟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考试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B2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5) 在教科院统一安排下，积极做好高考信息的收集、整理、传递工作；帮助各校教师选好用好各种复习资料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B3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6）加强优生培养工作。</w:t>
      </w:r>
    </w:p>
    <w:p w14:paraId="3F2FDCB0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7）提升后进生学习效率。</w:t>
      </w:r>
    </w:p>
    <w:p w14:paraId="0DA947B4">
      <w:pPr>
        <w:spacing w:line="460" w:lineRule="exact"/>
        <w:ind w:firstLine="354" w:firstLineChars="147"/>
        <w:outlineLvl w:val="0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>(七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)</w:t>
      </w: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 xml:space="preserve">其他工作 </w:t>
      </w:r>
    </w:p>
    <w:p w14:paraId="0DA947B6">
      <w:pPr>
        <w:spacing w:line="460" w:lineRule="exact"/>
        <w:ind w:firstLine="42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1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、加强与省内外等兄弟城市及市内学校之间的同题异构、区域教研、沙龙交流等特色教研活动，提高合作效益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B7">
      <w:pPr>
        <w:spacing w:line="500" w:lineRule="exact"/>
        <w:ind w:firstLine="42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、配合市考试院，做好常州市中考英语人机对话考试工作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</w:t>
      </w:r>
    </w:p>
    <w:p w14:paraId="0DA947B8">
      <w:pPr>
        <w:spacing w:line="500" w:lineRule="exact"/>
        <w:ind w:firstLine="42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3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．配合市考试院，精心组织2026届学生中考网上阅卷工作。</w:t>
      </w:r>
    </w:p>
    <w:p w14:paraId="0DA947B9">
      <w:pPr>
        <w:spacing w:line="460" w:lineRule="exact"/>
        <w:outlineLvl w:val="0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b/>
          <w:bCs/>
          <w:color w:val="auto"/>
          <w:sz w:val="24"/>
          <w:szCs w:val="24"/>
          <w:highlight w:val="none"/>
        </w:rPr>
        <w:t>三、日程安排</w:t>
      </w:r>
    </w:p>
    <w:p w14:paraId="0DA947BA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月份 </w:t>
      </w:r>
    </w:p>
    <w:p w14:paraId="20C87B42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1．初高中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英语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教研组长会议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和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中心组工作会议，商讨学期工作计划 </w:t>
      </w:r>
    </w:p>
    <w:p w14:paraId="0DA947BB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2．初高中英语教师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开学初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会议 </w:t>
      </w:r>
    </w:p>
    <w:p w14:paraId="0DA947BE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3. 初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高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中课题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研究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活动</w:t>
      </w:r>
    </w:p>
    <w:p w14:paraId="0DA947BF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初高中学生素养阅读和写作活动</w:t>
      </w:r>
    </w:p>
    <w:p w14:paraId="60CA4867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. 初中基本功复赛 </w:t>
      </w:r>
    </w:p>
    <w:p w14:paraId="60E66875">
      <w:pPr>
        <w:spacing w:line="460" w:lineRule="exact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. 初中单元整体教学研讨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活动</w:t>
      </w:r>
    </w:p>
    <w:p w14:paraId="5902F80E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7. 高中新课标研学活动</w:t>
      </w:r>
    </w:p>
    <w:p w14:paraId="75F0EEE5">
      <w:pPr>
        <w:spacing w:line="460" w:lineRule="exact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 xml:space="preserve">8.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高中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准备好参加高三一模考试</w:t>
      </w:r>
    </w:p>
    <w:p w14:paraId="0DA947C0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月份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ab/>
      </w:r>
    </w:p>
    <w:p w14:paraId="0DA947C1">
      <w:pPr>
        <w:spacing w:line="460" w:lineRule="exact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1．组织义务教育、高中阶段新课程实施调研活动 </w:t>
      </w:r>
    </w:p>
    <w:p w14:paraId="0DA947C2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2．学科教学基地工作会议 </w:t>
      </w:r>
    </w:p>
    <w:p w14:paraId="0DA947C3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3．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高中组织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薄弱学生和资优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优生培养经验交流活动</w:t>
      </w:r>
    </w:p>
    <w:p w14:paraId="0DA947C5">
      <w:pPr>
        <w:spacing w:line="460" w:lineRule="exact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4．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高中教师“三题”能力比赛活动</w:t>
      </w:r>
    </w:p>
    <w:p w14:paraId="0DA947C6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. 中考研讨会暨初三复习研讨会</w:t>
      </w:r>
    </w:p>
    <w:p w14:paraId="0DA947C7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. 初三人机对话适应性训练 </w:t>
      </w:r>
    </w:p>
    <w:p w14:paraId="7AC2B9CF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. 初中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英语整本书阅读教学研讨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活动</w:t>
      </w:r>
    </w:p>
    <w:p w14:paraId="3A99B771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. 初中基本功决赛暨单元整体教学研讨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活动</w:t>
      </w:r>
    </w:p>
    <w:p w14:paraId="0DA947C9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四月份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ab/>
      </w:r>
    </w:p>
    <w:p w14:paraId="0DA947CA">
      <w:pPr>
        <w:numPr>
          <w:ilvl w:val="0"/>
          <w:numId w:val="1"/>
        </w:numPr>
        <w:spacing w:line="460" w:lineRule="exact"/>
        <w:ind w:left="360" w:hanging="36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初、高中新课程、新教材教学研讨活动</w:t>
      </w:r>
    </w:p>
    <w:p w14:paraId="0DA947CB">
      <w:pPr>
        <w:numPr>
          <w:ilvl w:val="0"/>
          <w:numId w:val="1"/>
        </w:numPr>
        <w:spacing w:line="460" w:lineRule="exact"/>
        <w:ind w:left="360" w:hanging="36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各年级常规教研活动及课程培训</w:t>
      </w:r>
    </w:p>
    <w:p w14:paraId="0DA947CC">
      <w:pPr>
        <w:numPr>
          <w:ilvl w:val="0"/>
          <w:numId w:val="1"/>
        </w:numPr>
        <w:spacing w:line="460" w:lineRule="exact"/>
        <w:ind w:left="360" w:hanging="36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组织初中、高中各层次的联校教研活动</w:t>
      </w:r>
    </w:p>
    <w:p w14:paraId="250E44AB">
      <w:pPr>
        <w:numPr>
          <w:ilvl w:val="0"/>
          <w:numId w:val="1"/>
        </w:numPr>
        <w:spacing w:line="460" w:lineRule="exact"/>
        <w:ind w:left="360" w:hanging="36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高中教师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基本功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提升研讨活动</w:t>
      </w:r>
    </w:p>
    <w:p w14:paraId="0DA947CF">
      <w:pPr>
        <w:numPr>
          <w:ilvl w:val="0"/>
          <w:numId w:val="1"/>
        </w:numPr>
        <w:spacing w:line="500" w:lineRule="exact"/>
        <w:ind w:left="360" w:hanging="36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初中人机对话测试（4月2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5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-2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6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估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）</w:t>
      </w:r>
    </w:p>
    <w:p w14:paraId="0DA947D0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五月份</w:t>
      </w:r>
    </w:p>
    <w:p w14:paraId="0DA947D1">
      <w:pPr>
        <w:spacing w:line="460" w:lineRule="exact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1．准备好参加高三二模考试</w:t>
      </w:r>
    </w:p>
    <w:p w14:paraId="0DA947D2">
      <w:pPr>
        <w:spacing w:line="460" w:lineRule="exact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2．各年级教学示范、研讨课</w:t>
      </w:r>
    </w:p>
    <w:p w14:paraId="0DA947D4">
      <w:pPr>
        <w:spacing w:line="460" w:lineRule="exact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3．组织初高中部分学校开展“同题异构”联校教研活动</w:t>
      </w:r>
    </w:p>
    <w:p w14:paraId="0DA947D5">
      <w:pPr>
        <w:spacing w:line="500" w:lineRule="exact"/>
        <w:jc w:val="left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4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高中新课程教学能力提升活动</w:t>
      </w:r>
    </w:p>
    <w:p w14:paraId="0DA947D6">
      <w:pPr>
        <w:spacing w:line="460" w:lineRule="exac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六月份</w:t>
      </w:r>
    </w:p>
    <w:p w14:paraId="0DA947D7">
      <w:pPr>
        <w:spacing w:line="500" w:lineRule="exact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1、协助做好高考工作</w:t>
      </w:r>
    </w:p>
    <w:p w14:paraId="0DA947D8">
      <w:pPr>
        <w:spacing w:line="500" w:lineRule="exact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2、课题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研究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活动</w:t>
      </w:r>
    </w:p>
    <w:p w14:paraId="0DA947DA">
      <w:pPr>
        <w:spacing w:line="500" w:lineRule="exact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3、中考阅卷工作</w:t>
      </w:r>
    </w:p>
    <w:p w14:paraId="0DA947DB">
      <w:pPr>
        <w:spacing w:line="500" w:lineRule="exact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. 围绕课程实施中的重点问题开展相关学术研讨活动</w:t>
      </w:r>
    </w:p>
    <w:p w14:paraId="0DA947DC">
      <w:pPr>
        <w:spacing w:line="500" w:lineRule="exact"/>
        <w:jc w:val="lef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、召开中心组成员、教研组长会议，总结本学期工作、商讨下学期计划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947DD">
    <w:pPr>
      <w:rPr>
        <w:rFonts w:hint="eastAsia" w:ascii="宋体" w:hAnsi="宋体" w:eastAsia="宋体"/>
        <w:color w:val="000000"/>
        <w:sz w:val="18"/>
        <w:szCs w:val="18"/>
      </w:rPr>
    </w:pPr>
    <w:r>
      <w:fldChar w:fldCharType="begin"/>
    </w:r>
    <w:r>
      <w:rPr>
        <w:rFonts w:ascii="宋体" w:hAnsi="宋体" w:eastAsia="宋体"/>
        <w:sz w:val="18"/>
        <w:szCs w:val="18"/>
      </w:rPr>
      <w:instrText xml:space="preserve">PAGE</w:instrText>
    </w:r>
    <w:r>
      <w:fldChar w:fldCharType="separate"/>
    </w:r>
    <w:r>
      <w:rPr>
        <w:rFonts w:ascii="宋体" w:hAnsi="宋体" w:eastAsia="宋体"/>
        <w:sz w:val="18"/>
        <w:szCs w:val="18"/>
      </w:rPr>
      <w:t>5</w:t>
    </w:r>
    <w:r>
      <w:fldChar w:fldCharType="end"/>
    </w:r>
  </w:p>
  <w:p w14:paraId="0DA947DE">
    <w:pPr>
      <w:ind w:right="360"/>
      <w:jc w:val="left"/>
      <w:rPr>
        <w:rFonts w:hint="eastAsia" w:ascii="宋体" w:hAnsi="宋体" w:eastAsia="宋体"/>
        <w:color w:val="000000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11495E"/>
    <w:multiLevelType w:val="multilevel"/>
    <w:tmpl w:val="1911495E"/>
    <w:lvl w:ilvl="0" w:tentative="0">
      <w:start w:val="1"/>
      <w:numFmt w:val="decimal"/>
      <w:lvlText w:val="%1．"/>
      <w:lvlJc w:val="left"/>
      <w:pPr>
        <w:ind w:left="524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3ZGM5YzUzZGRhZDU1NDc1ZDhmYzQyZjEyOTg2Y2IifQ=="/>
  </w:docVars>
  <w:rsids>
    <w:rsidRoot w:val="00BA0C1A"/>
    <w:rsid w:val="0001383F"/>
    <w:rsid w:val="00023B7E"/>
    <w:rsid w:val="00033735"/>
    <w:rsid w:val="00055042"/>
    <w:rsid w:val="00082FB5"/>
    <w:rsid w:val="000926E4"/>
    <w:rsid w:val="000971CE"/>
    <w:rsid w:val="000A38AF"/>
    <w:rsid w:val="000C51B7"/>
    <w:rsid w:val="000D5CC6"/>
    <w:rsid w:val="001106E7"/>
    <w:rsid w:val="001678E2"/>
    <w:rsid w:val="00172799"/>
    <w:rsid w:val="00187C8D"/>
    <w:rsid w:val="001D18C5"/>
    <w:rsid w:val="001D352A"/>
    <w:rsid w:val="001D5DD0"/>
    <w:rsid w:val="001D695D"/>
    <w:rsid w:val="001E7F7F"/>
    <w:rsid w:val="00216EB9"/>
    <w:rsid w:val="002223DC"/>
    <w:rsid w:val="00267124"/>
    <w:rsid w:val="002715C5"/>
    <w:rsid w:val="002853FE"/>
    <w:rsid w:val="002C49BB"/>
    <w:rsid w:val="002D628B"/>
    <w:rsid w:val="00322324"/>
    <w:rsid w:val="00337A57"/>
    <w:rsid w:val="00380B35"/>
    <w:rsid w:val="003B43A2"/>
    <w:rsid w:val="003B63AB"/>
    <w:rsid w:val="003C69B4"/>
    <w:rsid w:val="003F374C"/>
    <w:rsid w:val="00415DB0"/>
    <w:rsid w:val="004431F6"/>
    <w:rsid w:val="004612D6"/>
    <w:rsid w:val="00467190"/>
    <w:rsid w:val="00487F63"/>
    <w:rsid w:val="004A0EFE"/>
    <w:rsid w:val="004B0069"/>
    <w:rsid w:val="004E6F51"/>
    <w:rsid w:val="004F35A4"/>
    <w:rsid w:val="00505411"/>
    <w:rsid w:val="00557FD0"/>
    <w:rsid w:val="0058743A"/>
    <w:rsid w:val="0059531B"/>
    <w:rsid w:val="005B5231"/>
    <w:rsid w:val="005E3793"/>
    <w:rsid w:val="00615A53"/>
    <w:rsid w:val="00616396"/>
    <w:rsid w:val="00616505"/>
    <w:rsid w:val="00617270"/>
    <w:rsid w:val="0062213C"/>
    <w:rsid w:val="00633F40"/>
    <w:rsid w:val="0064552C"/>
    <w:rsid w:val="006549AD"/>
    <w:rsid w:val="00656017"/>
    <w:rsid w:val="00673659"/>
    <w:rsid w:val="0068475C"/>
    <w:rsid w:val="00684D9C"/>
    <w:rsid w:val="006A0809"/>
    <w:rsid w:val="006A0F18"/>
    <w:rsid w:val="006D07FA"/>
    <w:rsid w:val="006F5C47"/>
    <w:rsid w:val="007053E4"/>
    <w:rsid w:val="00715EE4"/>
    <w:rsid w:val="00731A8E"/>
    <w:rsid w:val="007568DC"/>
    <w:rsid w:val="00756C1E"/>
    <w:rsid w:val="00762346"/>
    <w:rsid w:val="007816E0"/>
    <w:rsid w:val="007B2261"/>
    <w:rsid w:val="007B4E45"/>
    <w:rsid w:val="007B5070"/>
    <w:rsid w:val="007B62E4"/>
    <w:rsid w:val="007C195E"/>
    <w:rsid w:val="007D7329"/>
    <w:rsid w:val="00845462"/>
    <w:rsid w:val="0086202E"/>
    <w:rsid w:val="00896E09"/>
    <w:rsid w:val="008B2F5D"/>
    <w:rsid w:val="008C0B2D"/>
    <w:rsid w:val="008F44DF"/>
    <w:rsid w:val="008F677E"/>
    <w:rsid w:val="00906630"/>
    <w:rsid w:val="00933655"/>
    <w:rsid w:val="009548B2"/>
    <w:rsid w:val="009944E8"/>
    <w:rsid w:val="009A73C9"/>
    <w:rsid w:val="009C743D"/>
    <w:rsid w:val="009E7E77"/>
    <w:rsid w:val="009F0B73"/>
    <w:rsid w:val="00A06F0A"/>
    <w:rsid w:val="00A35D30"/>
    <w:rsid w:val="00A4381E"/>
    <w:rsid w:val="00A60633"/>
    <w:rsid w:val="00A912E1"/>
    <w:rsid w:val="00A93221"/>
    <w:rsid w:val="00AA6765"/>
    <w:rsid w:val="00AC3FD3"/>
    <w:rsid w:val="00AD4AE0"/>
    <w:rsid w:val="00AD5167"/>
    <w:rsid w:val="00B05A9F"/>
    <w:rsid w:val="00B613DA"/>
    <w:rsid w:val="00B70131"/>
    <w:rsid w:val="00B80455"/>
    <w:rsid w:val="00B8751B"/>
    <w:rsid w:val="00BA0C1A"/>
    <w:rsid w:val="00BE37B2"/>
    <w:rsid w:val="00C0527F"/>
    <w:rsid w:val="00C061CB"/>
    <w:rsid w:val="00C21DBC"/>
    <w:rsid w:val="00C37BC3"/>
    <w:rsid w:val="00C476B0"/>
    <w:rsid w:val="00C5215B"/>
    <w:rsid w:val="00C57FC5"/>
    <w:rsid w:val="00C604EC"/>
    <w:rsid w:val="00C7712C"/>
    <w:rsid w:val="00C95856"/>
    <w:rsid w:val="00CA5606"/>
    <w:rsid w:val="00CD643D"/>
    <w:rsid w:val="00CD6BA0"/>
    <w:rsid w:val="00CF3CAD"/>
    <w:rsid w:val="00CF765B"/>
    <w:rsid w:val="00D11375"/>
    <w:rsid w:val="00D2446B"/>
    <w:rsid w:val="00D53F83"/>
    <w:rsid w:val="00D62382"/>
    <w:rsid w:val="00D867EE"/>
    <w:rsid w:val="00D956B0"/>
    <w:rsid w:val="00DA52C4"/>
    <w:rsid w:val="00DA5E1B"/>
    <w:rsid w:val="00DE467E"/>
    <w:rsid w:val="00DF47A2"/>
    <w:rsid w:val="00DF6C7A"/>
    <w:rsid w:val="00E22E9D"/>
    <w:rsid w:val="00E26251"/>
    <w:rsid w:val="00E26929"/>
    <w:rsid w:val="00E75B19"/>
    <w:rsid w:val="00E820F6"/>
    <w:rsid w:val="00EA1EE8"/>
    <w:rsid w:val="00ED1F39"/>
    <w:rsid w:val="00EE12BF"/>
    <w:rsid w:val="00EE3074"/>
    <w:rsid w:val="00EF2909"/>
    <w:rsid w:val="00F30C52"/>
    <w:rsid w:val="00F35AA7"/>
    <w:rsid w:val="00F37FBF"/>
    <w:rsid w:val="00F40338"/>
    <w:rsid w:val="00F53662"/>
    <w:rsid w:val="00F54B66"/>
    <w:rsid w:val="00F57E63"/>
    <w:rsid w:val="00F62AF5"/>
    <w:rsid w:val="00F8427C"/>
    <w:rsid w:val="00FA5009"/>
    <w:rsid w:val="00FB67D4"/>
    <w:rsid w:val="083D07F0"/>
    <w:rsid w:val="105E3B74"/>
    <w:rsid w:val="1C2C4424"/>
    <w:rsid w:val="1CD54CE6"/>
    <w:rsid w:val="1DEC38DC"/>
    <w:rsid w:val="1F1F7996"/>
    <w:rsid w:val="30456175"/>
    <w:rsid w:val="36772279"/>
    <w:rsid w:val="3B3C48E4"/>
    <w:rsid w:val="434067C1"/>
    <w:rsid w:val="4F76546F"/>
    <w:rsid w:val="568D20C3"/>
    <w:rsid w:val="6EAF13B0"/>
    <w:rsid w:val="71061E72"/>
    <w:rsid w:val="77E2133C"/>
    <w:rsid w:val="789F1F77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74697E0-8340-F74A-AB3A-223AC2552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3853</Words>
  <Characters>3903</Characters>
  <Lines>9</Lines>
  <Paragraphs>99</Paragraphs>
  <TotalTime>27</TotalTime>
  <ScaleCrop>false</ScaleCrop>
  <LinksUpToDate>false</LinksUpToDate>
  <CharactersWithSpaces>3997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2025-01-11T03:59:00Z</dcterms:created>
  <dc:creator>Tencent</dc:creator>
  <cp:lastModifiedBy>Cherish</cp:lastModifiedBy>
  <dcterms:modified xsi:type="dcterms:W3CDTF">2026-02-05T05:18:47Z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FBADDC19069A4976A218D39FD08A2BC1_13</vt:lpwstr>
  </property>
  <property fmtid="{D5CDD505-2E9C-101B-9397-08002B2CF9AE}" pid="4" name="KSOTemplateDocerSaveRecord">
    <vt:lpwstr>eyJoZGlkIjoiMGViODU0YTUzZWFiMGFiMGI5ZTVhZWE3NGY0N2E1ZjYiLCJ1c2VySWQiOiI0MjA1MzE5MDcifQ==</vt:lpwstr>
  </property>
</Properties>
</file>