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outlineLvl w:val="0"/>
        <w:rPr>
          <w:spacing w:val="40"/>
          <w:sz w:val="60"/>
        </w:rPr>
      </w:pPr>
      <w:r>
        <w:rPr>
          <w:rFonts w:hint="eastAsia" w:eastAsia="黑体"/>
          <w:spacing w:val="40"/>
          <w:sz w:val="60"/>
        </w:rPr>
        <w:t>天宁区教科研</w:t>
      </w:r>
      <w:r>
        <w:rPr>
          <w:rFonts w:hint="eastAsia"/>
          <w:b/>
          <w:sz w:val="60"/>
        </w:rPr>
        <w:t>课题</w:t>
      </w:r>
    </w:p>
    <w:p>
      <w:pPr>
        <w:jc w:val="center"/>
      </w:pPr>
    </w:p>
    <w:p>
      <w:pPr>
        <w:jc w:val="center"/>
      </w:pPr>
    </w:p>
    <w:p>
      <w:pPr>
        <w:jc w:val="center"/>
        <w:rPr>
          <w:b/>
          <w:sz w:val="60"/>
        </w:rPr>
      </w:pPr>
      <w:r>
        <w:rPr>
          <w:rFonts w:hint="eastAsia"/>
          <w:b/>
          <w:sz w:val="60"/>
        </w:rPr>
        <w:t xml:space="preserve">申 报 </w:t>
      </w:r>
      <w:r>
        <w:rPr>
          <w:rFonts w:hint="eastAsia" w:ascii="文鼎大标宋简"/>
          <w:b/>
          <w:sz w:val="60"/>
        </w:rPr>
        <w:t>评 审 书</w:t>
      </w: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spacing w:line="360" w:lineRule="exact"/>
        <w:jc w:val="center"/>
        <w:rPr>
          <w:rFonts w:eastAsia="仿宋_GB2312"/>
        </w:rPr>
      </w:pPr>
    </w:p>
    <w:p>
      <w:pPr>
        <w:spacing w:line="360" w:lineRule="exact"/>
        <w:jc w:val="center"/>
        <w:rPr>
          <w:rFonts w:eastAsia="仿宋_GB2312"/>
        </w:rPr>
      </w:pPr>
    </w:p>
    <w:p>
      <w:pPr>
        <w:spacing w:line="360" w:lineRule="exact"/>
        <w:ind w:firstLine="960" w:firstLineChars="300"/>
        <w:outlineLvl w:val="0"/>
        <w:rPr>
          <w:rFonts w:hint="eastAsia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课 题 类 别</w:t>
      </w:r>
      <w:r>
        <w:rPr>
          <w:rFonts w:hint="eastAsia" w:ascii="黑体" w:hAnsi="宋体" w:eastAsia="黑体"/>
          <w:sz w:val="30"/>
          <w:u w:val="single"/>
        </w:rPr>
        <w:t xml:space="preserve">    </w:t>
      </w:r>
      <w:r>
        <w:rPr>
          <w:rFonts w:ascii="黑体" w:hAnsi="宋体" w:eastAsia="黑体"/>
          <w:sz w:val="30"/>
          <w:u w:val="single"/>
        </w:rPr>
        <w:t xml:space="preserve">    </w:t>
      </w:r>
      <w:r>
        <w:rPr>
          <w:rFonts w:hint="eastAsia" w:ascii="黑体" w:hAnsi="宋体" w:eastAsia="黑体"/>
          <w:sz w:val="30"/>
          <w:u w:val="single"/>
        </w:rPr>
        <w:t xml:space="preserve">  </w:t>
      </w:r>
      <w:r>
        <w:rPr>
          <w:rFonts w:hint="eastAsia" w:ascii="黑体" w:hAnsi="宋体" w:eastAsia="黑体"/>
          <w:sz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一般课题 </w:t>
      </w:r>
      <w:r>
        <w:rPr>
          <w:rFonts w:hint="eastAsia" w:ascii="黑体" w:hAnsi="宋体" w:eastAsia="黑体"/>
          <w:sz w:val="30"/>
          <w:u w:val="single"/>
        </w:rPr>
        <w:t xml:space="preserve">           </w:t>
      </w:r>
      <w:r>
        <w:rPr>
          <w:rFonts w:ascii="黑体" w:hAnsi="宋体" w:eastAsia="黑体"/>
          <w:sz w:val="30"/>
          <w:u w:val="single"/>
        </w:rPr>
        <w:t xml:space="preserve"> </w:t>
      </w:r>
      <w:r>
        <w:rPr>
          <w:rFonts w:hint="eastAsia" w:ascii="黑体" w:hAnsi="宋体" w:eastAsia="黑体"/>
          <w:sz w:val="30"/>
          <w:u w:val="single"/>
          <w:lang w:val="en-US" w:eastAsia="zh-CN"/>
        </w:rPr>
        <w:t xml:space="preserve"> </w:t>
      </w:r>
      <w:r>
        <w:rPr>
          <w:rFonts w:ascii="黑体" w:hAnsi="宋体" w:eastAsia="黑体"/>
          <w:sz w:val="30"/>
          <w:u w:val="single"/>
        </w:rPr>
        <w:t xml:space="preserve">  </w:t>
      </w:r>
      <w:r>
        <w:rPr>
          <w:rFonts w:hint="eastAsia" w:ascii="黑体" w:hAnsi="宋体" w:eastAsia="黑体"/>
          <w:sz w:val="30"/>
          <w:u w:val="single"/>
        </w:rPr>
        <w:t xml:space="preserve"> </w:t>
      </w:r>
    </w:p>
    <w:p>
      <w:pPr>
        <w:spacing w:line="360" w:lineRule="exact"/>
        <w:jc w:val="center"/>
        <w:rPr>
          <w:rFonts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78" w:leftChars="456" w:hanging="1920" w:hangingChars="600"/>
        <w:textAlignment w:val="auto"/>
        <w:outlineLvl w:val="0"/>
        <w:rPr>
          <w:rFonts w:hint="eastAsia" w:eastAsia="仿宋_GB2312"/>
          <w:sz w:val="24"/>
          <w:szCs w:val="24"/>
        </w:rPr>
      </w:pPr>
      <w:r>
        <w:rPr>
          <w:rFonts w:hint="eastAsia" w:ascii="黑体" w:hAnsi="黑体" w:eastAsia="黑体" w:cs="黑体"/>
          <w:sz w:val="32"/>
        </w:rPr>
        <w:t>课 题 名 称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双新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背景下小学生数学量感培养的教学实践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研究    </w:t>
      </w:r>
    </w:p>
    <w:p>
      <w:pPr>
        <w:spacing w:line="360" w:lineRule="exact"/>
        <w:jc w:val="center"/>
        <w:rPr>
          <w:rFonts w:eastAsia="仿宋_GB2312"/>
        </w:rPr>
      </w:pPr>
      <w:r>
        <w:rPr>
          <w:rFonts w:hint="eastAsia" w:eastAsia="仿宋_GB2312"/>
        </w:rPr>
        <w:t xml:space="preserve">  </w:t>
      </w:r>
      <w:r>
        <w:rPr>
          <w:rFonts w:eastAsia="仿宋_GB2312"/>
        </w:rPr>
        <w:t xml:space="preserve">   </w:t>
      </w:r>
    </w:p>
    <w:p>
      <w:pPr>
        <w:spacing w:line="360" w:lineRule="exact"/>
        <w:ind w:firstLine="960" w:firstLineChars="300"/>
        <w:outlineLvl w:val="0"/>
        <w:rPr>
          <w:rFonts w:hint="eastAsia" w:eastAsia="仿宋_GB2312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课题负责人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>郑 梅        周 丽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</w:t>
      </w:r>
    </w:p>
    <w:p>
      <w:pPr>
        <w:spacing w:line="360" w:lineRule="exact"/>
        <w:jc w:val="center"/>
        <w:rPr>
          <w:rFonts w:eastAsia="仿宋_GB2312"/>
        </w:rPr>
      </w:pPr>
    </w:p>
    <w:p>
      <w:pPr>
        <w:spacing w:line="360" w:lineRule="exact"/>
        <w:ind w:firstLine="960" w:firstLineChars="300"/>
        <w:outlineLvl w:val="0"/>
        <w:rPr>
          <w:rFonts w:hint="eastAsia" w:eastAsia="仿宋_GB2312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所 在 单 位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常州市局前街小学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</w:t>
      </w:r>
    </w:p>
    <w:p>
      <w:pPr>
        <w:spacing w:line="360" w:lineRule="exact"/>
        <w:jc w:val="center"/>
        <w:rPr>
          <w:rFonts w:hint="eastAsia" w:eastAsia="仿宋_GB2312"/>
        </w:rPr>
      </w:pPr>
    </w:p>
    <w:p>
      <w:pPr>
        <w:spacing w:line="360" w:lineRule="exact"/>
        <w:ind w:firstLine="960" w:firstLineChars="300"/>
        <w:outlineLvl w:val="0"/>
        <w:rPr>
          <w:rFonts w:hint="eastAsia" w:eastAsia="仿宋_GB2312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填 表 日 期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ascii="黑体" w:hAnsi="宋体" w:eastAsia="黑体"/>
          <w:sz w:val="30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-01-0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</w:t>
      </w:r>
    </w:p>
    <w:p>
      <w:pPr>
        <w:spacing w:line="360" w:lineRule="exac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</w:t>
      </w:r>
    </w:p>
    <w:p>
      <w:pPr>
        <w:spacing w:line="360" w:lineRule="exact"/>
        <w:jc w:val="center"/>
        <w:outlineLvl w:val="0"/>
        <w:rPr>
          <w:rFonts w:hint="eastAsia" w:ascii="宋体" w:hAnsi="宋体"/>
          <w:sz w:val="32"/>
        </w:rPr>
      </w:pPr>
    </w:p>
    <w:p>
      <w:pPr>
        <w:jc w:val="center"/>
        <w:outlineLvl w:val="0"/>
        <w:rPr>
          <w:rFonts w:hint="eastAsia" w:ascii="宋体" w:hAnsi="宋体"/>
          <w:sz w:val="32"/>
        </w:rPr>
      </w:pPr>
    </w:p>
    <w:p>
      <w:pPr>
        <w:jc w:val="center"/>
        <w:outlineLvl w:val="0"/>
        <w:rPr>
          <w:rFonts w:hint="eastAsia" w:ascii="宋体" w:hAnsi="宋体"/>
          <w:sz w:val="32"/>
        </w:rPr>
      </w:pPr>
    </w:p>
    <w:p>
      <w:pPr>
        <w:jc w:val="center"/>
        <w:outlineLvl w:val="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天宁区教师发展中心制</w:t>
      </w:r>
    </w:p>
    <w:p>
      <w:pPr>
        <w:jc w:val="center"/>
        <w:outlineLvl w:val="0"/>
        <w:rPr>
          <w:rFonts w:hint="eastAsia" w:eastAsia="黑体"/>
          <w:sz w:val="44"/>
        </w:rPr>
      </w:pPr>
      <w:r>
        <w:rPr>
          <w:rFonts w:ascii="宋体" w:hAnsi="宋体"/>
          <w:sz w:val="32"/>
        </w:rPr>
        <w:br w:type="page"/>
      </w:r>
      <w:r>
        <w:rPr>
          <w:rFonts w:hint="eastAsia" w:eastAsia="黑体"/>
          <w:sz w:val="44"/>
        </w:rPr>
        <w:t>填  表  说  明</w:t>
      </w:r>
    </w:p>
    <w:p>
      <w:pPr>
        <w:jc w:val="center"/>
        <w:outlineLvl w:val="0"/>
        <w:rPr>
          <w:rFonts w:hint="eastAsia" w:eastAsia="黑体"/>
          <w:sz w:val="44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1．请用计算机如实准确填写各项内容，除可以附页的内容外，请勿随意更改表格形式，尤其注意表格实际打印时不可破页。</w:t>
      </w:r>
    </w:p>
    <w:p>
      <w:pPr>
        <w:spacing w:line="360" w:lineRule="auto"/>
        <w:ind w:right="56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2．本表纸质稿报送一式2份。</w:t>
      </w:r>
    </w:p>
    <w:p>
      <w:pPr>
        <w:spacing w:line="360" w:lineRule="auto"/>
        <w:ind w:left="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3．本表须经课题负责人所在单位领导审核，签署明确意见，承担信誉保证和管理职责并加盖公章后方可上报。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4．天宁区教育科学研究课题管理联系方式：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办公地址：常州市翠虹路1号  邮政编码：213026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联系电话：86605516          电子邮件：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"mailto:</w:instrText>
      </w:r>
      <w:r>
        <w:rPr>
          <w:rFonts w:hint="eastAsia" w:ascii="宋体" w:hAnsi="宋体"/>
          <w:sz w:val="28"/>
          <w:szCs w:val="28"/>
        </w:rPr>
        <w:instrText xml:space="preserve">tjujys</w:instrText>
      </w:r>
      <w:r>
        <w:rPr>
          <w:rFonts w:ascii="宋体" w:hAnsi="宋体"/>
          <w:sz w:val="28"/>
          <w:szCs w:val="28"/>
        </w:rPr>
        <w:instrText xml:space="preserve">@</w:instrText>
      </w:r>
      <w:r>
        <w:rPr>
          <w:rFonts w:hint="eastAsia" w:ascii="宋体" w:hAnsi="宋体"/>
          <w:sz w:val="28"/>
          <w:szCs w:val="28"/>
        </w:rPr>
        <w:instrText xml:space="preserve">163.com</w:instrText>
      </w:r>
      <w:r>
        <w:rPr>
          <w:rFonts w:ascii="宋体" w:hAnsi="宋体"/>
          <w:sz w:val="28"/>
          <w:szCs w:val="28"/>
        </w:rPr>
        <w:instrText xml:space="preserve">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8"/>
          <w:rFonts w:hint="eastAsia" w:ascii="宋体" w:hAnsi="宋体"/>
          <w:sz w:val="28"/>
          <w:szCs w:val="28"/>
        </w:rPr>
        <w:t>tjujys</w:t>
      </w:r>
      <w:r>
        <w:rPr>
          <w:rStyle w:val="8"/>
          <w:rFonts w:ascii="宋体" w:hAnsi="宋体"/>
          <w:sz w:val="28"/>
          <w:szCs w:val="28"/>
        </w:rPr>
        <w:t>@</w:t>
      </w:r>
      <w:r>
        <w:rPr>
          <w:rStyle w:val="8"/>
          <w:rFonts w:hint="eastAsia" w:ascii="宋体" w:hAnsi="宋体"/>
          <w:sz w:val="28"/>
          <w:szCs w:val="28"/>
        </w:rPr>
        <w:t>163.com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网址：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"http://www.tn</w:instrText>
      </w:r>
      <w:r>
        <w:rPr>
          <w:rFonts w:hint="eastAsia" w:ascii="宋体" w:hAnsi="宋体"/>
          <w:sz w:val="28"/>
          <w:szCs w:val="28"/>
        </w:rPr>
        <w:instrText xml:space="preserve">.cz</w:instrText>
      </w:r>
      <w:r>
        <w:rPr>
          <w:rFonts w:ascii="宋体" w:hAnsi="宋体"/>
          <w:sz w:val="28"/>
          <w:szCs w:val="28"/>
        </w:rPr>
        <w:instrText xml:space="preserve">edu.</w:instrText>
      </w:r>
      <w:r>
        <w:rPr>
          <w:rFonts w:hint="eastAsia" w:ascii="宋体" w:hAnsi="宋体"/>
          <w:sz w:val="28"/>
          <w:szCs w:val="28"/>
        </w:rPr>
        <w:instrText xml:space="preserve">cn</w:instrText>
      </w:r>
      <w:r>
        <w:rPr>
          <w:rFonts w:ascii="宋体" w:hAnsi="宋体"/>
          <w:sz w:val="28"/>
          <w:szCs w:val="28"/>
        </w:rPr>
        <w:instrText xml:space="preserve">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8"/>
          <w:rFonts w:ascii="宋体" w:hAnsi="宋体"/>
          <w:sz w:val="28"/>
          <w:szCs w:val="28"/>
        </w:rPr>
        <w:t>http://www.tn</w:t>
      </w:r>
      <w:r>
        <w:rPr>
          <w:rStyle w:val="8"/>
          <w:rFonts w:hint="eastAsia" w:ascii="宋体" w:hAnsi="宋体"/>
          <w:sz w:val="28"/>
          <w:szCs w:val="28"/>
        </w:rPr>
        <w:t>.cz</w:t>
      </w:r>
      <w:r>
        <w:rPr>
          <w:rStyle w:val="8"/>
          <w:rFonts w:ascii="宋体" w:hAnsi="宋体"/>
          <w:sz w:val="28"/>
          <w:szCs w:val="28"/>
        </w:rPr>
        <w:t>edu.</w:t>
      </w:r>
      <w:r>
        <w:rPr>
          <w:rStyle w:val="8"/>
          <w:rFonts w:hint="eastAsia" w:ascii="宋体" w:hAnsi="宋体"/>
          <w:sz w:val="28"/>
          <w:szCs w:val="28"/>
        </w:rPr>
        <w:t>cn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 xml:space="preserve">  （天宁教育公共服务平台）</w:t>
      </w:r>
    </w:p>
    <w:p>
      <w:pPr>
        <w:spacing w:line="360" w:lineRule="auto"/>
        <w:ind w:right="6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5．数据表各项均不得缺填，以下为注意事项：</w:t>
      </w:r>
    </w:p>
    <w:p>
      <w:pPr>
        <w:spacing w:line="360" w:lineRule="auto"/>
        <w:ind w:right="675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sz w:val="24"/>
        </w:rPr>
        <w:t xml:space="preserve">（1）课题名称  </w:t>
      </w:r>
      <w:r>
        <w:rPr>
          <w:rFonts w:hint="eastAsia" w:ascii="楷体_GB2312" w:hAnsi="宋体" w:eastAsia="楷体_GB2312"/>
          <w:sz w:val="24"/>
        </w:rPr>
        <w:t>应准确、简明反映研究内容，一般不超过20个汉字（包括标点符号）。</w:t>
      </w:r>
    </w:p>
    <w:p>
      <w:pPr>
        <w:spacing w:line="360" w:lineRule="auto"/>
        <w:ind w:right="675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 xml:space="preserve">（2）课题负责人 </w:t>
      </w:r>
      <w:r>
        <w:rPr>
          <w:rFonts w:hint="eastAsia" w:ascii="楷体_GB2312" w:hAnsi="宋体" w:eastAsia="楷体_GB2312"/>
          <w:bCs/>
          <w:sz w:val="24"/>
        </w:rPr>
        <w:t>即主持人，</w:t>
      </w:r>
      <w:r>
        <w:rPr>
          <w:rFonts w:hint="eastAsia" w:ascii="楷体_GB2312" w:hAnsi="宋体" w:eastAsia="楷体_GB2312"/>
          <w:sz w:val="24"/>
        </w:rPr>
        <w:t>系指真正承担课题研究和负责课题组织、指导的研究者1-2人。不能承担实质性研究工作和主持相同时段研究课题的，不得申请。</w:t>
      </w:r>
    </w:p>
    <w:p>
      <w:pPr>
        <w:spacing w:line="360" w:lineRule="auto"/>
        <w:ind w:right="675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sz w:val="24"/>
        </w:rPr>
        <w:t xml:space="preserve">（3）拟结题时间 </w:t>
      </w:r>
      <w:r>
        <w:rPr>
          <w:rFonts w:hint="eastAsia" w:ascii="楷体_GB2312" w:hAnsi="宋体" w:eastAsia="楷体_GB2312"/>
          <w:sz w:val="24"/>
        </w:rPr>
        <w:t>区级课题研究周期一般为两年。</w:t>
      </w:r>
    </w:p>
    <w:p>
      <w:pPr>
        <w:spacing w:line="360" w:lineRule="auto"/>
        <w:ind w:right="675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sz w:val="24"/>
        </w:rPr>
        <w:t>（4）研究专长</w:t>
      </w:r>
      <w:r>
        <w:rPr>
          <w:rFonts w:hint="eastAsia" w:ascii="楷体_GB2312" w:hAnsi="宋体" w:eastAsia="楷体_GB2312"/>
          <w:sz w:val="24"/>
        </w:rPr>
        <w:t xml:space="preserve"> 例如：教育管理、小学语文教学……限填1项。</w:t>
      </w:r>
    </w:p>
    <w:p>
      <w:pPr>
        <w:spacing w:line="360" w:lineRule="auto"/>
        <w:ind w:right="675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sz w:val="24"/>
        </w:rPr>
        <w:t xml:space="preserve">（5）在课题组中的分工情况 </w:t>
      </w:r>
      <w:r>
        <w:rPr>
          <w:rFonts w:hint="eastAsia" w:ascii="楷体_GB2312" w:hAnsi="宋体" w:eastAsia="楷体_GB2312"/>
          <w:sz w:val="24"/>
        </w:rPr>
        <w:t>例如：**子课题组组长、组员……</w:t>
      </w:r>
    </w:p>
    <w:p>
      <w:pPr>
        <w:spacing w:line="360" w:lineRule="auto"/>
        <w:ind w:right="675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sz w:val="24"/>
        </w:rPr>
        <w:t xml:space="preserve">（6）课题完成情况 </w:t>
      </w:r>
      <w:r>
        <w:rPr>
          <w:rFonts w:hint="eastAsia" w:ascii="楷体_GB2312" w:hAnsi="宋体" w:eastAsia="楷体_GB2312"/>
          <w:sz w:val="24"/>
        </w:rPr>
        <w:t>例如：主持并已结题、主持但未结题、参与研究。</w:t>
      </w:r>
    </w:p>
    <w:p>
      <w:pPr>
        <w:spacing w:line="360" w:lineRule="auto"/>
        <w:ind w:right="675"/>
        <w:rPr>
          <w:rFonts w:hint="eastAsia" w:ascii="黑体" w:eastAsia="黑体"/>
          <w:sz w:val="32"/>
        </w:rPr>
      </w:pPr>
      <w:r>
        <w:rPr>
          <w:rFonts w:ascii="楷体_GB2312" w:hAnsi="宋体" w:eastAsia="楷体_GB2312"/>
          <w:sz w:val="24"/>
        </w:rPr>
        <w:br w:type="page"/>
      </w:r>
      <w:r>
        <w:rPr>
          <w:rFonts w:hint="eastAsia" w:ascii="黑体" w:eastAsia="黑体"/>
          <w:sz w:val="32"/>
        </w:rPr>
        <w:t>一、课题研究人员基本情况</w:t>
      </w:r>
    </w:p>
    <w:tbl>
      <w:tblPr>
        <w:tblStyle w:val="9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245"/>
        <w:gridCol w:w="1010"/>
        <w:gridCol w:w="1083"/>
        <w:gridCol w:w="103"/>
        <w:gridCol w:w="766"/>
        <w:gridCol w:w="404"/>
        <w:gridCol w:w="164"/>
        <w:gridCol w:w="606"/>
        <w:gridCol w:w="203"/>
        <w:gridCol w:w="1706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0" w:hRule="atLeast"/>
          <w:jc w:val="center"/>
        </w:trPr>
        <w:tc>
          <w:tcPr>
            <w:tcW w:w="9305" w:type="dxa"/>
            <w:gridSpan w:val="11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课题主持人基本情况(不超过2人)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0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00" w:lineRule="exact"/>
              <w:ind w:left="211" w:hanging="211" w:hanging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名(1)</w:t>
            </w:r>
          </w:p>
        </w:tc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郑梅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女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族</w:t>
            </w:r>
          </w:p>
        </w:tc>
        <w:tc>
          <w:tcPr>
            <w:tcW w:w="56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汉</w:t>
            </w:r>
          </w:p>
        </w:tc>
        <w:tc>
          <w:tcPr>
            <w:tcW w:w="606" w:type="dxa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</w:t>
            </w:r>
          </w:p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年月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00" w:lineRule="exact"/>
              <w:ind w:left="-1008" w:leftChars="-480" w:firstLine="945" w:firstLineChars="45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1991年1月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行政职务</w:t>
            </w:r>
          </w:p>
        </w:tc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备课组长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专业技</w:t>
            </w:r>
          </w:p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术职称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中小学一级教师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研究专长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实践和理论研究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35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最后学历</w:t>
            </w:r>
          </w:p>
        </w:tc>
        <w:tc>
          <w:tcPr>
            <w:tcW w:w="2245" w:type="dxa"/>
            <w:vAlign w:val="center"/>
          </w:tcPr>
          <w:p>
            <w:pPr>
              <w:spacing w:line="300" w:lineRule="exact"/>
              <w:ind w:left="-27" w:leftChars="-105" w:hanging="193" w:hangingChars="9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大学本科</w:t>
            </w:r>
          </w:p>
        </w:tc>
        <w:tc>
          <w:tcPr>
            <w:tcW w:w="1010" w:type="dxa"/>
            <w:tcBorders>
              <w:bottom w:val="nil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最后学位</w:t>
            </w:r>
          </w:p>
        </w:tc>
        <w:tc>
          <w:tcPr>
            <w:tcW w:w="50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53" w:hRule="atLeas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常州市局前街小学</w:t>
            </w: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手机（必填）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15806143022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01" w:hRule="atLeast"/>
          <w:jc w:val="center"/>
        </w:trPr>
        <w:tc>
          <w:tcPr>
            <w:tcW w:w="10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5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E-</w:t>
            </w:r>
            <w:r>
              <w:rPr>
                <w:rFonts w:ascii="宋体" w:hAnsi="宋体"/>
                <w:b/>
                <w:bCs/>
                <w:szCs w:val="21"/>
              </w:rPr>
              <w:t>mail</w:t>
            </w:r>
            <w:r>
              <w:rPr>
                <w:rFonts w:hint="eastAsia" w:ascii="宋体" w:hAnsi="宋体"/>
                <w:b/>
                <w:bCs/>
                <w:szCs w:val="21"/>
              </w:rPr>
              <w:t>（必填）</w:t>
            </w:r>
          </w:p>
        </w:tc>
        <w:tc>
          <w:tcPr>
            <w:tcW w:w="30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609464651@qq.com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01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(2)</w:t>
            </w:r>
          </w:p>
        </w:tc>
        <w:tc>
          <w:tcPr>
            <w:tcW w:w="224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周丽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1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5" w:firstLineChars="4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族</w:t>
            </w:r>
          </w:p>
        </w:tc>
        <w:tc>
          <w:tcPr>
            <w:tcW w:w="5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5" w:firstLineChars="4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</w:t>
            </w:r>
          </w:p>
        </w:tc>
        <w:tc>
          <w:tcPr>
            <w:tcW w:w="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</w:t>
            </w:r>
          </w:p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年月</w:t>
            </w:r>
          </w:p>
        </w:tc>
        <w:tc>
          <w:tcPr>
            <w:tcW w:w="170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5" w:firstLineChars="4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994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01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行政职务</w:t>
            </w:r>
          </w:p>
        </w:tc>
        <w:tc>
          <w:tcPr>
            <w:tcW w:w="224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5" w:firstLineChars="4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专业技</w:t>
            </w:r>
          </w:p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术职称</w:t>
            </w: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50" w:firstLineChars="5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中小学一级教师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研究专长</w:t>
            </w:r>
          </w:p>
        </w:tc>
        <w:tc>
          <w:tcPr>
            <w:tcW w:w="170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5" w:firstLineChars="4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问卷调研和定量分析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33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最后学历</w:t>
            </w:r>
          </w:p>
        </w:tc>
        <w:tc>
          <w:tcPr>
            <w:tcW w:w="224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5" w:firstLineChars="4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硕士研究生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最后学位</w:t>
            </w:r>
          </w:p>
        </w:tc>
        <w:tc>
          <w:tcPr>
            <w:tcW w:w="503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01" w:hRule="atLeas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>
            <w:pPr>
              <w:spacing w:line="300" w:lineRule="exact"/>
              <w:ind w:left="-1008" w:leftChars="-480" w:firstLine="1365" w:firstLineChars="650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常州市局前街小学</w:t>
            </w: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手机（必填）</w:t>
            </w:r>
          </w:p>
        </w:tc>
        <w:tc>
          <w:tcPr>
            <w:tcW w:w="30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5295769503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01" w:hRule="atLeast"/>
          <w:jc w:val="center"/>
        </w:trPr>
        <w:tc>
          <w:tcPr>
            <w:tcW w:w="10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55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00" w:lineRule="exact"/>
              <w:ind w:left="-1008" w:leftChars="-480" w:firstLine="949" w:firstLineChars="45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E-</w:t>
            </w:r>
            <w:r>
              <w:rPr>
                <w:rFonts w:ascii="宋体" w:hAnsi="宋体"/>
                <w:b/>
                <w:bCs/>
                <w:szCs w:val="21"/>
              </w:rPr>
              <w:t>mail</w:t>
            </w:r>
            <w:r>
              <w:rPr>
                <w:rFonts w:hint="eastAsia" w:ascii="宋体" w:hAnsi="宋体"/>
                <w:b/>
                <w:bCs/>
                <w:szCs w:val="21"/>
              </w:rPr>
              <w:t>（必填）</w:t>
            </w:r>
          </w:p>
        </w:tc>
        <w:tc>
          <w:tcPr>
            <w:tcW w:w="30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12160532</w:t>
            </w:r>
            <w:r>
              <w:rPr>
                <w:rFonts w:hint="eastAsia" w:ascii="宋体" w:hAnsi="宋体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600" w:hRule="atLeast"/>
          <w:jc w:val="center"/>
        </w:trPr>
        <w:tc>
          <w:tcPr>
            <w:tcW w:w="930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课题组成员基本情况（限填10人，不含主持人）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22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 作 单 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专业技术职称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研究专长</w:t>
            </w:r>
          </w:p>
        </w:tc>
        <w:tc>
          <w:tcPr>
            <w:tcW w:w="26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在课题组中的分工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沈虹</w:t>
            </w:r>
          </w:p>
        </w:tc>
        <w:tc>
          <w:tcPr>
            <w:tcW w:w="22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中小学一级教师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实践研究</w:t>
            </w:r>
          </w:p>
        </w:tc>
        <w:tc>
          <w:tcPr>
            <w:tcW w:w="2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全面指导实践研究、成果提炼，参与各项研究成果的撰写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陈婧诚</w:t>
            </w:r>
          </w:p>
        </w:tc>
        <w:tc>
          <w:tcPr>
            <w:tcW w:w="22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中小学一级教师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理论研究</w:t>
            </w:r>
          </w:p>
        </w:tc>
        <w:tc>
          <w:tcPr>
            <w:tcW w:w="2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文献研究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与行动研究，课题组日常活动记录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单信</w:t>
            </w:r>
          </w:p>
        </w:tc>
        <w:tc>
          <w:tcPr>
            <w:tcW w:w="22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中小学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sz w:val="24"/>
              </w:rPr>
              <w:t>级教师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实践研究</w:t>
            </w:r>
          </w:p>
        </w:tc>
        <w:tc>
          <w:tcPr>
            <w:tcW w:w="2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问卷收集和汇总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理论引领，指导实践研究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黎媛君</w:t>
            </w:r>
          </w:p>
        </w:tc>
        <w:tc>
          <w:tcPr>
            <w:tcW w:w="22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中小学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sz w:val="24"/>
              </w:rPr>
              <w:t>级教师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理论研究</w:t>
            </w:r>
          </w:p>
        </w:tc>
        <w:tc>
          <w:tcPr>
            <w:tcW w:w="2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定量分析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和行动研究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顾莲</w:t>
            </w:r>
          </w:p>
        </w:tc>
        <w:tc>
          <w:tcPr>
            <w:tcW w:w="22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中小学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sz w:val="24"/>
              </w:rPr>
              <w:t>级教师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实践研究</w:t>
            </w:r>
          </w:p>
        </w:tc>
        <w:tc>
          <w:tcPr>
            <w:tcW w:w="2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案例分析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参与撰写各种项目汇报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童菽千</w:t>
            </w:r>
          </w:p>
        </w:tc>
        <w:tc>
          <w:tcPr>
            <w:tcW w:w="22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中小学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高</w:t>
            </w:r>
            <w:r>
              <w:rPr>
                <w:rFonts w:hint="eastAsia" w:ascii="宋体" w:hAnsi="宋体"/>
                <w:bCs/>
                <w:sz w:val="24"/>
              </w:rPr>
              <w:t>级教师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理论</w:t>
            </w:r>
            <w:r>
              <w:rPr>
                <w:rFonts w:hint="eastAsia" w:ascii="宋体" w:hAnsi="宋体"/>
                <w:bCs/>
                <w:sz w:val="24"/>
              </w:rPr>
              <w:t>研究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资源开发研究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成果提炼，汇总各项资料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施慧</w:t>
            </w:r>
          </w:p>
        </w:tc>
        <w:tc>
          <w:tcPr>
            <w:tcW w:w="22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中小学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级教师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实践研究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课例分析，过程性研究资料整理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戎晓霞</w:t>
            </w:r>
          </w:p>
        </w:tc>
        <w:tc>
          <w:tcPr>
            <w:tcW w:w="22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中小学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级教师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理论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研究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问卷收集和汇总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课题组日常活动记录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骆云</w:t>
            </w:r>
          </w:p>
        </w:tc>
        <w:tc>
          <w:tcPr>
            <w:tcW w:w="22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常州市局前街小学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中小学高级教师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08" w:leftChars="-480" w:firstLine="1080" w:firstLineChars="45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实践研究</w:t>
            </w:r>
          </w:p>
        </w:tc>
        <w:tc>
          <w:tcPr>
            <w:tcW w:w="2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参与撰写各种项目汇报，指导实践研究</w:t>
            </w:r>
          </w:p>
        </w:tc>
      </w:tr>
    </w:tbl>
    <w:p>
      <w:pPr>
        <w:rPr>
          <w:rFonts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  <w:r>
        <w:rPr>
          <w:rFonts w:ascii="楷体_GB2312" w:eastAsia="楷体_GB2312"/>
          <w:sz w:val="24"/>
        </w:rPr>
        <w:br w:type="page"/>
      </w: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11"/>
        <w:gridCol w:w="2980"/>
        <w:gridCol w:w="1387"/>
        <w:gridCol w:w="1231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课题主持人近5年有哪些课题研究经历，完成情况如何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主持人</w:t>
            </w:r>
          </w:p>
        </w:tc>
        <w:tc>
          <w:tcPr>
            <w:tcW w:w="7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课题级别</w:t>
            </w:r>
          </w:p>
        </w:tc>
        <w:tc>
          <w:tcPr>
            <w:tcW w:w="298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课题名称</w:t>
            </w:r>
          </w:p>
        </w:tc>
        <w:tc>
          <w:tcPr>
            <w:tcW w:w="13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批准时间</w:t>
            </w:r>
          </w:p>
        </w:tc>
        <w:tc>
          <w:tcPr>
            <w:tcW w:w="12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在课题中的分工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郑梅</w:t>
            </w:r>
          </w:p>
        </w:tc>
        <w:tc>
          <w:tcPr>
            <w:tcW w:w="7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区级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《小学数学教学中真实情境问题设计与实施的策略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研究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3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2024.1</w:t>
            </w:r>
          </w:p>
        </w:tc>
        <w:tc>
          <w:tcPr>
            <w:tcW w:w="12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主持人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《基于数学课程标准目标分解的量感培育实践研究》</w:t>
            </w:r>
          </w:p>
        </w:tc>
        <w:tc>
          <w:tcPr>
            <w:tcW w:w="13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2024.4</w:t>
            </w:r>
          </w:p>
        </w:tc>
        <w:tc>
          <w:tcPr>
            <w:tcW w:w="12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已完成中期评估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《“双新”背景下小学数学真实情境问题创设及应用的实践研究》</w:t>
            </w:r>
          </w:p>
        </w:tc>
        <w:tc>
          <w:tcPr>
            <w:tcW w:w="13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2023.9</w:t>
            </w:r>
          </w:p>
        </w:tc>
        <w:tc>
          <w:tcPr>
            <w:tcW w:w="12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已完成中期评估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市级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《小学数学课堂有效提问的策略研究》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2021.12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市级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《核心素养下小学数学综合实践活动的开发与实施研究》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2022.11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核心成员</w:t>
            </w:r>
          </w:p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已完成中期评估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区级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《素养导向的小学数学大单元构建与实施研究》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2024.01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周丽</w:t>
            </w:r>
          </w:p>
        </w:tc>
        <w:tc>
          <w:tcPr>
            <w:tcW w:w="7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区级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《小学数学教学中真实情境问题设计与实施的策略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研究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3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2024.1</w:t>
            </w:r>
          </w:p>
        </w:tc>
        <w:tc>
          <w:tcPr>
            <w:tcW w:w="12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主持人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《基于数学课程标准目标分解的量感培育实践研究》</w:t>
            </w:r>
          </w:p>
        </w:tc>
        <w:tc>
          <w:tcPr>
            <w:tcW w:w="13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2024.4</w:t>
            </w:r>
          </w:p>
        </w:tc>
        <w:tc>
          <w:tcPr>
            <w:tcW w:w="12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已完成中期评估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《“双新”背景下小学数学真实情境问题创设及应用的实践研究》</w:t>
            </w:r>
          </w:p>
        </w:tc>
        <w:tc>
          <w:tcPr>
            <w:tcW w:w="13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2023.9</w:t>
            </w:r>
          </w:p>
        </w:tc>
        <w:tc>
          <w:tcPr>
            <w:tcW w:w="12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已完成中期评估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市级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《数据挖掘和分析的小学数学精准教学》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2</w:t>
            </w:r>
            <w:r>
              <w:rPr>
                <w:rFonts w:ascii="楷体_GB2312" w:eastAsia="楷体_GB2312"/>
                <w:sz w:val="21"/>
                <w:szCs w:val="21"/>
              </w:rPr>
              <w:t>020.04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区级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《素养导向的小学数学大单元构建与实施研究》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2024.01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核心成员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郑梅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发表或获奖的主要论文或著作</w:t>
            </w:r>
          </w:p>
        </w:tc>
        <w:tc>
          <w:tcPr>
            <w:tcW w:w="298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论文或著作名称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发表报刊或授奖部门</w:t>
            </w:r>
          </w:p>
        </w:tc>
        <w:tc>
          <w:tcPr>
            <w:tcW w:w="111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小学数学“微探究”学习模式的实践策略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发表于《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智力</w:t>
            </w:r>
            <w:r>
              <w:rPr>
                <w:rFonts w:hint="eastAsia" w:ascii="楷体_GB2312" w:eastAsia="楷体_GB2312"/>
                <w:szCs w:val="21"/>
              </w:rPr>
              <w:t>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《“教-学-评”一致性视域下小学数学逆向教学的实践与思考》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发表于《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求知</w:t>
            </w:r>
            <w:r>
              <w:rPr>
                <w:rFonts w:hint="eastAsia" w:ascii="楷体_GB2312" w:eastAsia="楷体_GB2312"/>
                <w:szCs w:val="21"/>
              </w:rPr>
              <w:t>导刊》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裳数学之花，品数学之美——小学数学教学中培养学生推理能力的路径研讨</w:t>
            </w:r>
            <w:r>
              <w:rPr>
                <w:rFonts w:hint="eastAsia" w:ascii="楷体_GB2312" w:eastAsia="楷体_GB2312"/>
                <w:szCs w:val="21"/>
              </w:rPr>
              <w:t>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发表于《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小学生</w:t>
            </w:r>
            <w:r>
              <w:rPr>
                <w:rFonts w:hint="eastAsia" w:ascii="楷体_GB2312" w:eastAsia="楷体_GB2312"/>
                <w:szCs w:val="21"/>
              </w:rPr>
              <w:t>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变、行、计：小学数学量感培养“新视野”</w:t>
            </w:r>
            <w:r>
              <w:rPr>
                <w:rFonts w:hint="eastAsia" w:ascii="楷体_GB2312" w:eastAsia="楷体_GB2312"/>
                <w:szCs w:val="21"/>
              </w:rPr>
              <w:t>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常州市小数年会论文评比市一等奖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小学数学真实情境问题的困境与对策</w:t>
            </w:r>
            <w:r>
              <w:rPr>
                <w:rFonts w:hint="eastAsia" w:ascii="楷体_GB2312" w:eastAsia="楷体_GB2312"/>
                <w:szCs w:val="21"/>
              </w:rPr>
              <w:t>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天宁区教海探航论文评比</w:t>
            </w:r>
          </w:p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区一等奖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巧搭桥梁：让“算理”与“算法”无缝对接</w:t>
            </w:r>
            <w:r>
              <w:rPr>
                <w:rFonts w:hint="eastAsia" w:ascii="楷体_GB2312" w:eastAsia="楷体_GB2312"/>
                <w:szCs w:val="21"/>
              </w:rPr>
              <w:t>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天宁区教海探航论文评比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区一等奖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“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大活动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”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让思维发展看得见</w:t>
            </w:r>
            <w:r>
              <w:rPr>
                <w:rFonts w:hint="eastAsia" w:ascii="楷体_GB2312" w:eastAsia="楷体_GB2312"/>
                <w:szCs w:val="21"/>
              </w:rPr>
              <w:t>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天宁区教海探航论文评比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区一等奖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2021.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《巧用比较 经历操作 聚焦本质》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both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《江苏省中小学教学研究室》</w:t>
            </w:r>
          </w:p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省二等奖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2021.06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周丽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发表或获奖的主要论文或著作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《由&lt;民主主义与教育&gt;浅析杜威思想》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发表于《当代教育实践与教学研究》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2017（07期）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《智育心理学的理论思想及其在教育实践中的应用》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发表于《课程教育研究》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2018（18期）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书稿：《集团化办学的组织领导变革》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发表于《江苏凤凰教育出版社》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  <w:r>
              <w:rPr>
                <w:rFonts w:ascii="楷体_GB2312" w:eastAsia="楷体_GB2312"/>
                <w:szCs w:val="21"/>
              </w:rPr>
              <w:t>022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98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真实问题情境下小学数学“量感”的培养路径研究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》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发表于《新视线—教育与研究》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rPr>
                <w:rFonts w:hint="eastAsia" w:ascii="楷体_GB2312" w:eastAsia="楷体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2025(18)</w:t>
            </w:r>
          </w:p>
        </w:tc>
      </w:tr>
    </w:tbl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二、课题设计论证</w:t>
      </w:r>
    </w:p>
    <w:tbl>
      <w:tblPr>
        <w:tblStyle w:val="9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6" w:hRule="atLeast"/>
        </w:trPr>
        <w:tc>
          <w:tcPr>
            <w:tcW w:w="8720" w:type="dxa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课题的核心概念及其界定（二）国内外同一研究领域现状与研究的价值（三）研究的目标、内容（或子课题设计）与重点（四）研究的思路、过程与方法（五）主要观点与可能的创新之处（请分5部分逐项填写，详述研究内容，限2500字内，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一、核心概念的界定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【双新】“双新”指新课标和新教材。2022年4月，教育部发布的新义务教育课程方案和数学课程标准（2022年版），它明确了数学学科的核心素养。基于新课标的理念，新教材在内容结构、呈现方式等方面进行了调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【量感】根据汉语词语解释：“量感是指人的视觉或触觉对各种物体的规模、程度、速度、大小、多少、长短、粗细等方面的感性认识。”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《义务教育数学课程标准（2022年版）》表示量感是对事物的可测量属性以及大小关系的直观感知。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本课题中的量感，主要研究范围为“数与代数”“图形与几何”两大领域，学生在不使用数学工具的情况下对物体的多少、大小、数量、量级的感知与后续使用工具提升感知力的培养。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【“双新”背景下量感培养的教学实践】立足“双新”背景，通过一系列的课例研究，探索契合新课标理念、适配新教材内容的量感培养策略与路径，构建可复制的旨在培养学生量感的课堂教学模式。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二、国内外研究现状和价值研究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（一）国内外研究现状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在国外，学者将量感视为融合感知、推理与应用的综合能力。Johnson &amp; Smith从认知发展视角提出，量感的形成是大脑对数量信息处理、整合的动态过程。在教学实践研究方面，美国聚焦实践操作与生活联结，英国侧重数学思维培养，加拿大倡导合作探究。此外，国外研究多采用实验法、问卷法。在学段衔接与评价方面，国外构建了阶梯式培养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在国内，新课标中关于“量感”的内容有了新的要求，注重度量意识、统一计量单位、量的意义，强调开展估测和度量活动。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曹培英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shd w:val="clear" w:color="auto" w:fill="FFFFFF"/>
              </w:rPr>
              <w:t>注重数与量的一致性和整体性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shd w:val="clear" w:color="auto" w:fill="FFFFFF"/>
              </w:rPr>
              <w:t>邵光华等人指出了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shd w:val="clear" w:color="auto" w:fill="FFFFFF"/>
                <w:lang w:val="en-US" w:eastAsia="zh-CN"/>
              </w:rPr>
              <w:t>在教学中培养量感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shd w:val="clear" w:color="auto" w:fill="FFFFFF"/>
              </w:rPr>
              <w:t>的具体方法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。黄红成认为要注重“计量教学”，即强调单位量在量感培养过程中的重要作用。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内涵上，国内外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均否定“技能本位”认知，明确量感的综合素养属性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核心均指向对量的深层认知。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价值上，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均强调量感的桥梁作用与素养价值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。策略上，国内外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均以实践体验为核心路径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同时关注学段衔接，认可量感发展需遵循从感官感知到体系建构的阶梯式规律。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综上，基于“双新”背景下的量感研究甚少，系统性、阶梯式的量感培养路径尚未形成，量感培养仍然停留于理论研究层面，没有将其真正融入到课堂教学实践中，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契合新课标理念、适配新教材内容的量感培养课堂教学模式没有形成。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（二）价值研究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1.丰富“双新”背景下小学生数学量感培养的校本化理论体系，更新并深化小学生数学量感培养的路径设计与教学策略。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2.为一线教师提供可操作性的量感教学培育方案，设计出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契合新课标理念、适配新教材内容的量感培养课堂教学模式。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3.助力学生构建量感核心素养，为落实数学核心素养提供了可供参考的路径。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4.形成可复制的量感教学实践经验，为同类课题研究提供参考范式。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三、研究目标与内容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（一）研究目标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ascii="宋体" w:hAnsi="宋体"/>
                <w:sz w:val="24"/>
              </w:rPr>
              <w:t>通过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文献</w:t>
            </w:r>
            <w:r>
              <w:rPr>
                <w:rFonts w:ascii="宋体" w:hAnsi="宋体"/>
                <w:sz w:val="24"/>
              </w:rPr>
              <w:t>研究，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明确“双新”背景下小学生数学量感培养的价值意义，把握量感培养的内涵本质和具体表现。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2.通过实践研究，构建适配“双新”理念的量感培养基本框架与路径，构建基于课程目标分解的量感培养策略与教学模式。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3.通过课例研究，形成“双新”背景下小学生数学量感教学案例集，并构建量感水平评价体系。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4.通过课题研究，改善教师的量感教学模式，提高量感教学设计能力，培养学生的量感。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（二）研究内容与重点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1.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“双新”背景下小学生数学量感培养的学段目标拆解与内涵界定研究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en-US" w:eastAsia="zh-CN"/>
              </w:rPr>
              <w:t>结合2022版新课标要求与新教材编排逻辑，明确小学数学量感的核心内涵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和具体表现，了解课程标准目标分解的不同维度。</w:t>
            </w:r>
            <w:r>
              <w:rPr>
                <w:rFonts w:ascii="宋体" w:hAnsi="宋体"/>
                <w:sz w:val="24"/>
                <w:lang w:val="en-US" w:eastAsia="zh-CN"/>
              </w:rPr>
              <w:t>同时，结合新教材中量感相关单元内容，为后续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量感培养的</w:t>
            </w:r>
            <w:r>
              <w:rPr>
                <w:rFonts w:ascii="宋体" w:hAnsi="宋体"/>
                <w:sz w:val="24"/>
                <w:lang w:val="en-US" w:eastAsia="zh-CN"/>
              </w:rPr>
              <w:t>路径设计提供理论支撑与目标指引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</w:t>
            </w:r>
            <w:r>
              <w:rPr>
                <w:rFonts w:ascii="宋体" w:hAnsi="宋体"/>
                <w:sz w:val="24"/>
                <w:lang w:val="en-US" w:eastAsia="zh-CN"/>
              </w:rPr>
              <w:t>实现学段衔接连贯、目标层层递进。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“双新”背景下小学生数学量感培养的现存问题与成因分析研究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通过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课堂观察、访谈、问卷及作业分析等，聚焦小学数学课堂量感教学现状开展调研。结合调研结果，从教师素养、教材解读、教学评价等维度剖析问题成因，明确“双新”背景下量感教学的痛点与难点。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3.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“双新”背景下小学生数学量感培养的路径设计与教学策略研究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立足“双新”核心理念与各学段量感培养目标，针对当前量感教学存在的问题，聚焦不同数学领域及不同课型，开展针对性量感培育课例研究，形成校本化的量感培养实施路径与策略，构建“课标分解—课例提炼—实践应用—反馈完善”的闭环体系，并不断完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5080</wp:posOffset>
                  </wp:positionV>
                  <wp:extent cx="4326255" cy="2146300"/>
                  <wp:effectExtent l="0" t="0" r="7620" b="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3156" b="3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25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4.“双新”背景下小学生数学量感培养的评价体系研究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构建“双新”导向下小学生数学量感培养评价体系，以分学段量感目标为依据，确立“过程+结果”双维度评价框架，优化测评工具与实施流程，涵盖直观感知、单位运用、估测推理、实践应用四大核心指标。采用课堂观察、分层任务、实践成果、师生互评等多元方式，适配不同课型与学段特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5.“双新”背景下小学生数学量感培养的教学模式研究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过文献研究、课例剖析、样本校实践等方法，结合不同学段量感培育目标，提炼不同领域、课型的量感教学流程与实施要点，探索适配“双新”背景的系统化量感教学模式，形成可复制的教学框架。同时，依托本校量感教学反馈机制，为一线教师落实量感素养培育提供实操指引。基于此，将整个教学模式分为四个板块，即课程目标分解—课程设计—课程实践—课程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四、研究的思路、过程与方法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（一）研究思路和过程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通过文献分析、校本调研与课例研究，分析当前量感培养的问题。基于问题，设计并实施相应的教学案例，开发多维度的评价指标检验成效，以此构建系统化的课例框架，最终确立科学、可推广的教学模式。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6985</wp:posOffset>
                  </wp:positionV>
                  <wp:extent cx="5089525" cy="3824605"/>
                  <wp:effectExtent l="0" t="0" r="3810" b="5715"/>
                  <wp:wrapNone/>
                  <wp:docPr id="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525" cy="382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（二）研究方法：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1.文献研究法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通过对已有的相关文献进行整理、分析，确定自己的研究问题与研究思路。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2.课例分析法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通过</w:t>
            </w:r>
            <w:r>
              <w:rPr>
                <w:rFonts w:hint="eastAsia" w:ascii="宋体" w:hAnsi="宋体"/>
                <w:sz w:val="24"/>
              </w:rPr>
              <w:t>一些代表性的课型，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构建基于课程目标分解的量感培养策略与教学模式。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8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3.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案例分析</w:t>
            </w:r>
            <w:r>
              <w:rPr>
                <w:rFonts w:hint="eastAsia" w:ascii="宋体" w:hAnsi="宋体"/>
                <w:b/>
                <w:bCs/>
                <w:sz w:val="24"/>
              </w:rPr>
              <w:t>法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剖析本校量感教学案例，从教师、学生、教学出发，得出量感教学实施现状。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行动研究法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开展并</w:t>
            </w:r>
            <w:r>
              <w:rPr>
                <w:rFonts w:hint="eastAsia" w:ascii="宋体" w:hAnsi="宋体" w:cs="宋体"/>
                <w:sz w:val="24"/>
                <w:szCs w:val="24"/>
              </w:rPr>
              <w:t>记录实践情况不断地反馈完善设计方案。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五、主要观点与可能的创新之处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1.研究视角的创新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构建“双新”与量感培养融合框架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解析新课标量感目标与新教材编排逻辑，建立“理念—目标—内容—素养”联动机制。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2.研究方法的创新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采用“行动研究+多元验证”整合范式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以行动研究为核心构建“计划—实施—观察—反思”闭环。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3.研究策略的创新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构建“差异化路径+动态评价”培养体系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设计分层分类量感培养路径，建立动态评价指标体系，提炼可复制推广的量感教学方案与实施指南。</w:t>
            </w:r>
          </w:p>
        </w:tc>
      </w:tr>
    </w:tbl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三、完成课题的可行性分析</w:t>
      </w:r>
    </w:p>
    <w:tbl>
      <w:tblPr>
        <w:tblStyle w:val="9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8720" w:type="dxa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课题的一位主持人是备课组长，有1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年的教学经验，获得了区优质课和基本功一等奖，曾经主持过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区级</w:t>
            </w:r>
            <w:r>
              <w:rPr>
                <w:rFonts w:hint="eastAsia" w:ascii="宋体" w:hAnsi="宋体"/>
                <w:sz w:val="21"/>
                <w:szCs w:val="21"/>
              </w:rPr>
              <w:t>课题，作为核心成员参与了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1个省级课题、3个市级课题和1个区级课题，</w:t>
            </w:r>
            <w:r>
              <w:rPr>
                <w:rFonts w:hint="eastAsia" w:ascii="宋体" w:hAnsi="宋体"/>
                <w:sz w:val="21"/>
                <w:szCs w:val="21"/>
              </w:rPr>
              <w:t>且都已结题，课题钻研能力强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多篇论文发表在省市级刊物上。另一位主持人是研究生，教科研和理论能力强，教学经验丰富，曾获得区优质课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和基本功</w:t>
            </w:r>
            <w:r>
              <w:rPr>
                <w:rFonts w:hint="eastAsia" w:ascii="宋体" w:hAnsi="宋体"/>
                <w:sz w:val="21"/>
                <w:szCs w:val="21"/>
              </w:rPr>
              <w:t>一等奖，执教过多节区级课，基本功扎实，是我校的骨干教师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其他数学教师均是我校的骨干教师，有学校副校长，数学学科主任，办公室主任，教研组长，</w:t>
            </w:r>
            <w:r>
              <w:rPr>
                <w:rFonts w:hint="eastAsia" w:ascii="宋体" w:hAnsi="宋体"/>
                <w:sz w:val="21"/>
                <w:szCs w:val="21"/>
              </w:rPr>
              <w:t>各层面保障了本课题的研究能落到实处。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在前期，两位主持人已经进行了文献搜集，对当前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量感教学</w:t>
            </w:r>
            <w:r>
              <w:rPr>
                <w:rFonts w:hint="eastAsia" w:ascii="宋体" w:hAnsi="宋体"/>
                <w:sz w:val="21"/>
                <w:szCs w:val="21"/>
              </w:rPr>
              <w:t>的研究有了初步的了解，在当前的教学中，虽然教师们会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有意识地培养学生的量感，也认识到量感培养的重要性</w:t>
            </w:r>
            <w:r>
              <w:rPr>
                <w:rFonts w:hint="eastAsia" w:ascii="宋体" w:hAnsi="宋体"/>
                <w:sz w:val="21"/>
                <w:szCs w:val="21"/>
              </w:rPr>
              <w:t>，但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仍然存在一系列问题</w:t>
            </w:r>
            <w:r>
              <w:rPr>
                <w:rFonts w:hint="eastAsia" w:ascii="宋体" w:hAnsi="宋体"/>
                <w:sz w:val="21"/>
                <w:szCs w:val="21"/>
              </w:rPr>
              <w:t>。况且，当前对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量感教学</w:t>
            </w:r>
            <w:r>
              <w:rPr>
                <w:rFonts w:hint="eastAsia" w:ascii="宋体" w:hAnsi="宋体"/>
                <w:sz w:val="21"/>
                <w:szCs w:val="21"/>
              </w:rPr>
              <w:t>的具体实施路径研究甚少，没有形成一套系统的路径方案，数学素养难以落地生根。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培养学生量感是“双新”背景下小学数学核心素养培育的重要内容，兼具学科价值与现实意义。从学科本质看，量感是连接数与形、理论与实践的纽带，能帮助学生建立对数量的直观认知，破解抽象数学知识的理解难题，为后续几何测量、代数运算等内容的学习筑牢基础，实现学段知识的连贯衔接。从生活应用看，量感贯穿日常场景，学生具备良好量感，可精准完成购物称重、长度测量、时间规划等任务，提升用数学思维解决实际问题的能力，践行“数学源于生活、用于生活”的理念。从素养培育看，量感培养能强化学生的观察、推理与判断能力。从“双新”落地看，培育量感是落实新课标理念、深化新教材教学的关键抓手，助力数学课堂实现从知识传授到素养提升的转型。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4.课题成员所在学校均能作为本课题研究的核心校，课题组将积极加强组织 建设，扎实研究过程，提升研究实效。同时加强管理，对课题参与人员实行奖励政策倾斜。在资料的获得、所需经费以及研究时间都做好保障工作。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四、预期研究成果</w:t>
      </w:r>
    </w:p>
    <w:tbl>
      <w:tblPr>
        <w:tblStyle w:val="9"/>
        <w:tblW w:w="84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0"/>
        <w:gridCol w:w="1692"/>
        <w:gridCol w:w="1129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12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完成时间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阶段成果（限5项）</w:t>
            </w:r>
          </w:p>
        </w:tc>
        <w:tc>
          <w:tcPr>
            <w:tcW w:w="3600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《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双新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背景下小学生数学量感培养的教学实践研究 </w:t>
            </w:r>
            <w:r>
              <w:rPr>
                <w:rFonts w:hint="eastAsia" w:ascii="宋体" w:hAnsi="宋体"/>
                <w:bCs/>
                <w:sz w:val="24"/>
              </w:rPr>
              <w:t>》调查报告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研究报告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.10</w:t>
            </w:r>
          </w:p>
        </w:tc>
        <w:tc>
          <w:tcPr>
            <w:tcW w:w="91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郑梅</w:t>
            </w:r>
          </w:p>
          <w:p>
            <w:pPr>
              <w:spacing w:line="360" w:lineRule="exact"/>
              <w:ind w:right="-107" w:rightChars="-51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周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《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双新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背景下小学生数学量感培养的教学实践研究</w:t>
            </w:r>
            <w:r>
              <w:rPr>
                <w:rFonts w:hint="eastAsia" w:ascii="宋体" w:hAnsi="宋体"/>
                <w:bCs/>
                <w:sz w:val="24"/>
              </w:rPr>
              <w:t>》文献综述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文献综述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.10</w:t>
            </w:r>
          </w:p>
        </w:tc>
        <w:tc>
          <w:tcPr>
            <w:tcW w:w="91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顾莲</w:t>
            </w:r>
          </w:p>
          <w:p>
            <w:pPr>
              <w:spacing w:line="360" w:lineRule="exact"/>
              <w:ind w:right="-107" w:rightChars="-51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童菽千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小学生数学量感培养</w:t>
            </w:r>
            <w:r>
              <w:rPr>
                <w:rFonts w:hint="eastAsia" w:ascii="宋体" w:hAnsi="宋体"/>
                <w:bCs/>
                <w:sz w:val="24"/>
              </w:rPr>
              <w:t>的教学案例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教学案例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19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陈婧诚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《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双新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背景下小学生数学量感培养的教学实践研究</w:t>
            </w:r>
            <w:r>
              <w:rPr>
                <w:rFonts w:hint="eastAsia" w:ascii="宋体" w:hAnsi="宋体"/>
                <w:bCs/>
                <w:sz w:val="24"/>
              </w:rPr>
              <w:t>》论文成果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论文成果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.12</w:t>
            </w:r>
          </w:p>
        </w:tc>
        <w:tc>
          <w:tcPr>
            <w:tcW w:w="919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最终成果（限3项，其中必含研究报告）</w:t>
            </w:r>
          </w:p>
        </w:tc>
        <w:tc>
          <w:tcPr>
            <w:tcW w:w="3600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小学生数学量感培养</w:t>
            </w:r>
            <w:r>
              <w:rPr>
                <w:rFonts w:hint="eastAsia" w:ascii="宋体" w:hAnsi="宋体"/>
                <w:bCs/>
                <w:sz w:val="24"/>
              </w:rPr>
              <w:t>的教学案例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教学案例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.12</w:t>
            </w:r>
          </w:p>
        </w:tc>
        <w:tc>
          <w:tcPr>
            <w:tcW w:w="91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《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双新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背景下小学生数学量感培养的教学实践研究</w:t>
            </w:r>
            <w:r>
              <w:rPr>
                <w:rFonts w:hint="eastAsia" w:ascii="宋体" w:hAnsi="宋体"/>
                <w:bCs/>
                <w:sz w:val="24"/>
              </w:rPr>
              <w:t>》研究报告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研究报告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.12</w:t>
            </w:r>
          </w:p>
        </w:tc>
        <w:tc>
          <w:tcPr>
            <w:tcW w:w="91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郑梅</w:t>
            </w:r>
          </w:p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周丽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《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双新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背景下小学生数学量感培养的教学实践研究</w:t>
            </w:r>
            <w:r>
              <w:rPr>
                <w:rFonts w:hint="eastAsia" w:ascii="宋体" w:hAnsi="宋体"/>
                <w:bCs/>
                <w:sz w:val="24"/>
              </w:rPr>
              <w:t>》论文成果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论文成果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.12</w:t>
            </w:r>
          </w:p>
        </w:tc>
        <w:tc>
          <w:tcPr>
            <w:tcW w:w="919" w:type="dxa"/>
            <w:vAlign w:val="top"/>
          </w:tcPr>
          <w:p>
            <w:pPr>
              <w:spacing w:line="360" w:lineRule="exact"/>
              <w:ind w:right="-107" w:rightChars="-5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黎媛君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ascii="楷体_GB2312" w:eastAsia="楷体_GB2312"/>
          <w:sz w:val="24"/>
        </w:rPr>
        <w:br w:type="page"/>
      </w:r>
      <w:r>
        <w:rPr>
          <w:rFonts w:hint="eastAsia" w:ascii="黑体" w:eastAsia="黑体"/>
          <w:sz w:val="32"/>
        </w:rPr>
        <w:t>五、评审意见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单位盖章   负责人（签字）：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年   月   日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单位盖章   负责人（签字）：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年   月   日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480" w:lineRule="auto"/>
        <w:ind w:firstLine="375" w:firstLineChars="179"/>
        <w:rPr>
          <w:rFonts w:hint="eastAsia"/>
        </w:rPr>
      </w:pPr>
    </w:p>
    <w:sectPr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文鼎大标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F9CBECC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文鼎大标宋简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jkxZjQ4M2VkMDkzODRhMTA3MzEyZDMwZGZmOTEifQ=="/>
  </w:docVars>
  <w:rsids>
    <w:rsidRoot w:val="00E52A28"/>
    <w:rsid w:val="00015E68"/>
    <w:rsid w:val="00017919"/>
    <w:rsid w:val="00037368"/>
    <w:rsid w:val="0004647F"/>
    <w:rsid w:val="000C0641"/>
    <w:rsid w:val="00103897"/>
    <w:rsid w:val="00127BC5"/>
    <w:rsid w:val="00147DFA"/>
    <w:rsid w:val="001500C1"/>
    <w:rsid w:val="001D6FD7"/>
    <w:rsid w:val="001D7A53"/>
    <w:rsid w:val="00201A83"/>
    <w:rsid w:val="002346A0"/>
    <w:rsid w:val="002834DE"/>
    <w:rsid w:val="002E028E"/>
    <w:rsid w:val="002E4427"/>
    <w:rsid w:val="002E5141"/>
    <w:rsid w:val="002F0A79"/>
    <w:rsid w:val="0032168A"/>
    <w:rsid w:val="00334355"/>
    <w:rsid w:val="00366919"/>
    <w:rsid w:val="00370546"/>
    <w:rsid w:val="003A5BA6"/>
    <w:rsid w:val="0043407A"/>
    <w:rsid w:val="004663C5"/>
    <w:rsid w:val="00470D03"/>
    <w:rsid w:val="00480AA2"/>
    <w:rsid w:val="005050AA"/>
    <w:rsid w:val="005A711F"/>
    <w:rsid w:val="006F132A"/>
    <w:rsid w:val="00763A1D"/>
    <w:rsid w:val="00793E86"/>
    <w:rsid w:val="007B0E72"/>
    <w:rsid w:val="007B23EE"/>
    <w:rsid w:val="007D07E1"/>
    <w:rsid w:val="00845FEA"/>
    <w:rsid w:val="008B1B42"/>
    <w:rsid w:val="008B5D7B"/>
    <w:rsid w:val="008D4DCD"/>
    <w:rsid w:val="008D68A8"/>
    <w:rsid w:val="009224FE"/>
    <w:rsid w:val="00927A83"/>
    <w:rsid w:val="00944E21"/>
    <w:rsid w:val="00962604"/>
    <w:rsid w:val="009A1892"/>
    <w:rsid w:val="00A12DAD"/>
    <w:rsid w:val="00A33C4C"/>
    <w:rsid w:val="00A52623"/>
    <w:rsid w:val="00A55FC8"/>
    <w:rsid w:val="00A850EE"/>
    <w:rsid w:val="00AD0FE7"/>
    <w:rsid w:val="00AD77FA"/>
    <w:rsid w:val="00B15465"/>
    <w:rsid w:val="00B401E7"/>
    <w:rsid w:val="00B52690"/>
    <w:rsid w:val="00B856A3"/>
    <w:rsid w:val="00B86E8B"/>
    <w:rsid w:val="00B91C92"/>
    <w:rsid w:val="00BA01AF"/>
    <w:rsid w:val="00BB250E"/>
    <w:rsid w:val="00BE4C0A"/>
    <w:rsid w:val="00C00E59"/>
    <w:rsid w:val="00C04243"/>
    <w:rsid w:val="00C06904"/>
    <w:rsid w:val="00C379E9"/>
    <w:rsid w:val="00C50B9F"/>
    <w:rsid w:val="00C67641"/>
    <w:rsid w:val="00C937E8"/>
    <w:rsid w:val="00CD1788"/>
    <w:rsid w:val="00D01265"/>
    <w:rsid w:val="00D33C22"/>
    <w:rsid w:val="00D80DC4"/>
    <w:rsid w:val="00DE70DC"/>
    <w:rsid w:val="00DF6367"/>
    <w:rsid w:val="00E37DDA"/>
    <w:rsid w:val="00E52A28"/>
    <w:rsid w:val="00E87144"/>
    <w:rsid w:val="00EE3C5A"/>
    <w:rsid w:val="00F321E9"/>
    <w:rsid w:val="00F5755E"/>
    <w:rsid w:val="00F952B5"/>
    <w:rsid w:val="01282E62"/>
    <w:rsid w:val="014001AC"/>
    <w:rsid w:val="01431A4A"/>
    <w:rsid w:val="01C26E13"/>
    <w:rsid w:val="021D04ED"/>
    <w:rsid w:val="022B0E5C"/>
    <w:rsid w:val="02353A89"/>
    <w:rsid w:val="025832D3"/>
    <w:rsid w:val="02671768"/>
    <w:rsid w:val="02A14C7A"/>
    <w:rsid w:val="02D92666"/>
    <w:rsid w:val="03031491"/>
    <w:rsid w:val="030A0A72"/>
    <w:rsid w:val="036D1000"/>
    <w:rsid w:val="038D7BEC"/>
    <w:rsid w:val="03B64756"/>
    <w:rsid w:val="03BE7AAE"/>
    <w:rsid w:val="03D90444"/>
    <w:rsid w:val="043438CC"/>
    <w:rsid w:val="043833BC"/>
    <w:rsid w:val="044F1833"/>
    <w:rsid w:val="04602913"/>
    <w:rsid w:val="04966335"/>
    <w:rsid w:val="04FE4606"/>
    <w:rsid w:val="050D4849"/>
    <w:rsid w:val="05101F46"/>
    <w:rsid w:val="053E4A03"/>
    <w:rsid w:val="057523EE"/>
    <w:rsid w:val="058A5E9A"/>
    <w:rsid w:val="05C0366A"/>
    <w:rsid w:val="062C6F51"/>
    <w:rsid w:val="06935222"/>
    <w:rsid w:val="06D53145"/>
    <w:rsid w:val="07140111"/>
    <w:rsid w:val="079C3C62"/>
    <w:rsid w:val="07B23486"/>
    <w:rsid w:val="07E55A42"/>
    <w:rsid w:val="07FC2953"/>
    <w:rsid w:val="08485B98"/>
    <w:rsid w:val="087D1CE6"/>
    <w:rsid w:val="08907C6B"/>
    <w:rsid w:val="08BB45BC"/>
    <w:rsid w:val="08F55D20"/>
    <w:rsid w:val="09077801"/>
    <w:rsid w:val="090B10A0"/>
    <w:rsid w:val="09173EE8"/>
    <w:rsid w:val="097144BE"/>
    <w:rsid w:val="09D771D4"/>
    <w:rsid w:val="09DE67B4"/>
    <w:rsid w:val="09E0077E"/>
    <w:rsid w:val="0A086CFC"/>
    <w:rsid w:val="0A110938"/>
    <w:rsid w:val="0A4A5BF8"/>
    <w:rsid w:val="0A8530D4"/>
    <w:rsid w:val="0A8729A8"/>
    <w:rsid w:val="0A9926DB"/>
    <w:rsid w:val="0AD270E3"/>
    <w:rsid w:val="0AF838A6"/>
    <w:rsid w:val="0B1F21A9"/>
    <w:rsid w:val="0B3B6A06"/>
    <w:rsid w:val="0BE67BA2"/>
    <w:rsid w:val="0C154D9D"/>
    <w:rsid w:val="0C450D6C"/>
    <w:rsid w:val="0C4D19CF"/>
    <w:rsid w:val="0C5114BF"/>
    <w:rsid w:val="0C5C1C12"/>
    <w:rsid w:val="0C931AD8"/>
    <w:rsid w:val="0CC53C5B"/>
    <w:rsid w:val="0CFB142B"/>
    <w:rsid w:val="0D2C5A88"/>
    <w:rsid w:val="0D3A63F7"/>
    <w:rsid w:val="0D3F4828"/>
    <w:rsid w:val="0D777C28"/>
    <w:rsid w:val="0D896A37"/>
    <w:rsid w:val="0D926546"/>
    <w:rsid w:val="0D9553DC"/>
    <w:rsid w:val="0DA970D9"/>
    <w:rsid w:val="0DAE649D"/>
    <w:rsid w:val="0DDC14EE"/>
    <w:rsid w:val="0DE10621"/>
    <w:rsid w:val="0DE6032D"/>
    <w:rsid w:val="0E082052"/>
    <w:rsid w:val="0E415563"/>
    <w:rsid w:val="0E807E3A"/>
    <w:rsid w:val="0E833DCE"/>
    <w:rsid w:val="0EA24254"/>
    <w:rsid w:val="0EB6385C"/>
    <w:rsid w:val="0EB977F0"/>
    <w:rsid w:val="0EBB5316"/>
    <w:rsid w:val="0EC046DA"/>
    <w:rsid w:val="0EC87A33"/>
    <w:rsid w:val="0EED1247"/>
    <w:rsid w:val="0F0D5446"/>
    <w:rsid w:val="0F3B0205"/>
    <w:rsid w:val="0F661726"/>
    <w:rsid w:val="0F6634D4"/>
    <w:rsid w:val="0F72740E"/>
    <w:rsid w:val="0F847DFE"/>
    <w:rsid w:val="0FAB7138"/>
    <w:rsid w:val="0FBD0C1A"/>
    <w:rsid w:val="0FCD5301"/>
    <w:rsid w:val="0FD20B69"/>
    <w:rsid w:val="0FD7617F"/>
    <w:rsid w:val="0FE24141"/>
    <w:rsid w:val="10090303"/>
    <w:rsid w:val="100B407B"/>
    <w:rsid w:val="105E064F"/>
    <w:rsid w:val="109256DA"/>
    <w:rsid w:val="10AA5642"/>
    <w:rsid w:val="1111121D"/>
    <w:rsid w:val="111B209C"/>
    <w:rsid w:val="111B7096"/>
    <w:rsid w:val="11335637"/>
    <w:rsid w:val="11494E5B"/>
    <w:rsid w:val="11716160"/>
    <w:rsid w:val="118269E3"/>
    <w:rsid w:val="119F4A7B"/>
    <w:rsid w:val="11A622AD"/>
    <w:rsid w:val="11AC53EA"/>
    <w:rsid w:val="11F12DFD"/>
    <w:rsid w:val="1202325C"/>
    <w:rsid w:val="121818B2"/>
    <w:rsid w:val="12207AFF"/>
    <w:rsid w:val="12303925"/>
    <w:rsid w:val="12371157"/>
    <w:rsid w:val="125A4E46"/>
    <w:rsid w:val="128B14A3"/>
    <w:rsid w:val="12E34E3B"/>
    <w:rsid w:val="13082AF4"/>
    <w:rsid w:val="132E255A"/>
    <w:rsid w:val="133579B5"/>
    <w:rsid w:val="13386F35"/>
    <w:rsid w:val="136046DE"/>
    <w:rsid w:val="13637988"/>
    <w:rsid w:val="13685340"/>
    <w:rsid w:val="1376180B"/>
    <w:rsid w:val="13853604"/>
    <w:rsid w:val="13960100"/>
    <w:rsid w:val="13C7475D"/>
    <w:rsid w:val="13D11138"/>
    <w:rsid w:val="13D80718"/>
    <w:rsid w:val="13DD2BC4"/>
    <w:rsid w:val="13E175CD"/>
    <w:rsid w:val="141C6857"/>
    <w:rsid w:val="142E658A"/>
    <w:rsid w:val="14335F90"/>
    <w:rsid w:val="145C6C53"/>
    <w:rsid w:val="14991C55"/>
    <w:rsid w:val="14C50C9C"/>
    <w:rsid w:val="14EB7FD7"/>
    <w:rsid w:val="151439D2"/>
    <w:rsid w:val="15311E8E"/>
    <w:rsid w:val="16007AB2"/>
    <w:rsid w:val="16041350"/>
    <w:rsid w:val="16077093"/>
    <w:rsid w:val="160B6B83"/>
    <w:rsid w:val="164107F7"/>
    <w:rsid w:val="164A7928"/>
    <w:rsid w:val="165A18B8"/>
    <w:rsid w:val="16663DB9"/>
    <w:rsid w:val="16677B31"/>
    <w:rsid w:val="16691AFB"/>
    <w:rsid w:val="16AE1A74"/>
    <w:rsid w:val="16EB42BE"/>
    <w:rsid w:val="173619DD"/>
    <w:rsid w:val="174165D4"/>
    <w:rsid w:val="175D340E"/>
    <w:rsid w:val="178070FD"/>
    <w:rsid w:val="17914E66"/>
    <w:rsid w:val="17984446"/>
    <w:rsid w:val="179B5CE4"/>
    <w:rsid w:val="17A80401"/>
    <w:rsid w:val="17C0399D"/>
    <w:rsid w:val="17EE050A"/>
    <w:rsid w:val="181B0BD3"/>
    <w:rsid w:val="18267CA4"/>
    <w:rsid w:val="18722EE9"/>
    <w:rsid w:val="1876405C"/>
    <w:rsid w:val="187C5B16"/>
    <w:rsid w:val="187C78C4"/>
    <w:rsid w:val="187F45BF"/>
    <w:rsid w:val="18DA0A8E"/>
    <w:rsid w:val="18F5267A"/>
    <w:rsid w:val="19045B0B"/>
    <w:rsid w:val="191915B7"/>
    <w:rsid w:val="191A0E8B"/>
    <w:rsid w:val="19287A4C"/>
    <w:rsid w:val="19314B52"/>
    <w:rsid w:val="19524AC9"/>
    <w:rsid w:val="19866520"/>
    <w:rsid w:val="199E1ABC"/>
    <w:rsid w:val="19F27D0E"/>
    <w:rsid w:val="1A0933D9"/>
    <w:rsid w:val="1A116732"/>
    <w:rsid w:val="1A226249"/>
    <w:rsid w:val="1A424B3D"/>
    <w:rsid w:val="1A50725A"/>
    <w:rsid w:val="1A9D6217"/>
    <w:rsid w:val="1ABA2013"/>
    <w:rsid w:val="1AD35795"/>
    <w:rsid w:val="1AFC4CEC"/>
    <w:rsid w:val="1B0E2C71"/>
    <w:rsid w:val="1B9273FE"/>
    <w:rsid w:val="1BA40CFC"/>
    <w:rsid w:val="1C185B56"/>
    <w:rsid w:val="1C4F52EF"/>
    <w:rsid w:val="1C844F99"/>
    <w:rsid w:val="1CAA0778"/>
    <w:rsid w:val="1CC17F9B"/>
    <w:rsid w:val="1CDD0B4D"/>
    <w:rsid w:val="1D175E0D"/>
    <w:rsid w:val="1D464944"/>
    <w:rsid w:val="1D596426"/>
    <w:rsid w:val="1D644DCB"/>
    <w:rsid w:val="1D9E652E"/>
    <w:rsid w:val="1DAA6C81"/>
    <w:rsid w:val="1DB55626"/>
    <w:rsid w:val="1DCB4E4A"/>
    <w:rsid w:val="1DD0420E"/>
    <w:rsid w:val="1DE33F41"/>
    <w:rsid w:val="1DE71C83"/>
    <w:rsid w:val="1E1E141D"/>
    <w:rsid w:val="1EB15DEE"/>
    <w:rsid w:val="1ED57D2E"/>
    <w:rsid w:val="1EF503D0"/>
    <w:rsid w:val="1EFA3C38"/>
    <w:rsid w:val="1F332CA6"/>
    <w:rsid w:val="1F5C044F"/>
    <w:rsid w:val="1F7C464D"/>
    <w:rsid w:val="1F974FE3"/>
    <w:rsid w:val="1FA63478"/>
    <w:rsid w:val="1FCB2EDF"/>
    <w:rsid w:val="1FFB7C68"/>
    <w:rsid w:val="2000702C"/>
    <w:rsid w:val="200B3309"/>
    <w:rsid w:val="20670E5A"/>
    <w:rsid w:val="20823EE5"/>
    <w:rsid w:val="20BB73F7"/>
    <w:rsid w:val="20F36B91"/>
    <w:rsid w:val="20FC50CE"/>
    <w:rsid w:val="21182154"/>
    <w:rsid w:val="211D59BC"/>
    <w:rsid w:val="213A2BD1"/>
    <w:rsid w:val="2149055F"/>
    <w:rsid w:val="214C053C"/>
    <w:rsid w:val="21A7036C"/>
    <w:rsid w:val="21B53E47"/>
    <w:rsid w:val="21DA38AD"/>
    <w:rsid w:val="21DE339D"/>
    <w:rsid w:val="21E12E8E"/>
    <w:rsid w:val="222D60D3"/>
    <w:rsid w:val="223C00C4"/>
    <w:rsid w:val="227855A0"/>
    <w:rsid w:val="22A31EF1"/>
    <w:rsid w:val="22FF181D"/>
    <w:rsid w:val="23566F63"/>
    <w:rsid w:val="23733FB9"/>
    <w:rsid w:val="2398757C"/>
    <w:rsid w:val="24294678"/>
    <w:rsid w:val="243674C1"/>
    <w:rsid w:val="243B4AD7"/>
    <w:rsid w:val="24557722"/>
    <w:rsid w:val="246A53BC"/>
    <w:rsid w:val="24961D0D"/>
    <w:rsid w:val="24E46F1D"/>
    <w:rsid w:val="24F353B2"/>
    <w:rsid w:val="25331C52"/>
    <w:rsid w:val="254E4396"/>
    <w:rsid w:val="25E46AA9"/>
    <w:rsid w:val="260F6838"/>
    <w:rsid w:val="263631A5"/>
    <w:rsid w:val="265005E2"/>
    <w:rsid w:val="26600825"/>
    <w:rsid w:val="26BD10F1"/>
    <w:rsid w:val="26E03714"/>
    <w:rsid w:val="26EA6341"/>
    <w:rsid w:val="26EB3E67"/>
    <w:rsid w:val="27822A1D"/>
    <w:rsid w:val="27A42993"/>
    <w:rsid w:val="27B30E28"/>
    <w:rsid w:val="28074CD0"/>
    <w:rsid w:val="28724840"/>
    <w:rsid w:val="28941E69"/>
    <w:rsid w:val="28C826B1"/>
    <w:rsid w:val="28D948BF"/>
    <w:rsid w:val="28F2772E"/>
    <w:rsid w:val="290556B4"/>
    <w:rsid w:val="290B259E"/>
    <w:rsid w:val="290C6A42"/>
    <w:rsid w:val="29387837"/>
    <w:rsid w:val="297939AC"/>
    <w:rsid w:val="29A808AE"/>
    <w:rsid w:val="29BB2216"/>
    <w:rsid w:val="29D137E8"/>
    <w:rsid w:val="29DB01C2"/>
    <w:rsid w:val="2A0E2346"/>
    <w:rsid w:val="2A2878AC"/>
    <w:rsid w:val="2A4B5348"/>
    <w:rsid w:val="2A4E6BE6"/>
    <w:rsid w:val="2A783938"/>
    <w:rsid w:val="2A7F1496"/>
    <w:rsid w:val="2A852C52"/>
    <w:rsid w:val="2A866380"/>
    <w:rsid w:val="2A946CEF"/>
    <w:rsid w:val="2ABC6246"/>
    <w:rsid w:val="2AFB687D"/>
    <w:rsid w:val="2B0F45C8"/>
    <w:rsid w:val="2B1716CE"/>
    <w:rsid w:val="2B277B63"/>
    <w:rsid w:val="2B2A1401"/>
    <w:rsid w:val="2B7D7783"/>
    <w:rsid w:val="2B875299"/>
    <w:rsid w:val="2B9460A8"/>
    <w:rsid w:val="2B966A97"/>
    <w:rsid w:val="2BA07916"/>
    <w:rsid w:val="2BD650E5"/>
    <w:rsid w:val="2BDD0222"/>
    <w:rsid w:val="2C131E96"/>
    <w:rsid w:val="2C2C73FB"/>
    <w:rsid w:val="2C736DD8"/>
    <w:rsid w:val="2C954FA0"/>
    <w:rsid w:val="2CAE1BBE"/>
    <w:rsid w:val="2CD71115"/>
    <w:rsid w:val="2CE455E0"/>
    <w:rsid w:val="2CEE645F"/>
    <w:rsid w:val="2CF021D7"/>
    <w:rsid w:val="2D22131D"/>
    <w:rsid w:val="2D2F7082"/>
    <w:rsid w:val="2D3622E0"/>
    <w:rsid w:val="2D662499"/>
    <w:rsid w:val="2D74105A"/>
    <w:rsid w:val="2D982929"/>
    <w:rsid w:val="2DBD030B"/>
    <w:rsid w:val="2DDE3735"/>
    <w:rsid w:val="2E0F48DF"/>
    <w:rsid w:val="2E446C02"/>
    <w:rsid w:val="2E496043"/>
    <w:rsid w:val="2E644C2A"/>
    <w:rsid w:val="2ED2428A"/>
    <w:rsid w:val="2EFC30B5"/>
    <w:rsid w:val="2F4131BE"/>
    <w:rsid w:val="2F546A4D"/>
    <w:rsid w:val="2F653D5F"/>
    <w:rsid w:val="2FB4573E"/>
    <w:rsid w:val="2FC33BD3"/>
    <w:rsid w:val="2FC6317B"/>
    <w:rsid w:val="2FF81ACE"/>
    <w:rsid w:val="300D4E4E"/>
    <w:rsid w:val="30224D9D"/>
    <w:rsid w:val="30354AD0"/>
    <w:rsid w:val="30442F65"/>
    <w:rsid w:val="30497C3A"/>
    <w:rsid w:val="30766E97"/>
    <w:rsid w:val="307C26FF"/>
    <w:rsid w:val="30AB4D93"/>
    <w:rsid w:val="30B755D1"/>
    <w:rsid w:val="31181CFC"/>
    <w:rsid w:val="312468F3"/>
    <w:rsid w:val="31277A7C"/>
    <w:rsid w:val="31921AAF"/>
    <w:rsid w:val="31B859B9"/>
    <w:rsid w:val="31EC5663"/>
    <w:rsid w:val="31FE5396"/>
    <w:rsid w:val="32002EBC"/>
    <w:rsid w:val="320F75A3"/>
    <w:rsid w:val="322C5A5F"/>
    <w:rsid w:val="325B00F2"/>
    <w:rsid w:val="326351F9"/>
    <w:rsid w:val="32A45F3D"/>
    <w:rsid w:val="32EC51EE"/>
    <w:rsid w:val="333F5C66"/>
    <w:rsid w:val="33A06705"/>
    <w:rsid w:val="346534AA"/>
    <w:rsid w:val="349B2988"/>
    <w:rsid w:val="34EB1C02"/>
    <w:rsid w:val="351C000D"/>
    <w:rsid w:val="354B08F2"/>
    <w:rsid w:val="357D65D2"/>
    <w:rsid w:val="3592207D"/>
    <w:rsid w:val="35A973C7"/>
    <w:rsid w:val="361C5DEB"/>
    <w:rsid w:val="364315C9"/>
    <w:rsid w:val="3647730B"/>
    <w:rsid w:val="368C11C2"/>
    <w:rsid w:val="36EE3C2B"/>
    <w:rsid w:val="375515B4"/>
    <w:rsid w:val="37CB7AC8"/>
    <w:rsid w:val="380F20AB"/>
    <w:rsid w:val="381E5E4A"/>
    <w:rsid w:val="388E5EC7"/>
    <w:rsid w:val="3891486E"/>
    <w:rsid w:val="389D1465"/>
    <w:rsid w:val="38AC16A8"/>
    <w:rsid w:val="38D40BFF"/>
    <w:rsid w:val="38DB1F8D"/>
    <w:rsid w:val="39755F3E"/>
    <w:rsid w:val="39C62C3D"/>
    <w:rsid w:val="39CE564E"/>
    <w:rsid w:val="39E906DA"/>
    <w:rsid w:val="39F71049"/>
    <w:rsid w:val="3A157721"/>
    <w:rsid w:val="3A1C285D"/>
    <w:rsid w:val="3A4818A4"/>
    <w:rsid w:val="3A575643"/>
    <w:rsid w:val="3A751F6D"/>
    <w:rsid w:val="3AB252F9"/>
    <w:rsid w:val="3B023801"/>
    <w:rsid w:val="3B0A4DAB"/>
    <w:rsid w:val="3B0D21A6"/>
    <w:rsid w:val="3B3A381D"/>
    <w:rsid w:val="3B44206B"/>
    <w:rsid w:val="3B700E29"/>
    <w:rsid w:val="3B806E1C"/>
    <w:rsid w:val="3B8701AA"/>
    <w:rsid w:val="3B8C57C0"/>
    <w:rsid w:val="3C5067EE"/>
    <w:rsid w:val="3C5B7813"/>
    <w:rsid w:val="3C5F4C83"/>
    <w:rsid w:val="3C8A434F"/>
    <w:rsid w:val="3C9E39FD"/>
    <w:rsid w:val="3CA8487C"/>
    <w:rsid w:val="3CCD42E3"/>
    <w:rsid w:val="3D145A6E"/>
    <w:rsid w:val="3D393726"/>
    <w:rsid w:val="3D3A1978"/>
    <w:rsid w:val="3D445138"/>
    <w:rsid w:val="3D54230E"/>
    <w:rsid w:val="3D670293"/>
    <w:rsid w:val="3D673DEF"/>
    <w:rsid w:val="3D6C7658"/>
    <w:rsid w:val="3DC001E3"/>
    <w:rsid w:val="3E18158D"/>
    <w:rsid w:val="3E330175"/>
    <w:rsid w:val="3E9C21BE"/>
    <w:rsid w:val="3EC62D97"/>
    <w:rsid w:val="3F257DF8"/>
    <w:rsid w:val="3F3441A5"/>
    <w:rsid w:val="3F4A1C1A"/>
    <w:rsid w:val="3F5672FF"/>
    <w:rsid w:val="3F5B5BD6"/>
    <w:rsid w:val="3F786788"/>
    <w:rsid w:val="3F8F762D"/>
    <w:rsid w:val="3F9904AC"/>
    <w:rsid w:val="3F9F3D14"/>
    <w:rsid w:val="3FB86B84"/>
    <w:rsid w:val="3FD15E98"/>
    <w:rsid w:val="40196BDB"/>
    <w:rsid w:val="401C5365"/>
    <w:rsid w:val="40EB11DB"/>
    <w:rsid w:val="41347641"/>
    <w:rsid w:val="4153125A"/>
    <w:rsid w:val="415333E6"/>
    <w:rsid w:val="41566655"/>
    <w:rsid w:val="4185518C"/>
    <w:rsid w:val="41894C7C"/>
    <w:rsid w:val="419453CF"/>
    <w:rsid w:val="41A53138"/>
    <w:rsid w:val="41A76EB0"/>
    <w:rsid w:val="41C23CEA"/>
    <w:rsid w:val="41C77552"/>
    <w:rsid w:val="4220501B"/>
    <w:rsid w:val="424B0183"/>
    <w:rsid w:val="42521512"/>
    <w:rsid w:val="429F227D"/>
    <w:rsid w:val="42AB29D0"/>
    <w:rsid w:val="42B31885"/>
    <w:rsid w:val="42D068DB"/>
    <w:rsid w:val="42F73E67"/>
    <w:rsid w:val="430F6346"/>
    <w:rsid w:val="4315253F"/>
    <w:rsid w:val="431E34C6"/>
    <w:rsid w:val="43782633"/>
    <w:rsid w:val="439E2535"/>
    <w:rsid w:val="43A501A8"/>
    <w:rsid w:val="43B14858"/>
    <w:rsid w:val="43D67F21"/>
    <w:rsid w:val="44136A7F"/>
    <w:rsid w:val="44613C8E"/>
    <w:rsid w:val="44E75AE8"/>
    <w:rsid w:val="45060392"/>
    <w:rsid w:val="45137ED3"/>
    <w:rsid w:val="454B2248"/>
    <w:rsid w:val="45B33B9B"/>
    <w:rsid w:val="45E32481"/>
    <w:rsid w:val="460743C1"/>
    <w:rsid w:val="46130FB8"/>
    <w:rsid w:val="46582E6F"/>
    <w:rsid w:val="466F1F67"/>
    <w:rsid w:val="4674757D"/>
    <w:rsid w:val="46780E1B"/>
    <w:rsid w:val="46D70238"/>
    <w:rsid w:val="46F74436"/>
    <w:rsid w:val="4710374A"/>
    <w:rsid w:val="474D04FA"/>
    <w:rsid w:val="474D3079"/>
    <w:rsid w:val="47504D8D"/>
    <w:rsid w:val="476A2E5A"/>
    <w:rsid w:val="476D46F8"/>
    <w:rsid w:val="477C3392"/>
    <w:rsid w:val="47857C94"/>
    <w:rsid w:val="478D6B48"/>
    <w:rsid w:val="47C0736C"/>
    <w:rsid w:val="47C54534"/>
    <w:rsid w:val="47F40975"/>
    <w:rsid w:val="47F866B8"/>
    <w:rsid w:val="47FE7A46"/>
    <w:rsid w:val="48036E0A"/>
    <w:rsid w:val="48050DD4"/>
    <w:rsid w:val="48224E01"/>
    <w:rsid w:val="48822425"/>
    <w:rsid w:val="48904B42"/>
    <w:rsid w:val="489839F7"/>
    <w:rsid w:val="489D2DBB"/>
    <w:rsid w:val="48A95C04"/>
    <w:rsid w:val="48AE39F0"/>
    <w:rsid w:val="49000339"/>
    <w:rsid w:val="492139EC"/>
    <w:rsid w:val="49446C09"/>
    <w:rsid w:val="49902920"/>
    <w:rsid w:val="49AB59AC"/>
    <w:rsid w:val="49B77EAC"/>
    <w:rsid w:val="49BC3715"/>
    <w:rsid w:val="49CF3448"/>
    <w:rsid w:val="49D7054F"/>
    <w:rsid w:val="49DC3DB7"/>
    <w:rsid w:val="49E8450A"/>
    <w:rsid w:val="4A0B01F8"/>
    <w:rsid w:val="4A123335"/>
    <w:rsid w:val="4A4E6A63"/>
    <w:rsid w:val="4A4F6337"/>
    <w:rsid w:val="4A69564B"/>
    <w:rsid w:val="4A6A4F1F"/>
    <w:rsid w:val="4A897A9B"/>
    <w:rsid w:val="4A9106FD"/>
    <w:rsid w:val="4AD93E52"/>
    <w:rsid w:val="4ADD3943"/>
    <w:rsid w:val="4AEB4C20"/>
    <w:rsid w:val="4AF15640"/>
    <w:rsid w:val="4B0A0ABA"/>
    <w:rsid w:val="4B1F3F5B"/>
    <w:rsid w:val="4B38501D"/>
    <w:rsid w:val="4B475260"/>
    <w:rsid w:val="4B5005B9"/>
    <w:rsid w:val="4B6B71A0"/>
    <w:rsid w:val="4B7122DD"/>
    <w:rsid w:val="4B944949"/>
    <w:rsid w:val="4BD905AE"/>
    <w:rsid w:val="4C03387D"/>
    <w:rsid w:val="4C2C4B82"/>
    <w:rsid w:val="4C373527"/>
    <w:rsid w:val="4CC528E0"/>
    <w:rsid w:val="4CCF19B1"/>
    <w:rsid w:val="4CE76CFB"/>
    <w:rsid w:val="4CE90CC5"/>
    <w:rsid w:val="4CEE62DB"/>
    <w:rsid w:val="4D0F7FFF"/>
    <w:rsid w:val="4D203FBB"/>
    <w:rsid w:val="4D413618"/>
    <w:rsid w:val="4DB34E2F"/>
    <w:rsid w:val="4DBF37D4"/>
    <w:rsid w:val="4DCF40F2"/>
    <w:rsid w:val="4DD3102D"/>
    <w:rsid w:val="4DF571F5"/>
    <w:rsid w:val="4E465CA3"/>
    <w:rsid w:val="4E524648"/>
    <w:rsid w:val="4EA452A2"/>
    <w:rsid w:val="4EB3158A"/>
    <w:rsid w:val="4ED41F2D"/>
    <w:rsid w:val="4EE03A01"/>
    <w:rsid w:val="4F31425D"/>
    <w:rsid w:val="4F3B50DC"/>
    <w:rsid w:val="4F587A3C"/>
    <w:rsid w:val="4F952A3E"/>
    <w:rsid w:val="4FA47125"/>
    <w:rsid w:val="4FA709C3"/>
    <w:rsid w:val="4FB11680"/>
    <w:rsid w:val="4FBD120B"/>
    <w:rsid w:val="4FE439C5"/>
    <w:rsid w:val="50106568"/>
    <w:rsid w:val="504B134F"/>
    <w:rsid w:val="509727E6"/>
    <w:rsid w:val="509C604E"/>
    <w:rsid w:val="50E7551B"/>
    <w:rsid w:val="50F34885"/>
    <w:rsid w:val="513F7105"/>
    <w:rsid w:val="516C3C72"/>
    <w:rsid w:val="519B6306"/>
    <w:rsid w:val="51A11136"/>
    <w:rsid w:val="51A11B6E"/>
    <w:rsid w:val="51B55619"/>
    <w:rsid w:val="51E101BC"/>
    <w:rsid w:val="52067C23"/>
    <w:rsid w:val="521265C8"/>
    <w:rsid w:val="52395CCA"/>
    <w:rsid w:val="524349D3"/>
    <w:rsid w:val="52481FEA"/>
    <w:rsid w:val="528D3EA0"/>
    <w:rsid w:val="52A80CDA"/>
    <w:rsid w:val="52AA63B5"/>
    <w:rsid w:val="52CF44B9"/>
    <w:rsid w:val="531B14AC"/>
    <w:rsid w:val="53281E1B"/>
    <w:rsid w:val="5338205E"/>
    <w:rsid w:val="53536E98"/>
    <w:rsid w:val="53746E0E"/>
    <w:rsid w:val="53874D93"/>
    <w:rsid w:val="53A21BCD"/>
    <w:rsid w:val="53A2397B"/>
    <w:rsid w:val="53A92F5C"/>
    <w:rsid w:val="53A94D0A"/>
    <w:rsid w:val="53B65679"/>
    <w:rsid w:val="53D004E8"/>
    <w:rsid w:val="53DC50DF"/>
    <w:rsid w:val="540E7263"/>
    <w:rsid w:val="54532EC8"/>
    <w:rsid w:val="5455279C"/>
    <w:rsid w:val="548F2152"/>
    <w:rsid w:val="54A6749B"/>
    <w:rsid w:val="54A84FC1"/>
    <w:rsid w:val="54ED6E78"/>
    <w:rsid w:val="550B3722"/>
    <w:rsid w:val="5524349F"/>
    <w:rsid w:val="55780E38"/>
    <w:rsid w:val="557D644E"/>
    <w:rsid w:val="558C48E3"/>
    <w:rsid w:val="55943798"/>
    <w:rsid w:val="56004989"/>
    <w:rsid w:val="56116B96"/>
    <w:rsid w:val="56513437"/>
    <w:rsid w:val="565306E5"/>
    <w:rsid w:val="56682C5A"/>
    <w:rsid w:val="56A1616C"/>
    <w:rsid w:val="56B063AF"/>
    <w:rsid w:val="56EF511D"/>
    <w:rsid w:val="56FA762A"/>
    <w:rsid w:val="56FE536D"/>
    <w:rsid w:val="570010E5"/>
    <w:rsid w:val="571132F2"/>
    <w:rsid w:val="5721105B"/>
    <w:rsid w:val="57511940"/>
    <w:rsid w:val="577D0987"/>
    <w:rsid w:val="577D5886"/>
    <w:rsid w:val="577F2AA1"/>
    <w:rsid w:val="57877110"/>
    <w:rsid w:val="578D66F1"/>
    <w:rsid w:val="57D61E46"/>
    <w:rsid w:val="57F46EB6"/>
    <w:rsid w:val="57FF75EE"/>
    <w:rsid w:val="583059FA"/>
    <w:rsid w:val="583848AE"/>
    <w:rsid w:val="586E02D0"/>
    <w:rsid w:val="590824D3"/>
    <w:rsid w:val="59083E20"/>
    <w:rsid w:val="590A1F1E"/>
    <w:rsid w:val="590F7BF1"/>
    <w:rsid w:val="592B4B52"/>
    <w:rsid w:val="59396B30"/>
    <w:rsid w:val="593E5EF4"/>
    <w:rsid w:val="594E5BEE"/>
    <w:rsid w:val="594F1EAF"/>
    <w:rsid w:val="59BE0DE3"/>
    <w:rsid w:val="59CD7278"/>
    <w:rsid w:val="59D466BA"/>
    <w:rsid w:val="59DD570D"/>
    <w:rsid w:val="5AB0697E"/>
    <w:rsid w:val="5ABD109B"/>
    <w:rsid w:val="5ACE32A8"/>
    <w:rsid w:val="5AF947C9"/>
    <w:rsid w:val="5B1769FD"/>
    <w:rsid w:val="5B49245C"/>
    <w:rsid w:val="5B8D4F11"/>
    <w:rsid w:val="5BD05D42"/>
    <w:rsid w:val="5BF10147"/>
    <w:rsid w:val="5BF925A6"/>
    <w:rsid w:val="5C3D06E5"/>
    <w:rsid w:val="5C514191"/>
    <w:rsid w:val="5C553C81"/>
    <w:rsid w:val="5C676114"/>
    <w:rsid w:val="5C6C4B26"/>
    <w:rsid w:val="5C71038F"/>
    <w:rsid w:val="5C871960"/>
    <w:rsid w:val="5CAE3391"/>
    <w:rsid w:val="5CB36BF9"/>
    <w:rsid w:val="5CDB057C"/>
    <w:rsid w:val="5CF977D8"/>
    <w:rsid w:val="5D027239"/>
    <w:rsid w:val="5D117222"/>
    <w:rsid w:val="5D333896"/>
    <w:rsid w:val="5D3970FE"/>
    <w:rsid w:val="5D646797"/>
    <w:rsid w:val="5D8D11F8"/>
    <w:rsid w:val="5D900CE9"/>
    <w:rsid w:val="5DBC388C"/>
    <w:rsid w:val="5DDB01B6"/>
    <w:rsid w:val="5DE66B5A"/>
    <w:rsid w:val="5DF43025"/>
    <w:rsid w:val="5E2F1F21"/>
    <w:rsid w:val="5E39312E"/>
    <w:rsid w:val="5E5166CA"/>
    <w:rsid w:val="5E8A5738"/>
    <w:rsid w:val="5E8B1BDC"/>
    <w:rsid w:val="5EAC3900"/>
    <w:rsid w:val="5EDF7832"/>
    <w:rsid w:val="5EF534F9"/>
    <w:rsid w:val="5F2B0CC9"/>
    <w:rsid w:val="5F602F3B"/>
    <w:rsid w:val="5F610B8F"/>
    <w:rsid w:val="5F622211"/>
    <w:rsid w:val="5F71283B"/>
    <w:rsid w:val="5F8108E9"/>
    <w:rsid w:val="602776E2"/>
    <w:rsid w:val="605129B1"/>
    <w:rsid w:val="605D1356"/>
    <w:rsid w:val="60956D42"/>
    <w:rsid w:val="60D64C64"/>
    <w:rsid w:val="60E455D3"/>
    <w:rsid w:val="60EE6452"/>
    <w:rsid w:val="615C160D"/>
    <w:rsid w:val="61653FAA"/>
    <w:rsid w:val="61972646"/>
    <w:rsid w:val="61BF7DEE"/>
    <w:rsid w:val="61C807BC"/>
    <w:rsid w:val="62373E29"/>
    <w:rsid w:val="623936FD"/>
    <w:rsid w:val="624F2F20"/>
    <w:rsid w:val="629152E7"/>
    <w:rsid w:val="62B1506B"/>
    <w:rsid w:val="62C51434"/>
    <w:rsid w:val="62E53885"/>
    <w:rsid w:val="62FB6C04"/>
    <w:rsid w:val="630261E5"/>
    <w:rsid w:val="63116428"/>
    <w:rsid w:val="63230B51"/>
    <w:rsid w:val="633D0FCB"/>
    <w:rsid w:val="63402869"/>
    <w:rsid w:val="635C1A60"/>
    <w:rsid w:val="63BD3EBA"/>
    <w:rsid w:val="63BF4343"/>
    <w:rsid w:val="63D44C46"/>
    <w:rsid w:val="63DA2B13"/>
    <w:rsid w:val="63E61662"/>
    <w:rsid w:val="63F35B2D"/>
    <w:rsid w:val="64025D70"/>
    <w:rsid w:val="64215ECF"/>
    <w:rsid w:val="645667E8"/>
    <w:rsid w:val="64610CE9"/>
    <w:rsid w:val="646B1B68"/>
    <w:rsid w:val="646C600B"/>
    <w:rsid w:val="6497295D"/>
    <w:rsid w:val="64A82DBC"/>
    <w:rsid w:val="64E33DF4"/>
    <w:rsid w:val="64E536C8"/>
    <w:rsid w:val="64EC0EFA"/>
    <w:rsid w:val="65091AAC"/>
    <w:rsid w:val="652341F0"/>
    <w:rsid w:val="653629F8"/>
    <w:rsid w:val="654A79CF"/>
    <w:rsid w:val="65822B9D"/>
    <w:rsid w:val="659B206D"/>
    <w:rsid w:val="65A45331"/>
    <w:rsid w:val="65B83BC3"/>
    <w:rsid w:val="65F067C8"/>
    <w:rsid w:val="66524D8D"/>
    <w:rsid w:val="66551E8A"/>
    <w:rsid w:val="665C20B0"/>
    <w:rsid w:val="666D7E19"/>
    <w:rsid w:val="66742F55"/>
    <w:rsid w:val="66E8749F"/>
    <w:rsid w:val="67193AFD"/>
    <w:rsid w:val="671D183F"/>
    <w:rsid w:val="6723438B"/>
    <w:rsid w:val="67332E10"/>
    <w:rsid w:val="67362901"/>
    <w:rsid w:val="67680AC7"/>
    <w:rsid w:val="676E209B"/>
    <w:rsid w:val="677D408C"/>
    <w:rsid w:val="67B87403"/>
    <w:rsid w:val="67D0240D"/>
    <w:rsid w:val="67D30150"/>
    <w:rsid w:val="68152516"/>
    <w:rsid w:val="68550B65"/>
    <w:rsid w:val="68AA5354"/>
    <w:rsid w:val="68C1444C"/>
    <w:rsid w:val="68C161FA"/>
    <w:rsid w:val="68DB3760"/>
    <w:rsid w:val="68F77E6E"/>
    <w:rsid w:val="691B0000"/>
    <w:rsid w:val="69252C2D"/>
    <w:rsid w:val="693B41FE"/>
    <w:rsid w:val="69796AD5"/>
    <w:rsid w:val="69831701"/>
    <w:rsid w:val="698B4F13"/>
    <w:rsid w:val="69951B60"/>
    <w:rsid w:val="69D63F27"/>
    <w:rsid w:val="69D72179"/>
    <w:rsid w:val="6A132A85"/>
    <w:rsid w:val="6A5A06B4"/>
    <w:rsid w:val="6A5C267E"/>
    <w:rsid w:val="6A841BD5"/>
    <w:rsid w:val="6AA45DD3"/>
    <w:rsid w:val="6ADF6EB1"/>
    <w:rsid w:val="6AF24D91"/>
    <w:rsid w:val="6AFC79BD"/>
    <w:rsid w:val="6B0B7C00"/>
    <w:rsid w:val="6B5275DD"/>
    <w:rsid w:val="6B572E46"/>
    <w:rsid w:val="6B71661A"/>
    <w:rsid w:val="6B80239C"/>
    <w:rsid w:val="6BFD579B"/>
    <w:rsid w:val="6C465394"/>
    <w:rsid w:val="6CD209D6"/>
    <w:rsid w:val="6D156B14"/>
    <w:rsid w:val="6D206CFF"/>
    <w:rsid w:val="6D266F73"/>
    <w:rsid w:val="6D3C6797"/>
    <w:rsid w:val="6D605FE2"/>
    <w:rsid w:val="6D7B72BF"/>
    <w:rsid w:val="6D8819DC"/>
    <w:rsid w:val="6DCA3DA3"/>
    <w:rsid w:val="6E0A419F"/>
    <w:rsid w:val="6E753D0F"/>
    <w:rsid w:val="6E900B48"/>
    <w:rsid w:val="6E970129"/>
    <w:rsid w:val="6ED529FF"/>
    <w:rsid w:val="6EE80984"/>
    <w:rsid w:val="6EF07839"/>
    <w:rsid w:val="6F127643"/>
    <w:rsid w:val="6F321C00"/>
    <w:rsid w:val="6F3B4F58"/>
    <w:rsid w:val="6F6B7429"/>
    <w:rsid w:val="6F7A5FA1"/>
    <w:rsid w:val="6F7C10CD"/>
    <w:rsid w:val="6F854425"/>
    <w:rsid w:val="6F977CB5"/>
    <w:rsid w:val="6FC211D5"/>
    <w:rsid w:val="6FC331C6"/>
    <w:rsid w:val="6FCA1E38"/>
    <w:rsid w:val="6FD66A2F"/>
    <w:rsid w:val="6FE10C9D"/>
    <w:rsid w:val="6FE733CE"/>
    <w:rsid w:val="6FED5B27"/>
    <w:rsid w:val="700E61C9"/>
    <w:rsid w:val="70377729"/>
    <w:rsid w:val="704A2F79"/>
    <w:rsid w:val="70765B1C"/>
    <w:rsid w:val="70B56644"/>
    <w:rsid w:val="70C25205"/>
    <w:rsid w:val="70CC4828"/>
    <w:rsid w:val="70CE7706"/>
    <w:rsid w:val="70E46F2A"/>
    <w:rsid w:val="71080E6A"/>
    <w:rsid w:val="7113780F"/>
    <w:rsid w:val="71193077"/>
    <w:rsid w:val="71520337"/>
    <w:rsid w:val="71593474"/>
    <w:rsid w:val="715E6CDC"/>
    <w:rsid w:val="71663DE2"/>
    <w:rsid w:val="71844269"/>
    <w:rsid w:val="718A7AD1"/>
    <w:rsid w:val="71FD64F5"/>
    <w:rsid w:val="72165809"/>
    <w:rsid w:val="724265FE"/>
    <w:rsid w:val="725B146D"/>
    <w:rsid w:val="72693B8A"/>
    <w:rsid w:val="727B1B10"/>
    <w:rsid w:val="72943713"/>
    <w:rsid w:val="72C45265"/>
    <w:rsid w:val="73410663"/>
    <w:rsid w:val="734608FB"/>
    <w:rsid w:val="7352461E"/>
    <w:rsid w:val="7375030D"/>
    <w:rsid w:val="738F7621"/>
    <w:rsid w:val="73A11102"/>
    <w:rsid w:val="73E060CE"/>
    <w:rsid w:val="73E159A2"/>
    <w:rsid w:val="741B2C62"/>
    <w:rsid w:val="74251D33"/>
    <w:rsid w:val="743E4BA3"/>
    <w:rsid w:val="748922C2"/>
    <w:rsid w:val="749B1FF5"/>
    <w:rsid w:val="74A168EE"/>
    <w:rsid w:val="74BE41EE"/>
    <w:rsid w:val="75245D62"/>
    <w:rsid w:val="75611B41"/>
    <w:rsid w:val="75954C96"/>
    <w:rsid w:val="75FA2D4B"/>
    <w:rsid w:val="76065B94"/>
    <w:rsid w:val="761E2EDE"/>
    <w:rsid w:val="764566BC"/>
    <w:rsid w:val="764A3ADC"/>
    <w:rsid w:val="76510DDE"/>
    <w:rsid w:val="765863F0"/>
    <w:rsid w:val="76E732D0"/>
    <w:rsid w:val="77000835"/>
    <w:rsid w:val="77640DC4"/>
    <w:rsid w:val="77A11870"/>
    <w:rsid w:val="77C67389"/>
    <w:rsid w:val="77D818F2"/>
    <w:rsid w:val="77D9522E"/>
    <w:rsid w:val="77ED0DBA"/>
    <w:rsid w:val="78040E5B"/>
    <w:rsid w:val="78106856"/>
    <w:rsid w:val="782E04C1"/>
    <w:rsid w:val="78F543CA"/>
    <w:rsid w:val="79202AC9"/>
    <w:rsid w:val="79244660"/>
    <w:rsid w:val="79294073"/>
    <w:rsid w:val="796B01E8"/>
    <w:rsid w:val="79701CA2"/>
    <w:rsid w:val="79825532"/>
    <w:rsid w:val="79960FDD"/>
    <w:rsid w:val="79AE27CB"/>
    <w:rsid w:val="79F20909"/>
    <w:rsid w:val="7A5549F4"/>
    <w:rsid w:val="7A8B6668"/>
    <w:rsid w:val="7A990D85"/>
    <w:rsid w:val="7AA80FC8"/>
    <w:rsid w:val="7AB7745D"/>
    <w:rsid w:val="7AC322A6"/>
    <w:rsid w:val="7AE83ABA"/>
    <w:rsid w:val="7B205002"/>
    <w:rsid w:val="7B7D06A6"/>
    <w:rsid w:val="7B890DF9"/>
    <w:rsid w:val="7BBC2F7D"/>
    <w:rsid w:val="7BBD4F47"/>
    <w:rsid w:val="7BE129E3"/>
    <w:rsid w:val="7BF1074D"/>
    <w:rsid w:val="7BF546E1"/>
    <w:rsid w:val="7C156B31"/>
    <w:rsid w:val="7C1D7794"/>
    <w:rsid w:val="7C484810"/>
    <w:rsid w:val="7C95557C"/>
    <w:rsid w:val="7CB63E70"/>
    <w:rsid w:val="7CD73DE6"/>
    <w:rsid w:val="7D342FE7"/>
    <w:rsid w:val="7D4F7E21"/>
    <w:rsid w:val="7D935F5F"/>
    <w:rsid w:val="7D9677FD"/>
    <w:rsid w:val="7DF52776"/>
    <w:rsid w:val="7E1F111A"/>
    <w:rsid w:val="7E33595B"/>
    <w:rsid w:val="7E5751DF"/>
    <w:rsid w:val="7E696CC0"/>
    <w:rsid w:val="7E7A2C7B"/>
    <w:rsid w:val="7E957AB5"/>
    <w:rsid w:val="7EB0669D"/>
    <w:rsid w:val="7EB75C7D"/>
    <w:rsid w:val="7EC42148"/>
    <w:rsid w:val="7ED56104"/>
    <w:rsid w:val="7ED654D0"/>
    <w:rsid w:val="7EF40C80"/>
    <w:rsid w:val="7F250E39"/>
    <w:rsid w:val="7F392B36"/>
    <w:rsid w:val="7F6F6558"/>
    <w:rsid w:val="7F89586C"/>
    <w:rsid w:val="7FA02BB5"/>
    <w:rsid w:val="7FB501F9"/>
    <w:rsid w:val="7FDC1E3F"/>
    <w:rsid w:val="7FE74340"/>
    <w:rsid w:val="7FFA407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jys</Company>
  <Pages>11</Pages>
  <Words>4628</Words>
  <Characters>4930</Characters>
  <Lines>51</Lines>
  <Paragraphs>14</Paragraphs>
  <ScaleCrop>false</ScaleCrop>
  <LinksUpToDate>false</LinksUpToDate>
  <CharactersWithSpaces>5174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2015-03-30T02:40:00Z</dcterms:created>
  <dc:creator>jysggs</dc:creator>
  <cp:lastModifiedBy>jx043</cp:lastModifiedBy>
  <cp:lastPrinted>2026-01-19T07:28:00Z</cp:lastPrinted>
  <dcterms:modified xsi:type="dcterms:W3CDTF">2026-01-19T07:43:35Z</dcterms:modified>
  <dc:title>编号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23C7EA8AB4184F838E6855F3E083FCAB_13</vt:lpwstr>
  </property>
  <property fmtid="{D5CDD505-2E9C-101B-9397-08002B2CF9AE}" pid="4" name="KSOTemplateDocerSaveRecord">
    <vt:lpwstr>eyJoZGlkIjoiZDk5MjkxZjQ4M2VkMDkzODRhMTA3MzEyZDMwZGZmOTEiLCJ1c2VySWQiOiI2MDQ2NzQ1OTIifQ==</vt:lpwstr>
  </property>
</Properties>
</file>