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478864">
      <w:pPr>
        <w:adjustRightInd w:val="0"/>
        <w:spacing w:line="360" w:lineRule="auto"/>
        <w:jc w:val="center"/>
        <w:rPr>
          <w:rFonts w:ascii="宋体" w:hAnsi="宋体"/>
          <w:kern w:val="0"/>
          <w:sz w:val="28"/>
          <w:szCs w:val="28"/>
        </w:rPr>
      </w:pPr>
      <w:r>
        <w:rPr>
          <w:rFonts w:hint="eastAsia" w:ascii="宋体" w:hAnsi="宋体"/>
          <w:b/>
          <w:sz w:val="28"/>
          <w:szCs w:val="28"/>
        </w:rPr>
        <w:t>常州市教育科学研究院20</w:t>
      </w:r>
      <w:r>
        <w:rPr>
          <w:rFonts w:ascii="宋体" w:hAnsi="宋体"/>
          <w:b/>
          <w:sz w:val="28"/>
          <w:szCs w:val="28"/>
        </w:rPr>
        <w:t>2</w:t>
      </w:r>
      <w:r>
        <w:rPr>
          <w:rFonts w:hint="eastAsia" w:ascii="宋体" w:hAnsi="宋体"/>
          <w:b/>
          <w:sz w:val="28"/>
          <w:szCs w:val="28"/>
          <w:lang w:val="en-US" w:eastAsia="zh-CN"/>
        </w:rPr>
        <w:t>5</w:t>
      </w:r>
      <w:r>
        <w:rPr>
          <w:rFonts w:hint="eastAsia" w:ascii="宋体" w:hAnsi="宋体"/>
          <w:b/>
          <w:sz w:val="28"/>
          <w:szCs w:val="28"/>
        </w:rPr>
        <w:t>—202</w:t>
      </w:r>
      <w:r>
        <w:rPr>
          <w:rFonts w:hint="eastAsia" w:ascii="宋体" w:hAnsi="宋体"/>
          <w:b/>
          <w:sz w:val="28"/>
          <w:szCs w:val="28"/>
          <w:lang w:val="en-US" w:eastAsia="zh-CN"/>
        </w:rPr>
        <w:t>6</w:t>
      </w:r>
      <w:r>
        <w:rPr>
          <w:rFonts w:hint="eastAsia" w:ascii="宋体" w:hAnsi="宋体"/>
          <w:b/>
          <w:sz w:val="28"/>
          <w:szCs w:val="28"/>
        </w:rPr>
        <w:t>学年第二学期</w:t>
      </w:r>
    </w:p>
    <w:p w14:paraId="02DADDEE">
      <w:pPr>
        <w:jc w:val="center"/>
        <w:rPr>
          <w:rFonts w:hint="default" w:ascii="Times New Roman" w:hAnsi="Times New Roman" w:eastAsia="宋体" w:cs="Times New Roman"/>
          <w:b/>
          <w:sz w:val="28"/>
          <w:szCs w:val="28"/>
        </w:rPr>
      </w:pPr>
      <w:r>
        <w:rPr>
          <w:rFonts w:hint="default" w:ascii="Times New Roman" w:hAnsi="Times New Roman" w:eastAsia="宋体" w:cs="Times New Roman"/>
          <w:b/>
          <w:sz w:val="28"/>
          <w:szCs w:val="28"/>
        </w:rPr>
        <w:t>高中化学教研工作计划</w:t>
      </w:r>
    </w:p>
    <w:p w14:paraId="58572BE1">
      <w:pPr>
        <w:adjustRightInd w:val="0"/>
        <w:spacing w:line="400" w:lineRule="exact"/>
        <w:rPr>
          <w:rFonts w:hint="default" w:ascii="Times New Roman" w:hAnsi="Times New Roman" w:eastAsia="宋体" w:cs="Times New Roman"/>
          <w:b/>
          <w:sz w:val="24"/>
        </w:rPr>
      </w:pPr>
      <w:r>
        <w:rPr>
          <w:rFonts w:hint="default" w:ascii="Times New Roman" w:hAnsi="Times New Roman" w:eastAsia="宋体" w:cs="Times New Roman"/>
          <w:b/>
          <w:sz w:val="24"/>
        </w:rPr>
        <w:t>一、工作思路</w:t>
      </w:r>
    </w:p>
    <w:p w14:paraId="3B46663B">
      <w:pPr>
        <w:adjustRightInd w:val="0"/>
        <w:spacing w:line="400" w:lineRule="exac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积极实施和推进高中化学课程改革，以课堂教学过程中师生面临的实际问题为重点，以教师发展和学生发展来推进学校发展和学科发展。切实履行研究、指导、服务和管理的职能，创建优良的教研文化，打造优秀的教研团队，加强研究与学习，加强合作与交流，优化方法，转化行为，创新方式，提高效益。立足服务，正确指导，有效管理，力求化学教研工作持续稳定发展。</w:t>
      </w:r>
    </w:p>
    <w:p w14:paraId="5FA84ACC">
      <w:pPr>
        <w:adjustRightInd w:val="0"/>
        <w:spacing w:line="400" w:lineRule="exact"/>
        <w:rPr>
          <w:rFonts w:hint="default" w:ascii="Times New Roman" w:hAnsi="Times New Roman" w:eastAsia="宋体" w:cs="Times New Roman"/>
          <w:b/>
          <w:sz w:val="24"/>
        </w:rPr>
      </w:pPr>
      <w:r>
        <w:rPr>
          <w:rFonts w:hint="default" w:ascii="Times New Roman" w:hAnsi="Times New Roman" w:eastAsia="宋体" w:cs="Times New Roman"/>
          <w:b/>
          <w:sz w:val="24"/>
        </w:rPr>
        <w:t>二、工作目标</w:t>
      </w:r>
    </w:p>
    <w:p w14:paraId="40B391E5">
      <w:pPr>
        <w:adjustRightInd w:val="0"/>
        <w:spacing w:line="400" w:lineRule="exact"/>
        <w:rPr>
          <w:rFonts w:hint="default" w:ascii="Times New Roman" w:hAnsi="Times New Roman" w:eastAsia="宋体" w:cs="Times New Roman"/>
          <w:sz w:val="24"/>
        </w:rPr>
      </w:pPr>
      <w:r>
        <w:rPr>
          <w:rFonts w:hint="default" w:ascii="Times New Roman" w:hAnsi="Times New Roman" w:eastAsia="宋体" w:cs="Times New Roman"/>
          <w:sz w:val="24"/>
        </w:rPr>
        <w:t xml:space="preserve">    1．加强课程研究，做好基于学科理解和课程标准的学科本质剖析，提升教师的学科专业理解和实施能力，实现新教材与新课标的精准对接。</w:t>
      </w:r>
    </w:p>
    <w:p w14:paraId="707AB5CC">
      <w:pPr>
        <w:adjustRightInd w:val="0"/>
        <w:spacing w:line="400" w:lineRule="exact"/>
        <w:rPr>
          <w:rFonts w:hint="default" w:ascii="Times New Roman" w:hAnsi="Times New Roman" w:eastAsia="宋体" w:cs="Times New Roman"/>
          <w:sz w:val="24"/>
        </w:rPr>
      </w:pPr>
      <w:r>
        <w:rPr>
          <w:rFonts w:hint="default" w:ascii="Times New Roman" w:hAnsi="Times New Roman" w:eastAsia="宋体" w:cs="Times New Roman"/>
          <w:sz w:val="24"/>
        </w:rPr>
        <w:t xml:space="preserve">    2．加强教学研究，充分发挥化学实验教学功能，积极探索项目式学习、数字化学习和“教-学-评”一体化的实施路径，凝练区域课堂教学范式。</w:t>
      </w:r>
    </w:p>
    <w:p w14:paraId="125E43B8">
      <w:pPr>
        <w:adjustRightInd w:val="0"/>
        <w:spacing w:line="400" w:lineRule="exact"/>
        <w:ind w:left="1"/>
        <w:rPr>
          <w:rFonts w:hint="default" w:ascii="Times New Roman" w:hAnsi="Times New Roman" w:eastAsia="宋体" w:cs="Times New Roman"/>
          <w:sz w:val="24"/>
        </w:rPr>
      </w:pPr>
      <w:r>
        <w:rPr>
          <w:rFonts w:hint="default" w:ascii="Times New Roman" w:hAnsi="Times New Roman" w:eastAsia="宋体" w:cs="Times New Roman"/>
          <w:sz w:val="24"/>
        </w:rPr>
        <w:t xml:space="preserve">    3．加强课题研究，在问题中发现、在行动中解决、在实践中运用，为教师专业和学生学业共同协调发展提供助力。</w:t>
      </w:r>
    </w:p>
    <w:p w14:paraId="072D31B9">
      <w:pPr>
        <w:adjustRightInd w:val="0"/>
        <w:spacing w:line="400" w:lineRule="exact"/>
        <w:ind w:left="1"/>
        <w:rPr>
          <w:rFonts w:hint="default" w:ascii="Times New Roman" w:hAnsi="Times New Roman" w:eastAsia="宋体" w:cs="Times New Roman"/>
          <w:sz w:val="24"/>
        </w:rPr>
      </w:pPr>
      <w:r>
        <w:rPr>
          <w:rFonts w:hint="default" w:ascii="Times New Roman" w:hAnsi="Times New Roman" w:eastAsia="宋体" w:cs="Times New Roman"/>
          <w:sz w:val="24"/>
        </w:rPr>
        <w:t xml:space="preserve">    4．加强命题研究，挖掘和组建区域命题研究教师团队，加强学习和实践，以满足核心素养为导向的教学评价要求。 </w:t>
      </w:r>
    </w:p>
    <w:p w14:paraId="1E89E12D">
      <w:pPr>
        <w:adjustRightInd w:val="0"/>
        <w:spacing w:line="400" w:lineRule="exact"/>
        <w:rPr>
          <w:rFonts w:hint="default" w:ascii="Times New Roman" w:hAnsi="Times New Roman" w:eastAsia="宋体" w:cs="Times New Roman"/>
          <w:b/>
          <w:sz w:val="24"/>
        </w:rPr>
      </w:pPr>
      <w:r>
        <w:rPr>
          <w:rFonts w:hint="default" w:ascii="Times New Roman" w:hAnsi="Times New Roman" w:eastAsia="宋体" w:cs="Times New Roman"/>
          <w:b/>
          <w:sz w:val="24"/>
        </w:rPr>
        <w:t>三、具体工作</w:t>
      </w:r>
    </w:p>
    <w:p w14:paraId="3CCAD974">
      <w:pPr>
        <w:adjustRightInd w:val="0"/>
        <w:spacing w:line="400" w:lineRule="exact"/>
        <w:rPr>
          <w:rFonts w:hint="default" w:ascii="Times New Roman" w:hAnsi="Times New Roman" w:eastAsia="宋体" w:cs="Times New Roman"/>
          <w:sz w:val="24"/>
        </w:rPr>
      </w:pPr>
      <w:r>
        <w:rPr>
          <w:rFonts w:hint="default" w:ascii="Times New Roman" w:hAnsi="Times New Roman" w:eastAsia="宋体" w:cs="Times New Roman"/>
          <w:sz w:val="24"/>
        </w:rPr>
        <w:t>（一）课程建设</w:t>
      </w:r>
    </w:p>
    <w:p w14:paraId="500D3D2F">
      <w:pPr>
        <w:adjustRightInd w:val="0"/>
        <w:spacing w:line="400" w:lineRule="exact"/>
        <w:rPr>
          <w:rFonts w:hint="default" w:ascii="Times New Roman" w:hAnsi="Times New Roman" w:eastAsia="宋体" w:cs="Times New Roman"/>
          <w:sz w:val="24"/>
        </w:rPr>
      </w:pPr>
      <w:r>
        <w:rPr>
          <w:rFonts w:hint="default" w:ascii="Times New Roman" w:hAnsi="Times New Roman" w:eastAsia="宋体" w:cs="Times New Roman"/>
          <w:sz w:val="24"/>
        </w:rPr>
        <w:t xml:space="preserve">    1．重视初高中课程、必修与选择性必修课程的衔接教学研究，做好高中化学三年一贯的课程统整工作。</w:t>
      </w:r>
    </w:p>
    <w:p w14:paraId="50044777">
      <w:pPr>
        <w:adjustRightInd w:val="0"/>
        <w:spacing w:line="400" w:lineRule="exac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2．重视《课程标准》（2017</w:t>
      </w:r>
      <w:r>
        <w:rPr>
          <w:rFonts w:hint="default" w:ascii="Times New Roman" w:hAnsi="Times New Roman" w:eastAsia="宋体" w:cs="Times New Roman"/>
          <w:sz w:val="24"/>
          <w:lang w:eastAsia="zh-CN"/>
        </w:rPr>
        <w:t>年</w:t>
      </w:r>
      <w:r>
        <w:rPr>
          <w:rFonts w:hint="default" w:ascii="Times New Roman" w:hAnsi="Times New Roman" w:eastAsia="宋体" w:cs="Times New Roman"/>
          <w:sz w:val="24"/>
        </w:rPr>
        <w:t>版</w:t>
      </w:r>
      <w:r>
        <w:rPr>
          <w:rFonts w:hint="default" w:ascii="Times New Roman" w:hAnsi="Times New Roman" w:eastAsia="宋体" w:cs="Times New Roman"/>
          <w:sz w:val="24"/>
          <w:lang w:val="en-US" w:eastAsia="zh-CN"/>
        </w:rPr>
        <w:t>202</w:t>
      </w:r>
      <w:r>
        <w:rPr>
          <w:rFonts w:hint="eastAsia" w:cs="Times New Roman"/>
          <w:sz w:val="24"/>
          <w:lang w:val="en-US" w:eastAsia="zh-CN"/>
        </w:rPr>
        <w:t>5</w:t>
      </w:r>
      <w:r>
        <w:rPr>
          <w:rFonts w:hint="default" w:ascii="Times New Roman" w:hAnsi="Times New Roman" w:eastAsia="宋体" w:cs="Times New Roman"/>
          <w:sz w:val="24"/>
          <w:lang w:val="en-US" w:eastAsia="zh-CN"/>
        </w:rPr>
        <w:t>年</w:t>
      </w:r>
      <w:r>
        <w:rPr>
          <w:rFonts w:hint="eastAsia" w:cs="Times New Roman"/>
          <w:sz w:val="24"/>
          <w:lang w:val="en-US" w:eastAsia="zh-CN"/>
        </w:rPr>
        <w:t>日常</w:t>
      </w:r>
      <w:r>
        <w:rPr>
          <w:rFonts w:hint="default" w:ascii="Times New Roman" w:hAnsi="Times New Roman" w:eastAsia="宋体" w:cs="Times New Roman"/>
          <w:sz w:val="24"/>
          <w:lang w:val="en-US" w:eastAsia="zh-CN"/>
        </w:rPr>
        <w:t>修订</w:t>
      </w:r>
      <w:r>
        <w:rPr>
          <w:rFonts w:hint="default" w:ascii="Times New Roman" w:hAnsi="Times New Roman" w:eastAsia="宋体" w:cs="Times New Roman"/>
          <w:sz w:val="24"/>
        </w:rPr>
        <w:t>）、《教学建议》的学习与研究，开展各版本高中化学新教材的对比分析。在一标多版背景下，进一步加强对新教材的学习和研究，形成适合常州区域教学要求的课程实施体系。</w:t>
      </w:r>
    </w:p>
    <w:p w14:paraId="0E70EB58">
      <w:pPr>
        <w:adjustRightInd w:val="0"/>
        <w:spacing w:line="400" w:lineRule="exac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 xml:space="preserve">3．制定新课程的研修方案，并组建新课标解读研究小组，开展新课标个性化解读工作。 </w:t>
      </w:r>
    </w:p>
    <w:p w14:paraId="02972F1C">
      <w:pPr>
        <w:adjustRightInd w:val="0"/>
        <w:spacing w:line="400" w:lineRule="exac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4. 加强课程资源建设。关注学校的化学选修课程开发情况，加强区域间的校际合作。通过“精品课”、“一师一优课”和微视频评比等活动，呈现课改成果和经验。</w:t>
      </w:r>
    </w:p>
    <w:p w14:paraId="4309B47D">
      <w:pPr>
        <w:tabs>
          <w:tab w:val="left" w:pos="709"/>
        </w:tabs>
        <w:adjustRightInd w:val="0"/>
        <w:spacing w:line="400" w:lineRule="exac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5．关注学校的校本研究项目的推进与研究人员的培训工作。提升教师对课程的开发、管理能力。加强案例式研修，将研修活动与教学实际紧密结合起来。</w:t>
      </w:r>
    </w:p>
    <w:p w14:paraId="7C076D5E">
      <w:pPr>
        <w:adjustRightInd w:val="0"/>
        <w:spacing w:line="400" w:lineRule="exact"/>
        <w:rPr>
          <w:rFonts w:hint="default" w:ascii="Times New Roman" w:hAnsi="Times New Roman" w:eastAsia="宋体" w:cs="Times New Roman"/>
          <w:sz w:val="24"/>
        </w:rPr>
      </w:pPr>
      <w:r>
        <w:rPr>
          <w:rFonts w:hint="default" w:ascii="Times New Roman" w:hAnsi="Times New Roman" w:eastAsia="宋体" w:cs="Times New Roman"/>
          <w:sz w:val="24"/>
        </w:rPr>
        <w:t>（二）教师队伍建设</w:t>
      </w:r>
    </w:p>
    <w:p w14:paraId="0BB79621">
      <w:pPr>
        <w:adjustRightInd w:val="0"/>
        <w:spacing w:line="400" w:lineRule="exac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1．充分发挥化学名、特教师和学科骨干教师的示范、引领作用，以示教、评课为抓手，将传帮带作用落在实处。</w:t>
      </w:r>
    </w:p>
    <w:p w14:paraId="1BD86802">
      <w:pPr>
        <w:adjustRightInd w:val="0"/>
        <w:spacing w:line="400" w:lineRule="exac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2．积极联合高中化学名师工作室，与领衔人一起做好职初教师的培训工作，努力提升年轻教师的教学基本功。</w:t>
      </w:r>
    </w:p>
    <w:p w14:paraId="42D5E9D5">
      <w:pPr>
        <w:adjustRightInd w:val="0"/>
        <w:spacing w:line="400" w:lineRule="exac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3．定期开展学术讨论、经验交流、方法指导、观摩学习等活动，引导教师主动学习教育教学理论，开展实践探索，反思教学行为，优化教学方法。</w:t>
      </w:r>
    </w:p>
    <w:p w14:paraId="1149F620">
      <w:pPr>
        <w:adjustRightInd w:val="0"/>
        <w:spacing w:line="400" w:lineRule="exac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4.以项目研究为抓手，积极开展学科领军教师培养活动，在实践中研讨、在研讨中反思、在反思中提升。</w:t>
      </w:r>
    </w:p>
    <w:p w14:paraId="2648547A">
      <w:pPr>
        <w:adjustRightInd w:val="0"/>
        <w:spacing w:line="400" w:lineRule="exact"/>
        <w:rPr>
          <w:rFonts w:hint="default" w:ascii="Times New Roman" w:hAnsi="Times New Roman" w:eastAsia="宋体" w:cs="Times New Roman"/>
          <w:sz w:val="24"/>
        </w:rPr>
      </w:pPr>
      <w:r>
        <w:rPr>
          <w:rFonts w:hint="default" w:ascii="Times New Roman" w:hAnsi="Times New Roman" w:eastAsia="宋体" w:cs="Times New Roman"/>
          <w:sz w:val="24"/>
        </w:rPr>
        <w:t>（三）教学研究</w:t>
      </w:r>
    </w:p>
    <w:p w14:paraId="1064CB44">
      <w:pPr>
        <w:adjustRightInd w:val="0"/>
        <w:spacing w:line="400" w:lineRule="exac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1．加强基于学科理解的高中化学项目式教学和学科关键问题教学的研究，提炼具有区域特色的课堂教学新范式。</w:t>
      </w:r>
    </w:p>
    <w:p w14:paraId="237F8A8E">
      <w:pPr>
        <w:adjustRightInd w:val="0"/>
        <w:spacing w:line="400" w:lineRule="exac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2．加强对各种课型的研究，注重教材的解读、教法与学法的创新。积极融入常州市“基于教学改革、融合信息技术的新型教与学模式”实验区建设。</w:t>
      </w:r>
    </w:p>
    <w:p w14:paraId="5EB7D12A">
      <w:pPr>
        <w:adjustRightInd w:val="0"/>
        <w:spacing w:line="400" w:lineRule="exac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3. 加强初高中衔接和高中必修与选择性必修课程的衔接教学，努力实现中学化学四年一贯的教与学一体化发展。</w:t>
      </w:r>
    </w:p>
    <w:p w14:paraId="6BB11D8C">
      <w:pPr>
        <w:adjustRightInd w:val="0"/>
        <w:spacing w:line="400" w:lineRule="exac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4. 做好各年级的教材分析、交流与讨论，做到经验分享。</w:t>
      </w:r>
    </w:p>
    <w:p w14:paraId="4AF50469">
      <w:pPr>
        <w:adjustRightInd w:val="0"/>
        <w:spacing w:line="400" w:lineRule="exact"/>
        <w:rPr>
          <w:rFonts w:hint="default" w:ascii="Times New Roman" w:hAnsi="Times New Roman" w:eastAsia="宋体" w:cs="Times New Roman"/>
          <w:sz w:val="24"/>
        </w:rPr>
      </w:pPr>
      <w:r>
        <w:rPr>
          <w:rFonts w:hint="default" w:ascii="Times New Roman" w:hAnsi="Times New Roman" w:eastAsia="宋体" w:cs="Times New Roman"/>
          <w:sz w:val="24"/>
        </w:rPr>
        <w:t>（四）考试研究</w:t>
      </w:r>
    </w:p>
    <w:p w14:paraId="6AF2100A">
      <w:pPr>
        <w:adjustRightInd w:val="0"/>
        <w:spacing w:line="400" w:lineRule="exac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1．及时组织各地各校骨干力量，学习研讨新高考试题，从题型与题量、试题内容与风格等维度认识新高考的转变方向。指导各校高三备课组编制好新高考二轮专题复习计划。</w:t>
      </w:r>
    </w:p>
    <w:p w14:paraId="6F0AC702">
      <w:pPr>
        <w:adjustRightInd w:val="0"/>
        <w:spacing w:line="400" w:lineRule="exac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2. 以新课标和中国高考评价体系为导向，编制符合校情与学情的教学设计、导学案、作业设计和限时检测，加强区域教研，实现资源共建、共研与共享。</w:t>
      </w:r>
    </w:p>
    <w:p w14:paraId="417736AA">
      <w:pPr>
        <w:adjustRightInd w:val="0"/>
        <w:spacing w:line="400" w:lineRule="exac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3.积极准备高三两次四市联合调研考试，开好每次统测后的分析研讨会，及时发现问题，总结经验，引导科学的复习备考方向。</w:t>
      </w:r>
    </w:p>
    <w:p w14:paraId="54A80EB2">
      <w:pPr>
        <w:adjustRightInd w:val="0"/>
        <w:spacing w:line="400" w:lineRule="exac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4.进行各校高三备课组的专项调研，全面了解和指导教学方案的设计、教学流程的实施、教学资料的整合以及教学评价的优化。</w:t>
      </w:r>
    </w:p>
    <w:p w14:paraId="0D4678C4">
      <w:pPr>
        <w:adjustRightInd w:val="0"/>
        <w:spacing w:line="400" w:lineRule="exac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5．及时交流和总结各校202</w:t>
      </w:r>
      <w:r>
        <w:rPr>
          <w:rFonts w:hint="eastAsia" w:cs="Times New Roman"/>
          <w:sz w:val="24"/>
          <w:lang w:val="en-US" w:eastAsia="zh-CN"/>
        </w:rPr>
        <w:t>6</w:t>
      </w:r>
      <w:r>
        <w:rPr>
          <w:rFonts w:hint="default" w:ascii="Times New Roman" w:hAnsi="Times New Roman" w:eastAsia="宋体" w:cs="Times New Roman"/>
          <w:sz w:val="24"/>
        </w:rPr>
        <w:t>年高二年级合格性考试备考策略与经验，以期为同级别学校间的实践提供借鉴。</w:t>
      </w:r>
    </w:p>
    <w:p w14:paraId="7A472D6D">
      <w:pPr>
        <w:adjustRightInd w:val="0"/>
        <w:spacing w:line="400" w:lineRule="exac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4．做好各年级期末试卷命题与教学调研工作。</w:t>
      </w:r>
    </w:p>
    <w:p w14:paraId="64B7BA80">
      <w:pPr>
        <w:adjustRightInd w:val="0"/>
        <w:spacing w:line="400" w:lineRule="exact"/>
        <w:rPr>
          <w:rFonts w:hint="default" w:ascii="Times New Roman" w:hAnsi="Times New Roman" w:eastAsia="宋体" w:cs="Times New Roman"/>
          <w:sz w:val="24"/>
        </w:rPr>
      </w:pPr>
      <w:r>
        <w:rPr>
          <w:rFonts w:hint="default" w:ascii="Times New Roman" w:hAnsi="Times New Roman" w:eastAsia="宋体" w:cs="Times New Roman"/>
          <w:sz w:val="24"/>
        </w:rPr>
        <w:t>（五）课题研究</w:t>
      </w:r>
    </w:p>
    <w:p w14:paraId="370A6BE4">
      <w:pPr>
        <w:adjustRightInd w:val="0"/>
        <w:spacing w:line="400" w:lineRule="exac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1．以各级课题研究为抓手，开展基于学科核心素养的教学研究。</w:t>
      </w:r>
    </w:p>
    <w:p w14:paraId="1B70051A">
      <w:pPr>
        <w:adjustRightInd w:val="0"/>
        <w:spacing w:line="400" w:lineRule="exac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2．以学科理解、项目式学习、学科关键问题等项目研究为重点开展研究。</w:t>
      </w:r>
    </w:p>
    <w:p w14:paraId="4650F536">
      <w:pPr>
        <w:adjustRightInd w:val="0"/>
        <w:spacing w:line="400" w:lineRule="exac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3．引导各校针对教学实际问题，确定研究方向，开展微型课题研究。</w:t>
      </w:r>
    </w:p>
    <w:p w14:paraId="074AD1BC">
      <w:pPr>
        <w:adjustRightInd w:val="0"/>
        <w:spacing w:line="400" w:lineRule="exact"/>
        <w:rPr>
          <w:rFonts w:hint="default" w:ascii="Times New Roman" w:hAnsi="Times New Roman" w:eastAsia="宋体" w:cs="Times New Roman"/>
          <w:sz w:val="24"/>
        </w:rPr>
      </w:pPr>
      <w:r>
        <w:rPr>
          <w:rFonts w:hint="default" w:ascii="Times New Roman" w:hAnsi="Times New Roman" w:eastAsia="宋体" w:cs="Times New Roman"/>
          <w:sz w:val="24"/>
        </w:rPr>
        <w:t>（六）竞赛评比</w:t>
      </w:r>
    </w:p>
    <w:p w14:paraId="60A85263">
      <w:pPr>
        <w:adjustRightInd w:val="0"/>
        <w:spacing w:line="400" w:lineRule="exac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1．高一学生自愿参加化学活动周活动。</w:t>
      </w:r>
    </w:p>
    <w:p w14:paraId="01018B92">
      <w:pPr>
        <w:adjustRightInd w:val="0"/>
        <w:spacing w:line="400" w:lineRule="exac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2．组织高一、高二学生参加高中化学奥林匹克竞赛，公平、公正地做好申报、考试、阅卷等各项工作。</w:t>
      </w:r>
    </w:p>
    <w:p w14:paraId="6A1DC1D9">
      <w:pPr>
        <w:adjustRightInd w:val="0"/>
        <w:spacing w:line="400" w:lineRule="exac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3．做好常州市高中化学教师</w:t>
      </w:r>
      <w:r>
        <w:rPr>
          <w:rFonts w:hint="eastAsia" w:cs="Times New Roman"/>
          <w:sz w:val="24"/>
          <w:lang w:val="en-US" w:eastAsia="zh-CN"/>
        </w:rPr>
        <w:t>优质课</w:t>
      </w:r>
      <w:r>
        <w:rPr>
          <w:rFonts w:hint="default" w:ascii="Times New Roman" w:hAnsi="Times New Roman" w:eastAsia="宋体" w:cs="Times New Roman"/>
          <w:sz w:val="24"/>
        </w:rPr>
        <w:t>比赛、化学教师</w:t>
      </w:r>
      <w:r>
        <w:rPr>
          <w:rFonts w:hint="default" w:ascii="Times New Roman" w:hAnsi="Times New Roman" w:eastAsia="宋体" w:cs="Times New Roman"/>
          <w:sz w:val="24"/>
          <w:lang w:eastAsia="zh-CN"/>
        </w:rPr>
        <w:t>命</w:t>
      </w:r>
      <w:r>
        <w:rPr>
          <w:rFonts w:hint="default" w:ascii="Times New Roman" w:hAnsi="Times New Roman" w:eastAsia="宋体" w:cs="Times New Roman"/>
          <w:sz w:val="24"/>
        </w:rPr>
        <w:t>题比赛的组织工作。</w:t>
      </w:r>
    </w:p>
    <w:p w14:paraId="4E065AA2">
      <w:pPr>
        <w:adjustRightInd w:val="0"/>
        <w:spacing w:line="400" w:lineRule="exact"/>
        <w:rPr>
          <w:rFonts w:hint="default" w:ascii="Times New Roman" w:hAnsi="Times New Roman" w:eastAsia="宋体" w:cs="Times New Roman"/>
          <w:sz w:val="24"/>
        </w:rPr>
      </w:pPr>
      <w:r>
        <w:rPr>
          <w:rFonts w:hint="default" w:ascii="Times New Roman" w:hAnsi="Times New Roman" w:eastAsia="宋体" w:cs="Times New Roman"/>
          <w:sz w:val="24"/>
        </w:rPr>
        <w:t>（七）基地建设和中心组建设</w:t>
      </w:r>
    </w:p>
    <w:p w14:paraId="5BB5C683">
      <w:pPr>
        <w:adjustRightInd w:val="0"/>
        <w:spacing w:line="400" w:lineRule="exac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1．加强学科基地建设，发挥基地学校的示范、辐射作用。</w:t>
      </w:r>
    </w:p>
    <w:p w14:paraId="0EF6791B">
      <w:pPr>
        <w:adjustRightInd w:val="0"/>
        <w:spacing w:line="400" w:lineRule="exac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2．加强学科中心组建设，强化学科中心组成员骨干、引领作用。</w:t>
      </w:r>
    </w:p>
    <w:p w14:paraId="6AE8B055">
      <w:pPr>
        <w:adjustRightInd w:val="0"/>
        <w:spacing w:line="400" w:lineRule="exact"/>
        <w:rPr>
          <w:rFonts w:hint="default" w:ascii="Times New Roman" w:hAnsi="Times New Roman" w:eastAsia="宋体" w:cs="Times New Roman"/>
          <w:sz w:val="24"/>
        </w:rPr>
      </w:pPr>
      <w:r>
        <w:rPr>
          <w:rFonts w:hint="default" w:ascii="Times New Roman" w:hAnsi="Times New Roman" w:eastAsia="宋体" w:cs="Times New Roman"/>
          <w:sz w:val="24"/>
        </w:rPr>
        <w:t>（八）网络建设</w:t>
      </w:r>
    </w:p>
    <w:p w14:paraId="3B4DFD1D">
      <w:pPr>
        <w:adjustRightInd w:val="0"/>
        <w:spacing w:line="400" w:lineRule="exac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1．充分利用网上教科院和学科教研网等，建立合作与交流的平台。</w:t>
      </w:r>
    </w:p>
    <w:p w14:paraId="39EB8888">
      <w:pPr>
        <w:adjustRightInd w:val="0"/>
        <w:spacing w:line="400" w:lineRule="exac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2．充分利用和开发网络资源，积极研究和开发网络教研。</w:t>
      </w:r>
    </w:p>
    <w:p w14:paraId="25D6D43D">
      <w:pPr>
        <w:adjustRightInd w:val="0"/>
        <w:spacing w:line="400" w:lineRule="exact"/>
        <w:rPr>
          <w:rFonts w:hint="default" w:ascii="Times New Roman" w:hAnsi="Times New Roman" w:eastAsia="宋体" w:cs="Times New Roman"/>
          <w:b/>
          <w:sz w:val="24"/>
        </w:rPr>
      </w:pPr>
      <w:r>
        <w:rPr>
          <w:rFonts w:hint="default" w:ascii="Times New Roman" w:hAnsi="Times New Roman" w:eastAsia="宋体" w:cs="Times New Roman"/>
          <w:b/>
          <w:sz w:val="24"/>
        </w:rPr>
        <w:t>四、日程安排</w:t>
      </w:r>
    </w:p>
    <w:p w14:paraId="2631BE41">
      <w:pPr>
        <w:adjustRightInd w:val="0"/>
        <w:spacing w:line="400" w:lineRule="exact"/>
        <w:ind w:firstLine="482" w:firstLineChars="200"/>
        <w:rPr>
          <w:rFonts w:hint="default" w:ascii="Times New Roman" w:hAnsi="Times New Roman" w:eastAsia="宋体" w:cs="Times New Roman"/>
          <w:b/>
          <w:bCs/>
          <w:sz w:val="24"/>
        </w:rPr>
      </w:pPr>
      <w:r>
        <w:rPr>
          <w:rFonts w:hint="eastAsia" w:cs="Times New Roman"/>
          <w:b/>
          <w:bCs/>
          <w:sz w:val="24"/>
          <w:lang w:val="en-US" w:eastAsia="zh-CN"/>
        </w:rPr>
        <w:t>三</w:t>
      </w:r>
      <w:r>
        <w:rPr>
          <w:rFonts w:hint="default" w:ascii="Times New Roman" w:hAnsi="Times New Roman" w:eastAsia="宋体" w:cs="Times New Roman"/>
          <w:b/>
          <w:bCs/>
          <w:sz w:val="24"/>
        </w:rPr>
        <w:t>月份：</w:t>
      </w:r>
    </w:p>
    <w:p w14:paraId="5C81C0C8">
      <w:pPr>
        <w:adjustRightInd w:val="0"/>
        <w:spacing w:line="400" w:lineRule="exact"/>
        <w:ind w:firstLine="720" w:firstLineChars="300"/>
        <w:rPr>
          <w:rFonts w:hint="default" w:ascii="Times New Roman" w:hAnsi="Times New Roman" w:eastAsia="宋体" w:cs="Times New Roman"/>
          <w:bCs/>
          <w:sz w:val="24"/>
        </w:rPr>
      </w:pPr>
      <w:r>
        <w:rPr>
          <w:rFonts w:hint="default" w:ascii="Times New Roman" w:hAnsi="Times New Roman" w:eastAsia="宋体" w:cs="Times New Roman"/>
          <w:bCs/>
          <w:sz w:val="24"/>
        </w:rPr>
        <w:t>1．开学初各年级教研活动。</w:t>
      </w:r>
    </w:p>
    <w:p w14:paraId="657816AB">
      <w:pPr>
        <w:adjustRightInd w:val="0"/>
        <w:spacing w:line="400" w:lineRule="exact"/>
        <w:ind w:firstLine="720" w:firstLineChars="300"/>
        <w:rPr>
          <w:rFonts w:hint="default" w:ascii="Times New Roman" w:hAnsi="Times New Roman" w:eastAsia="宋体" w:cs="Times New Roman"/>
          <w:bCs/>
          <w:sz w:val="24"/>
        </w:rPr>
      </w:pPr>
      <w:r>
        <w:rPr>
          <w:rFonts w:hint="default" w:ascii="Times New Roman" w:hAnsi="Times New Roman" w:eastAsia="宋体" w:cs="Times New Roman"/>
          <w:bCs/>
          <w:sz w:val="24"/>
        </w:rPr>
        <w:t>2．上学期各年级期末考试分析和各校教学情况交流。</w:t>
      </w:r>
    </w:p>
    <w:p w14:paraId="10266160">
      <w:pPr>
        <w:adjustRightInd w:val="0"/>
        <w:spacing w:line="400" w:lineRule="exact"/>
        <w:ind w:firstLine="720" w:firstLineChars="300"/>
        <w:rPr>
          <w:rFonts w:hint="default" w:ascii="Times New Roman" w:hAnsi="Times New Roman" w:eastAsia="宋体" w:cs="Times New Roman"/>
          <w:bCs/>
          <w:sz w:val="24"/>
        </w:rPr>
      </w:pPr>
      <w:r>
        <w:rPr>
          <w:rFonts w:hint="default" w:ascii="Times New Roman" w:hAnsi="Times New Roman" w:eastAsia="宋体" w:cs="Times New Roman"/>
          <w:bCs/>
          <w:sz w:val="24"/>
        </w:rPr>
        <w:t>3．高三</w:t>
      </w:r>
      <w:bookmarkStart w:id="0" w:name="_GoBack"/>
      <w:bookmarkEnd w:id="0"/>
      <w:r>
        <w:rPr>
          <w:rFonts w:hint="default" w:ascii="Times New Roman" w:hAnsi="Times New Roman" w:eastAsia="宋体" w:cs="Times New Roman"/>
          <w:bCs/>
          <w:sz w:val="24"/>
        </w:rPr>
        <w:t>苏南四市第一次模拟考试。</w:t>
      </w:r>
    </w:p>
    <w:p w14:paraId="6CF89105">
      <w:pPr>
        <w:tabs>
          <w:tab w:val="left" w:pos="709"/>
        </w:tabs>
        <w:adjustRightInd w:val="0"/>
        <w:spacing w:line="400" w:lineRule="exact"/>
        <w:rPr>
          <w:rFonts w:hint="default" w:ascii="Times New Roman" w:hAnsi="Times New Roman" w:eastAsia="宋体" w:cs="Times New Roman"/>
          <w:bCs/>
          <w:sz w:val="24"/>
        </w:rPr>
      </w:pPr>
      <w:r>
        <w:rPr>
          <w:rFonts w:hint="default" w:ascii="Times New Roman" w:hAnsi="Times New Roman" w:eastAsia="宋体" w:cs="Times New Roman"/>
          <w:bCs/>
          <w:sz w:val="24"/>
        </w:rPr>
        <w:tab/>
      </w:r>
      <w:r>
        <w:rPr>
          <w:rFonts w:hint="default" w:ascii="Times New Roman" w:hAnsi="Times New Roman" w:eastAsia="宋体" w:cs="Times New Roman"/>
          <w:bCs/>
          <w:sz w:val="24"/>
        </w:rPr>
        <w:t>4．</w:t>
      </w:r>
      <w:r>
        <w:rPr>
          <w:rFonts w:hint="eastAsia" w:cs="Times New Roman"/>
          <w:bCs/>
          <w:sz w:val="24"/>
          <w:lang w:val="en-US" w:eastAsia="zh-CN"/>
        </w:rPr>
        <w:t>首届中学化学数智赋能学习场景创新研讨</w:t>
      </w:r>
      <w:r>
        <w:rPr>
          <w:rFonts w:hint="default" w:ascii="Times New Roman" w:hAnsi="Times New Roman" w:eastAsia="宋体" w:cs="Times New Roman"/>
          <w:bCs/>
          <w:sz w:val="24"/>
        </w:rPr>
        <w:t>活动</w:t>
      </w:r>
      <w:r>
        <w:rPr>
          <w:rFonts w:hint="eastAsia" w:cs="Times New Roman"/>
          <w:bCs/>
          <w:sz w:val="24"/>
          <w:lang w:eastAsia="zh-CN"/>
        </w:rPr>
        <w:t>（</w:t>
      </w:r>
      <w:r>
        <w:rPr>
          <w:rFonts w:hint="eastAsia" w:cs="Times New Roman"/>
          <w:bCs/>
          <w:sz w:val="24"/>
          <w:lang w:val="en-US" w:eastAsia="zh-CN"/>
        </w:rPr>
        <w:t>南京</w:t>
      </w:r>
      <w:r>
        <w:rPr>
          <w:rFonts w:hint="eastAsia" w:cs="Times New Roman"/>
          <w:bCs/>
          <w:sz w:val="24"/>
          <w:lang w:eastAsia="zh-CN"/>
        </w:rPr>
        <w:t>）</w:t>
      </w:r>
      <w:r>
        <w:rPr>
          <w:rFonts w:hint="default" w:ascii="Times New Roman" w:hAnsi="Times New Roman" w:eastAsia="宋体" w:cs="Times New Roman"/>
          <w:bCs/>
          <w:sz w:val="24"/>
        </w:rPr>
        <w:t>。</w:t>
      </w:r>
    </w:p>
    <w:p w14:paraId="3EBE3619">
      <w:pPr>
        <w:adjustRightInd w:val="0"/>
        <w:spacing w:line="400" w:lineRule="exact"/>
        <w:ind w:firstLine="720" w:firstLineChars="300"/>
        <w:rPr>
          <w:rFonts w:hint="default" w:ascii="Times New Roman" w:hAnsi="Times New Roman" w:eastAsia="宋体" w:cs="Times New Roman"/>
          <w:bCs/>
          <w:sz w:val="24"/>
        </w:rPr>
      </w:pPr>
      <w:r>
        <w:rPr>
          <w:rFonts w:hint="default" w:ascii="Times New Roman" w:hAnsi="Times New Roman" w:eastAsia="宋体" w:cs="Times New Roman"/>
          <w:bCs/>
          <w:sz w:val="24"/>
        </w:rPr>
        <w:t>5．高</w:t>
      </w:r>
      <w:r>
        <w:rPr>
          <w:rFonts w:hint="default" w:ascii="Times New Roman" w:hAnsi="Times New Roman" w:eastAsia="宋体" w:cs="Times New Roman"/>
          <w:bCs/>
          <w:sz w:val="24"/>
          <w:lang w:eastAsia="zh-CN"/>
        </w:rPr>
        <w:t>三</w:t>
      </w:r>
      <w:r>
        <w:rPr>
          <w:rFonts w:hint="default" w:ascii="Times New Roman" w:hAnsi="Times New Roman" w:eastAsia="宋体" w:cs="Times New Roman"/>
          <w:bCs/>
          <w:sz w:val="24"/>
        </w:rPr>
        <w:t>年级教学研究活动。</w:t>
      </w:r>
    </w:p>
    <w:p w14:paraId="77BC3420">
      <w:pPr>
        <w:adjustRightInd w:val="0"/>
        <w:spacing w:line="400" w:lineRule="exact"/>
        <w:ind w:firstLine="720" w:firstLineChars="300"/>
        <w:rPr>
          <w:rFonts w:hint="default" w:ascii="Times New Roman" w:hAnsi="Times New Roman" w:eastAsia="宋体" w:cs="Times New Roman"/>
          <w:bCs/>
          <w:sz w:val="24"/>
        </w:rPr>
      </w:pPr>
      <w:r>
        <w:rPr>
          <w:rFonts w:hint="default" w:ascii="Times New Roman" w:hAnsi="Times New Roman" w:eastAsia="宋体" w:cs="Times New Roman"/>
          <w:bCs/>
          <w:sz w:val="24"/>
        </w:rPr>
        <w:t>6．常州</w:t>
      </w:r>
      <w:r>
        <w:rPr>
          <w:rFonts w:hint="eastAsia" w:cs="Times New Roman"/>
          <w:bCs/>
          <w:sz w:val="24"/>
          <w:lang w:val="en-US" w:eastAsia="zh-CN"/>
        </w:rPr>
        <w:t>市高中化学教师优质课比赛。</w:t>
      </w:r>
    </w:p>
    <w:p w14:paraId="06A90C26">
      <w:pPr>
        <w:adjustRightInd w:val="0"/>
        <w:spacing w:line="400" w:lineRule="exact"/>
        <w:ind w:firstLine="720" w:firstLineChars="300"/>
        <w:rPr>
          <w:rFonts w:hint="default" w:ascii="Times New Roman" w:hAnsi="Times New Roman" w:eastAsia="宋体" w:cs="Times New Roman"/>
          <w:bCs/>
          <w:sz w:val="24"/>
        </w:rPr>
      </w:pPr>
      <w:r>
        <w:rPr>
          <w:rFonts w:hint="default" w:ascii="Times New Roman" w:hAnsi="Times New Roman" w:eastAsia="宋体" w:cs="Times New Roman"/>
          <w:bCs/>
          <w:sz w:val="24"/>
          <w:lang w:val="en-US" w:eastAsia="zh-CN"/>
        </w:rPr>
        <w:t>7</w:t>
      </w:r>
      <w:r>
        <w:rPr>
          <w:rFonts w:hint="default" w:ascii="Times New Roman" w:hAnsi="Times New Roman" w:eastAsia="宋体" w:cs="Times New Roman"/>
          <w:bCs/>
          <w:sz w:val="24"/>
        </w:rPr>
        <w:t>．常州市区高中化学教师</w:t>
      </w:r>
      <w:r>
        <w:rPr>
          <w:rFonts w:hint="default" w:ascii="Times New Roman" w:hAnsi="Times New Roman" w:eastAsia="宋体" w:cs="Times New Roman"/>
          <w:bCs/>
          <w:sz w:val="24"/>
          <w:lang w:eastAsia="zh-CN"/>
        </w:rPr>
        <w:t>命题</w:t>
      </w:r>
      <w:r>
        <w:rPr>
          <w:rFonts w:hint="default" w:ascii="Times New Roman" w:hAnsi="Times New Roman" w:eastAsia="宋体" w:cs="Times New Roman"/>
          <w:bCs/>
          <w:sz w:val="24"/>
        </w:rPr>
        <w:t>比赛。</w:t>
      </w:r>
    </w:p>
    <w:p w14:paraId="170F11B4">
      <w:pPr>
        <w:adjustRightInd w:val="0"/>
        <w:spacing w:line="400" w:lineRule="exact"/>
        <w:ind w:firstLine="482" w:firstLineChars="200"/>
        <w:rPr>
          <w:rFonts w:hint="default" w:ascii="Times New Roman" w:hAnsi="Times New Roman" w:eastAsia="宋体" w:cs="Times New Roman"/>
          <w:bCs/>
          <w:sz w:val="24"/>
        </w:rPr>
      </w:pPr>
      <w:r>
        <w:rPr>
          <w:rFonts w:hint="eastAsia" w:cs="Times New Roman"/>
          <w:b/>
          <w:sz w:val="24"/>
          <w:lang w:val="en-US" w:eastAsia="zh-CN"/>
        </w:rPr>
        <w:t>四</w:t>
      </w:r>
      <w:r>
        <w:rPr>
          <w:rFonts w:hint="default" w:ascii="Times New Roman" w:hAnsi="Times New Roman" w:eastAsia="宋体" w:cs="Times New Roman"/>
          <w:b/>
          <w:sz w:val="24"/>
        </w:rPr>
        <w:t>月份：</w:t>
      </w:r>
    </w:p>
    <w:p w14:paraId="3AC5FA53">
      <w:pPr>
        <w:adjustRightInd w:val="0"/>
        <w:spacing w:line="400" w:lineRule="exact"/>
        <w:ind w:firstLine="720" w:firstLineChars="300"/>
        <w:rPr>
          <w:rFonts w:hint="default" w:ascii="Times New Roman" w:hAnsi="Times New Roman" w:eastAsia="宋体" w:cs="Times New Roman"/>
          <w:bCs/>
          <w:sz w:val="24"/>
        </w:rPr>
      </w:pPr>
      <w:r>
        <w:rPr>
          <w:rFonts w:hint="default" w:ascii="Times New Roman" w:hAnsi="Times New Roman" w:eastAsia="宋体" w:cs="Times New Roman"/>
          <w:bCs/>
          <w:sz w:val="24"/>
          <w:lang w:val="en-US" w:eastAsia="zh-CN"/>
        </w:rPr>
        <w:t>1</w:t>
      </w:r>
      <w:r>
        <w:rPr>
          <w:rFonts w:hint="default" w:ascii="Times New Roman" w:hAnsi="Times New Roman" w:eastAsia="宋体" w:cs="Times New Roman"/>
          <w:bCs/>
          <w:sz w:val="24"/>
        </w:rPr>
        <w:t>．全市高三化学第二次教学研讨会（</w:t>
      </w:r>
      <w:r>
        <w:rPr>
          <w:rFonts w:hint="eastAsia" w:cs="Times New Roman"/>
          <w:bCs/>
          <w:sz w:val="24"/>
          <w:lang w:val="en-US" w:eastAsia="zh-CN"/>
        </w:rPr>
        <w:t>常州市北郊</w:t>
      </w:r>
      <w:r>
        <w:rPr>
          <w:rFonts w:hint="default" w:ascii="Times New Roman" w:hAnsi="Times New Roman" w:eastAsia="宋体" w:cs="Times New Roman"/>
          <w:bCs/>
          <w:sz w:val="24"/>
          <w:lang w:eastAsia="zh-CN"/>
        </w:rPr>
        <w:t>高级</w:t>
      </w:r>
      <w:r>
        <w:rPr>
          <w:rFonts w:hint="default" w:ascii="Times New Roman" w:hAnsi="Times New Roman" w:eastAsia="宋体" w:cs="Times New Roman"/>
          <w:bCs/>
          <w:sz w:val="24"/>
        </w:rPr>
        <w:t>中学）。</w:t>
      </w:r>
    </w:p>
    <w:p w14:paraId="66816C60">
      <w:pPr>
        <w:tabs>
          <w:tab w:val="left" w:pos="709"/>
        </w:tabs>
        <w:adjustRightInd w:val="0"/>
        <w:spacing w:line="400" w:lineRule="exact"/>
        <w:ind w:firstLine="480" w:firstLineChars="200"/>
        <w:rPr>
          <w:rFonts w:hint="default" w:ascii="Times New Roman" w:hAnsi="Times New Roman" w:eastAsia="宋体" w:cs="Times New Roman"/>
          <w:bCs/>
          <w:sz w:val="24"/>
        </w:rPr>
      </w:pPr>
      <w:r>
        <w:rPr>
          <w:rFonts w:hint="default" w:ascii="Times New Roman" w:hAnsi="Times New Roman" w:eastAsia="宋体" w:cs="Times New Roman"/>
          <w:bCs/>
          <w:sz w:val="24"/>
        </w:rPr>
        <w:t xml:space="preserve">  </w:t>
      </w:r>
      <w:r>
        <w:rPr>
          <w:rFonts w:hint="default" w:ascii="Times New Roman" w:hAnsi="Times New Roman" w:eastAsia="宋体" w:cs="Times New Roman"/>
          <w:bCs/>
          <w:sz w:val="24"/>
          <w:lang w:val="en-US" w:eastAsia="zh-CN"/>
        </w:rPr>
        <w:t>2</w:t>
      </w:r>
      <w:r>
        <w:rPr>
          <w:rFonts w:hint="default" w:ascii="Times New Roman" w:hAnsi="Times New Roman" w:eastAsia="宋体" w:cs="Times New Roman"/>
          <w:bCs/>
          <w:sz w:val="24"/>
        </w:rPr>
        <w:t>．高</w:t>
      </w:r>
      <w:r>
        <w:rPr>
          <w:rFonts w:hint="eastAsia" w:cs="Times New Roman"/>
          <w:bCs/>
          <w:sz w:val="24"/>
          <w:lang w:eastAsia="zh-CN"/>
        </w:rPr>
        <w:t>一</w:t>
      </w:r>
      <w:r>
        <w:rPr>
          <w:rFonts w:hint="default" w:ascii="Times New Roman" w:hAnsi="Times New Roman" w:eastAsia="宋体" w:cs="Times New Roman"/>
          <w:bCs/>
          <w:sz w:val="24"/>
        </w:rPr>
        <w:t>年级教学研究活动。</w:t>
      </w:r>
    </w:p>
    <w:p w14:paraId="3D8719D2">
      <w:pPr>
        <w:tabs>
          <w:tab w:val="left" w:pos="709"/>
        </w:tabs>
        <w:adjustRightInd w:val="0"/>
        <w:spacing w:line="400" w:lineRule="exact"/>
        <w:ind w:firstLine="600" w:firstLineChars="250"/>
        <w:rPr>
          <w:rFonts w:hint="default" w:ascii="Times New Roman" w:hAnsi="Times New Roman" w:eastAsia="宋体" w:cs="Times New Roman"/>
          <w:bCs/>
          <w:sz w:val="24"/>
        </w:rPr>
      </w:pPr>
      <w:r>
        <w:rPr>
          <w:rFonts w:hint="default" w:ascii="Times New Roman" w:hAnsi="Times New Roman" w:eastAsia="宋体" w:cs="Times New Roman"/>
          <w:bCs/>
          <w:sz w:val="24"/>
        </w:rPr>
        <w:tab/>
      </w:r>
      <w:r>
        <w:rPr>
          <w:rFonts w:hint="default" w:ascii="Times New Roman" w:hAnsi="Times New Roman" w:eastAsia="宋体" w:cs="Times New Roman"/>
          <w:bCs/>
          <w:sz w:val="24"/>
          <w:lang w:val="en-US" w:eastAsia="zh-CN"/>
        </w:rPr>
        <w:t>3</w:t>
      </w:r>
      <w:r>
        <w:rPr>
          <w:rFonts w:hint="default" w:ascii="Times New Roman" w:hAnsi="Times New Roman" w:eastAsia="宋体" w:cs="Times New Roman"/>
          <w:bCs/>
          <w:sz w:val="24"/>
        </w:rPr>
        <w:t>．化学学科基地学校活动。</w:t>
      </w:r>
    </w:p>
    <w:p w14:paraId="5091EB31">
      <w:pPr>
        <w:adjustRightInd w:val="0"/>
        <w:spacing w:line="400" w:lineRule="exact"/>
        <w:ind w:firstLine="480" w:firstLineChars="200"/>
        <w:rPr>
          <w:rFonts w:hint="default" w:ascii="Times New Roman" w:hAnsi="Times New Roman" w:eastAsia="宋体" w:cs="Times New Roman"/>
          <w:bCs/>
          <w:sz w:val="24"/>
          <w:lang w:val="en-US" w:eastAsia="zh-CN"/>
        </w:rPr>
      </w:pPr>
      <w:r>
        <w:rPr>
          <w:rFonts w:hint="default" w:ascii="Times New Roman" w:hAnsi="Times New Roman" w:eastAsia="宋体" w:cs="Times New Roman"/>
          <w:bCs/>
          <w:sz w:val="24"/>
        </w:rPr>
        <w:t xml:space="preserve">  </w:t>
      </w:r>
      <w:r>
        <w:rPr>
          <w:rFonts w:hint="default" w:ascii="Times New Roman" w:hAnsi="Times New Roman" w:eastAsia="宋体" w:cs="Times New Roman"/>
          <w:bCs/>
          <w:sz w:val="24"/>
          <w:lang w:val="en-US" w:eastAsia="zh-CN"/>
        </w:rPr>
        <w:t>4</w:t>
      </w:r>
      <w:r>
        <w:rPr>
          <w:rFonts w:hint="default" w:ascii="Times New Roman" w:hAnsi="Times New Roman" w:eastAsia="宋体" w:cs="Times New Roman"/>
          <w:bCs/>
          <w:sz w:val="24"/>
        </w:rPr>
        <w:t>．</w:t>
      </w:r>
      <w:r>
        <w:rPr>
          <w:rFonts w:hint="eastAsia" w:cs="Times New Roman"/>
          <w:bCs/>
          <w:sz w:val="24"/>
          <w:lang w:val="en-US" w:eastAsia="zh-CN"/>
        </w:rPr>
        <w:t>参加江苏省第九届中学化学实验创新调演活动（扬州）</w:t>
      </w:r>
    </w:p>
    <w:p w14:paraId="75A0626D">
      <w:pPr>
        <w:adjustRightInd w:val="0"/>
        <w:spacing w:line="400" w:lineRule="exact"/>
        <w:ind w:firstLine="720" w:firstLineChars="300"/>
        <w:rPr>
          <w:rFonts w:hint="default" w:ascii="Times New Roman" w:hAnsi="Times New Roman" w:eastAsia="宋体" w:cs="Times New Roman"/>
          <w:bCs/>
          <w:sz w:val="24"/>
        </w:rPr>
      </w:pPr>
      <w:r>
        <w:rPr>
          <w:rFonts w:hint="default" w:ascii="Times New Roman" w:hAnsi="Times New Roman" w:eastAsia="宋体" w:cs="Times New Roman"/>
          <w:bCs/>
          <w:sz w:val="24"/>
          <w:lang w:val="en-US" w:eastAsia="zh-CN"/>
        </w:rPr>
        <w:t>5</w:t>
      </w:r>
      <w:r>
        <w:rPr>
          <w:rFonts w:hint="default" w:ascii="Times New Roman" w:hAnsi="Times New Roman" w:eastAsia="宋体" w:cs="Times New Roman"/>
          <w:bCs/>
          <w:sz w:val="24"/>
        </w:rPr>
        <w:t>．</w:t>
      </w:r>
      <w:r>
        <w:rPr>
          <w:rFonts w:hint="default" w:ascii="Times New Roman" w:hAnsi="Times New Roman" w:eastAsia="宋体" w:cs="Times New Roman"/>
          <w:sz w:val="24"/>
        </w:rPr>
        <w:t>高一自愿参加化学活动周活动。</w:t>
      </w:r>
    </w:p>
    <w:p w14:paraId="375F80D0">
      <w:pPr>
        <w:adjustRightInd w:val="0"/>
        <w:spacing w:line="400" w:lineRule="exact"/>
        <w:ind w:firstLine="720" w:firstLineChars="300"/>
        <w:rPr>
          <w:rFonts w:hint="default" w:ascii="Times New Roman" w:hAnsi="Times New Roman" w:eastAsia="宋体" w:cs="Times New Roman"/>
          <w:bCs/>
          <w:sz w:val="24"/>
        </w:rPr>
      </w:pPr>
      <w:r>
        <w:rPr>
          <w:rFonts w:hint="eastAsia" w:cs="Times New Roman"/>
          <w:bCs/>
          <w:sz w:val="24"/>
          <w:lang w:val="en-US" w:eastAsia="zh-CN"/>
        </w:rPr>
        <w:t>6</w:t>
      </w:r>
      <w:r>
        <w:rPr>
          <w:rFonts w:hint="default" w:ascii="Times New Roman" w:hAnsi="Times New Roman" w:eastAsia="宋体" w:cs="Times New Roman"/>
          <w:bCs/>
          <w:sz w:val="24"/>
        </w:rPr>
        <w:t>．</w:t>
      </w:r>
      <w:r>
        <w:rPr>
          <w:rFonts w:hint="default" w:ascii="Times New Roman" w:hAnsi="Times New Roman" w:eastAsia="宋体" w:cs="Times New Roman"/>
          <w:bCs/>
          <w:sz w:val="24"/>
          <w:lang w:eastAsia="zh-CN"/>
        </w:rPr>
        <w:t>参加江苏省第</w:t>
      </w:r>
      <w:r>
        <w:rPr>
          <w:rFonts w:hint="eastAsia" w:cs="Times New Roman"/>
          <w:bCs/>
          <w:sz w:val="24"/>
          <w:lang w:eastAsia="zh-CN"/>
        </w:rPr>
        <w:t>六</w:t>
      </w:r>
      <w:r>
        <w:rPr>
          <w:rFonts w:hint="default" w:ascii="Times New Roman" w:hAnsi="Times New Roman" w:eastAsia="宋体" w:cs="Times New Roman"/>
          <w:bCs/>
          <w:sz w:val="24"/>
          <w:lang w:eastAsia="zh-CN"/>
        </w:rPr>
        <w:t>届中学化学高品质教研团队</w:t>
      </w:r>
      <w:r>
        <w:rPr>
          <w:rFonts w:hint="default" w:ascii="Times New Roman" w:hAnsi="Times New Roman" w:eastAsia="宋体" w:cs="Times New Roman"/>
          <w:bCs/>
          <w:sz w:val="24"/>
        </w:rPr>
        <w:t>活动。</w:t>
      </w:r>
    </w:p>
    <w:p w14:paraId="7842B0D2">
      <w:pPr>
        <w:adjustRightInd w:val="0"/>
        <w:spacing w:line="400" w:lineRule="exact"/>
        <w:ind w:firstLine="720" w:firstLineChars="300"/>
        <w:rPr>
          <w:rFonts w:hint="default" w:ascii="Times New Roman" w:hAnsi="Times New Roman" w:eastAsia="宋体" w:cs="Times New Roman"/>
          <w:bCs/>
          <w:sz w:val="24"/>
        </w:rPr>
      </w:pPr>
      <w:r>
        <w:rPr>
          <w:rFonts w:hint="eastAsia" w:cs="Times New Roman"/>
          <w:bCs/>
          <w:sz w:val="24"/>
          <w:lang w:val="en-US" w:eastAsia="zh-CN"/>
        </w:rPr>
        <w:t>7</w:t>
      </w:r>
      <w:r>
        <w:rPr>
          <w:rFonts w:hint="default" w:ascii="Times New Roman" w:hAnsi="Times New Roman" w:eastAsia="宋体" w:cs="Times New Roman"/>
          <w:bCs/>
          <w:sz w:val="24"/>
        </w:rPr>
        <w:t>．课题组和项目组活动。</w:t>
      </w:r>
    </w:p>
    <w:p w14:paraId="2D4E4C04">
      <w:pPr>
        <w:adjustRightInd w:val="0"/>
        <w:spacing w:line="400" w:lineRule="exact"/>
        <w:ind w:firstLine="482" w:firstLineChars="200"/>
        <w:rPr>
          <w:rFonts w:hint="default" w:ascii="Times New Roman" w:hAnsi="Times New Roman" w:eastAsia="宋体" w:cs="Times New Roman"/>
          <w:b/>
          <w:bCs/>
          <w:sz w:val="24"/>
        </w:rPr>
      </w:pPr>
      <w:r>
        <w:rPr>
          <w:rFonts w:hint="eastAsia" w:cs="Times New Roman"/>
          <w:b/>
          <w:bCs/>
          <w:sz w:val="24"/>
          <w:lang w:val="en-US" w:eastAsia="zh-CN"/>
        </w:rPr>
        <w:t>五</w:t>
      </w:r>
      <w:r>
        <w:rPr>
          <w:rFonts w:hint="default" w:ascii="Times New Roman" w:hAnsi="Times New Roman" w:eastAsia="宋体" w:cs="Times New Roman"/>
          <w:b/>
          <w:bCs/>
          <w:sz w:val="24"/>
        </w:rPr>
        <w:t>月份：</w:t>
      </w:r>
    </w:p>
    <w:p w14:paraId="08FD6B04">
      <w:pPr>
        <w:numPr>
          <w:ilvl w:val="0"/>
          <w:numId w:val="0"/>
        </w:numPr>
        <w:adjustRightInd w:val="0"/>
        <w:spacing w:line="400" w:lineRule="exact"/>
        <w:ind w:left="720" w:leftChars="0"/>
        <w:rPr>
          <w:rFonts w:hint="default" w:ascii="Times New Roman" w:hAnsi="Times New Roman" w:eastAsia="宋体" w:cs="Times New Roman"/>
          <w:sz w:val="24"/>
        </w:rPr>
      </w:pPr>
      <w:r>
        <w:rPr>
          <w:rFonts w:hint="eastAsia" w:cs="Times New Roman"/>
          <w:bCs/>
          <w:sz w:val="24"/>
          <w:lang w:val="en-US" w:eastAsia="zh-CN"/>
        </w:rPr>
        <w:t>1</w:t>
      </w:r>
      <w:r>
        <w:rPr>
          <w:rFonts w:hint="default" w:ascii="Times New Roman" w:hAnsi="Times New Roman" w:eastAsia="宋体" w:cs="Times New Roman"/>
          <w:sz w:val="24"/>
        </w:rPr>
        <w:t xml:space="preserve">．高三苏南四市第二次模拟考试及研讨会。 </w:t>
      </w:r>
    </w:p>
    <w:p w14:paraId="7724EBD1">
      <w:pPr>
        <w:numPr>
          <w:ilvl w:val="0"/>
          <w:numId w:val="0"/>
        </w:numPr>
        <w:adjustRightInd w:val="0"/>
        <w:spacing w:line="400" w:lineRule="exact"/>
        <w:ind w:left="720" w:leftChars="0"/>
        <w:rPr>
          <w:rFonts w:hint="default" w:ascii="Times New Roman" w:hAnsi="Times New Roman" w:eastAsia="宋体" w:cs="Times New Roman"/>
          <w:sz w:val="24"/>
        </w:rPr>
      </w:pPr>
      <w:r>
        <w:rPr>
          <w:rFonts w:hint="default" w:ascii="Times New Roman" w:hAnsi="Times New Roman" w:eastAsia="宋体" w:cs="Times New Roman"/>
          <w:sz w:val="24"/>
          <w:lang w:val="en-US" w:eastAsia="zh-CN"/>
        </w:rPr>
        <w:t>2</w:t>
      </w:r>
      <w:r>
        <w:rPr>
          <w:rFonts w:hint="default" w:ascii="Times New Roman" w:hAnsi="Times New Roman" w:eastAsia="宋体" w:cs="Times New Roman"/>
          <w:sz w:val="24"/>
        </w:rPr>
        <w:t>．高二年级期末统测命题工作。</w:t>
      </w:r>
    </w:p>
    <w:p w14:paraId="59E5377E">
      <w:pPr>
        <w:adjustRightInd w:val="0"/>
        <w:spacing w:line="400" w:lineRule="exac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 xml:space="preserve">  </w:t>
      </w:r>
      <w:r>
        <w:rPr>
          <w:rFonts w:hint="default" w:ascii="Times New Roman" w:hAnsi="Times New Roman" w:eastAsia="宋体" w:cs="Times New Roman"/>
          <w:sz w:val="24"/>
          <w:lang w:val="en-US" w:eastAsia="zh-CN"/>
        </w:rPr>
        <w:t>3</w:t>
      </w:r>
      <w:r>
        <w:rPr>
          <w:rFonts w:hint="default" w:ascii="Times New Roman" w:hAnsi="Times New Roman" w:eastAsia="宋体" w:cs="Times New Roman"/>
          <w:sz w:val="24"/>
        </w:rPr>
        <w:t>．</w:t>
      </w:r>
      <w:r>
        <w:rPr>
          <w:rFonts w:hint="default" w:ascii="Times New Roman" w:hAnsi="Times New Roman" w:eastAsia="宋体" w:cs="Times New Roman"/>
          <w:bCs/>
          <w:sz w:val="24"/>
        </w:rPr>
        <w:t>课题组和项目组活动。</w:t>
      </w:r>
      <w:r>
        <w:rPr>
          <w:rFonts w:hint="default" w:ascii="Times New Roman" w:hAnsi="Times New Roman" w:eastAsia="宋体" w:cs="Times New Roman"/>
          <w:sz w:val="24"/>
        </w:rPr>
        <w:t xml:space="preserve">  </w:t>
      </w:r>
    </w:p>
    <w:p w14:paraId="15B0F654">
      <w:pPr>
        <w:adjustRightInd w:val="0"/>
        <w:spacing w:line="400" w:lineRule="exact"/>
        <w:ind w:firstLine="720" w:firstLineChars="300"/>
        <w:rPr>
          <w:rFonts w:hint="default" w:ascii="Times New Roman" w:hAnsi="Times New Roman" w:eastAsia="宋体" w:cs="Times New Roman"/>
          <w:bCs/>
          <w:sz w:val="24"/>
        </w:rPr>
      </w:pPr>
      <w:r>
        <w:rPr>
          <w:rFonts w:hint="default" w:ascii="Times New Roman" w:hAnsi="Times New Roman" w:eastAsia="宋体" w:cs="Times New Roman"/>
          <w:sz w:val="24"/>
          <w:lang w:val="en-US" w:eastAsia="zh-CN"/>
        </w:rPr>
        <w:t>4</w:t>
      </w:r>
      <w:r>
        <w:rPr>
          <w:rFonts w:hint="default" w:ascii="Times New Roman" w:hAnsi="Times New Roman" w:eastAsia="宋体" w:cs="Times New Roman"/>
          <w:sz w:val="24"/>
        </w:rPr>
        <w:t>．</w:t>
      </w:r>
      <w:r>
        <w:rPr>
          <w:rFonts w:hint="default" w:ascii="Times New Roman" w:hAnsi="Times New Roman" w:eastAsia="宋体" w:cs="Times New Roman"/>
          <w:bCs/>
          <w:sz w:val="24"/>
        </w:rPr>
        <w:t>高</w:t>
      </w:r>
      <w:r>
        <w:rPr>
          <w:rFonts w:hint="eastAsia" w:cs="Times New Roman"/>
          <w:bCs/>
          <w:sz w:val="24"/>
          <w:lang w:eastAsia="zh-CN"/>
        </w:rPr>
        <w:t>二</w:t>
      </w:r>
      <w:r>
        <w:rPr>
          <w:rFonts w:hint="default" w:ascii="Times New Roman" w:hAnsi="Times New Roman" w:eastAsia="宋体" w:cs="Times New Roman"/>
          <w:bCs/>
          <w:sz w:val="24"/>
        </w:rPr>
        <w:t>年级教学研究活动。</w:t>
      </w:r>
    </w:p>
    <w:p w14:paraId="1650588F">
      <w:pPr>
        <w:adjustRightInd w:val="0"/>
        <w:spacing w:line="400" w:lineRule="exac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 xml:space="preserve">  </w:t>
      </w:r>
      <w:r>
        <w:rPr>
          <w:rFonts w:hint="default" w:ascii="Times New Roman" w:hAnsi="Times New Roman" w:eastAsia="宋体" w:cs="Times New Roman"/>
          <w:sz w:val="24"/>
          <w:lang w:val="en-US" w:eastAsia="zh-CN"/>
        </w:rPr>
        <w:t>5</w:t>
      </w:r>
      <w:r>
        <w:rPr>
          <w:rFonts w:hint="default" w:ascii="Times New Roman" w:hAnsi="Times New Roman" w:eastAsia="宋体" w:cs="Times New Roman"/>
          <w:sz w:val="24"/>
        </w:rPr>
        <w:t>．高中化学奥赛报名</w:t>
      </w:r>
      <w:r>
        <w:rPr>
          <w:rFonts w:hint="eastAsia" w:cs="Times New Roman"/>
          <w:sz w:val="24"/>
          <w:lang w:eastAsia="zh-CN"/>
        </w:rPr>
        <w:t>、</w:t>
      </w:r>
      <w:r>
        <w:rPr>
          <w:rFonts w:hint="eastAsia" w:cs="Times New Roman"/>
          <w:sz w:val="24"/>
          <w:lang w:val="en-US" w:eastAsia="zh-CN"/>
        </w:rPr>
        <w:t>省级初赛</w:t>
      </w:r>
      <w:r>
        <w:rPr>
          <w:rFonts w:hint="default" w:ascii="Times New Roman" w:hAnsi="Times New Roman" w:eastAsia="宋体" w:cs="Times New Roman"/>
          <w:sz w:val="24"/>
        </w:rPr>
        <w:t>。</w:t>
      </w:r>
    </w:p>
    <w:p w14:paraId="710CDC89">
      <w:pPr>
        <w:adjustRightInd w:val="0"/>
        <w:spacing w:line="400" w:lineRule="exact"/>
        <w:ind w:firstLine="480" w:firstLineChars="200"/>
        <w:rPr>
          <w:rFonts w:hint="default" w:ascii="Times New Roman" w:hAnsi="Times New Roman" w:eastAsia="宋体" w:cs="Times New Roman"/>
          <w:bCs/>
          <w:sz w:val="24"/>
        </w:rPr>
      </w:pPr>
      <w:r>
        <w:rPr>
          <w:rFonts w:hint="default" w:ascii="Times New Roman" w:hAnsi="Times New Roman" w:eastAsia="宋体" w:cs="Times New Roman"/>
          <w:sz w:val="24"/>
        </w:rPr>
        <w:t xml:space="preserve">  </w:t>
      </w:r>
      <w:r>
        <w:rPr>
          <w:rFonts w:hint="default" w:ascii="Times New Roman" w:hAnsi="Times New Roman" w:eastAsia="宋体" w:cs="Times New Roman"/>
          <w:sz w:val="24"/>
          <w:lang w:val="en-US" w:eastAsia="zh-CN"/>
        </w:rPr>
        <w:t>6</w:t>
      </w:r>
      <w:r>
        <w:rPr>
          <w:rFonts w:hint="default" w:ascii="Times New Roman" w:hAnsi="Times New Roman" w:eastAsia="宋体" w:cs="Times New Roman"/>
          <w:sz w:val="24"/>
        </w:rPr>
        <w:t>．高三年级专题复习研究课活动。</w:t>
      </w:r>
    </w:p>
    <w:p w14:paraId="795C7799">
      <w:pPr>
        <w:adjustRightInd w:val="0"/>
        <w:spacing w:line="400" w:lineRule="exact"/>
        <w:ind w:firstLine="720" w:firstLineChars="300"/>
        <w:rPr>
          <w:rFonts w:hint="default" w:ascii="Times New Roman" w:hAnsi="Times New Roman" w:eastAsia="宋体" w:cs="Times New Roman"/>
          <w:bCs/>
          <w:sz w:val="24"/>
          <w:lang w:val="en-US" w:eastAsia="zh-CN"/>
        </w:rPr>
      </w:pPr>
      <w:r>
        <w:rPr>
          <w:rFonts w:hint="default" w:ascii="Times New Roman" w:hAnsi="Times New Roman" w:eastAsia="宋体" w:cs="Times New Roman"/>
          <w:bCs/>
          <w:sz w:val="24"/>
          <w:lang w:val="en-US" w:eastAsia="zh-CN"/>
        </w:rPr>
        <w:t>7</w:t>
      </w:r>
      <w:r>
        <w:rPr>
          <w:rFonts w:hint="default" w:ascii="Times New Roman" w:hAnsi="Times New Roman" w:eastAsia="宋体" w:cs="Times New Roman"/>
          <w:bCs/>
          <w:sz w:val="24"/>
        </w:rPr>
        <w:t>．青年教师学术沙龙活动。</w:t>
      </w:r>
    </w:p>
    <w:p w14:paraId="3CE8E988">
      <w:pPr>
        <w:adjustRightInd w:val="0"/>
        <w:spacing w:line="400" w:lineRule="exact"/>
        <w:ind w:firstLine="482" w:firstLineChars="200"/>
        <w:rPr>
          <w:rFonts w:hint="default" w:ascii="Times New Roman" w:hAnsi="Times New Roman" w:eastAsia="宋体" w:cs="Times New Roman"/>
          <w:b/>
          <w:bCs/>
          <w:sz w:val="24"/>
        </w:rPr>
      </w:pPr>
      <w:r>
        <w:rPr>
          <w:rFonts w:hint="default" w:ascii="Times New Roman" w:hAnsi="Times New Roman" w:eastAsia="宋体" w:cs="Times New Roman"/>
          <w:b/>
          <w:bCs/>
          <w:sz w:val="24"/>
        </w:rPr>
        <w:t>六月份：</w:t>
      </w:r>
    </w:p>
    <w:p w14:paraId="0A78253F">
      <w:pPr>
        <w:adjustRightInd w:val="0"/>
        <w:spacing w:line="400" w:lineRule="exact"/>
        <w:ind w:firstLine="720" w:firstLineChars="300"/>
        <w:rPr>
          <w:rFonts w:hint="default" w:ascii="Times New Roman" w:hAnsi="Times New Roman" w:eastAsia="宋体" w:cs="Times New Roman"/>
          <w:sz w:val="24"/>
        </w:rPr>
      </w:pPr>
      <w:r>
        <w:rPr>
          <w:rFonts w:hint="default" w:ascii="Times New Roman" w:hAnsi="Times New Roman" w:eastAsia="宋体" w:cs="Times New Roman"/>
          <w:sz w:val="24"/>
        </w:rPr>
        <w:t>1．高考相关工作。</w:t>
      </w:r>
    </w:p>
    <w:p w14:paraId="42392EAE">
      <w:pPr>
        <w:adjustRightInd w:val="0"/>
        <w:spacing w:line="400" w:lineRule="exact"/>
        <w:ind w:firstLine="720" w:firstLineChars="300"/>
        <w:rPr>
          <w:rFonts w:hint="default" w:ascii="Times New Roman" w:hAnsi="Times New Roman" w:eastAsia="宋体" w:cs="Times New Roman"/>
          <w:sz w:val="24"/>
        </w:rPr>
      </w:pPr>
      <w:r>
        <w:rPr>
          <w:rFonts w:hint="default" w:ascii="Times New Roman" w:hAnsi="Times New Roman" w:eastAsia="宋体" w:cs="Times New Roman"/>
          <w:sz w:val="24"/>
        </w:rPr>
        <w:t>2．高一期末、高二统测考试。</w:t>
      </w:r>
    </w:p>
    <w:p w14:paraId="2CB0879E">
      <w:pPr>
        <w:adjustRightInd w:val="0"/>
        <w:spacing w:line="400" w:lineRule="exact"/>
        <w:ind w:firstLine="720" w:firstLineChars="300"/>
        <w:rPr>
          <w:rFonts w:hint="default" w:ascii="Times New Roman" w:hAnsi="Times New Roman" w:eastAsia="宋体" w:cs="Times New Roman"/>
          <w:bCs/>
          <w:sz w:val="24"/>
        </w:rPr>
      </w:pPr>
      <w:r>
        <w:rPr>
          <w:rFonts w:hint="default" w:ascii="Times New Roman" w:hAnsi="Times New Roman" w:eastAsia="宋体" w:cs="Times New Roman"/>
          <w:bCs/>
          <w:sz w:val="24"/>
        </w:rPr>
        <w:t>3．组织开展对202</w:t>
      </w:r>
      <w:r>
        <w:rPr>
          <w:rFonts w:hint="eastAsia" w:cs="Times New Roman"/>
          <w:bCs/>
          <w:sz w:val="24"/>
          <w:lang w:val="en-US" w:eastAsia="zh-CN"/>
        </w:rPr>
        <w:t>6</w:t>
      </w:r>
      <w:r>
        <w:rPr>
          <w:rFonts w:hint="default" w:ascii="Times New Roman" w:hAnsi="Times New Roman" w:eastAsia="宋体" w:cs="Times New Roman"/>
          <w:bCs/>
          <w:sz w:val="24"/>
        </w:rPr>
        <w:t>年全国及各省市高考化学试题的研究。</w:t>
      </w:r>
    </w:p>
    <w:p w14:paraId="4F650E3E">
      <w:pPr>
        <w:adjustRightInd w:val="0"/>
        <w:spacing w:line="400" w:lineRule="exact"/>
        <w:ind w:firstLine="720" w:firstLineChars="300"/>
        <w:rPr>
          <w:rFonts w:hint="default" w:ascii="Times New Roman" w:hAnsi="Times New Roman" w:eastAsia="宋体" w:cs="Times New Roman"/>
          <w:sz w:val="24"/>
        </w:rPr>
      </w:pPr>
      <w:r>
        <w:rPr>
          <w:rFonts w:hint="default" w:ascii="Times New Roman" w:hAnsi="Times New Roman" w:eastAsia="宋体" w:cs="Times New Roman"/>
          <w:bCs/>
          <w:sz w:val="24"/>
        </w:rPr>
        <w:t>4．化学学科基地学校活动。</w:t>
      </w:r>
    </w:p>
    <w:p w14:paraId="61FAA64C">
      <w:pPr>
        <w:adjustRightInd w:val="0"/>
        <w:spacing w:line="400" w:lineRule="exact"/>
        <w:ind w:firstLine="720" w:firstLineChars="300"/>
        <w:rPr>
          <w:rFonts w:hint="default" w:ascii="Times New Roman" w:hAnsi="Times New Roman" w:eastAsia="宋体" w:cs="Times New Roman"/>
          <w:bCs/>
          <w:sz w:val="24"/>
        </w:rPr>
      </w:pPr>
      <w:r>
        <w:rPr>
          <w:rFonts w:hint="default" w:ascii="Times New Roman" w:hAnsi="Times New Roman" w:eastAsia="宋体" w:cs="Times New Roman"/>
          <w:sz w:val="24"/>
        </w:rPr>
        <w:t>5</w:t>
      </w:r>
      <w:r>
        <w:rPr>
          <w:rFonts w:hint="default" w:ascii="Times New Roman" w:hAnsi="Times New Roman" w:eastAsia="宋体" w:cs="Times New Roman"/>
          <w:bCs/>
          <w:sz w:val="24"/>
        </w:rPr>
        <w:t>．课题组和项目组活动</w:t>
      </w:r>
      <w:r>
        <w:rPr>
          <w:rFonts w:hint="default" w:ascii="Times New Roman" w:hAnsi="Times New Roman" w:eastAsia="宋体" w:cs="Times New Roman"/>
          <w:sz w:val="24"/>
        </w:rPr>
        <w:t>。</w:t>
      </w:r>
    </w:p>
    <w:p w14:paraId="390A1CEA">
      <w:pPr>
        <w:adjustRightInd w:val="0"/>
        <w:spacing w:line="400" w:lineRule="exact"/>
        <w:ind w:firstLine="720" w:firstLineChars="300"/>
        <w:rPr>
          <w:rFonts w:hint="default" w:ascii="Times New Roman" w:hAnsi="Times New Roman" w:eastAsia="宋体" w:cs="Times New Roman"/>
          <w:bCs/>
          <w:sz w:val="24"/>
        </w:rPr>
      </w:pPr>
      <w:r>
        <w:rPr>
          <w:rFonts w:hint="default" w:ascii="Times New Roman" w:hAnsi="Times New Roman" w:eastAsia="宋体" w:cs="Times New Roman"/>
          <w:bCs/>
          <w:sz w:val="24"/>
        </w:rPr>
        <w:t>6．准备好暑假相关工作。</w:t>
      </w:r>
    </w:p>
    <w:p w14:paraId="55A31289">
      <w:pPr>
        <w:adjustRightInd w:val="0"/>
        <w:spacing w:line="400" w:lineRule="exact"/>
        <w:ind w:firstLine="482" w:firstLineChars="200"/>
        <w:rPr>
          <w:rFonts w:hint="default" w:ascii="Times New Roman" w:hAnsi="Times New Roman" w:eastAsia="宋体" w:cs="Times New Roman"/>
          <w:b/>
          <w:bCs/>
          <w:sz w:val="24"/>
        </w:rPr>
      </w:pPr>
      <w:r>
        <w:rPr>
          <w:rFonts w:hint="default" w:ascii="Times New Roman" w:hAnsi="Times New Roman" w:eastAsia="宋体" w:cs="Times New Roman"/>
          <w:b/>
          <w:bCs/>
          <w:sz w:val="24"/>
        </w:rPr>
        <w:t>七八月份：</w:t>
      </w:r>
    </w:p>
    <w:p w14:paraId="24A77A89">
      <w:pPr>
        <w:pStyle w:val="8"/>
        <w:numPr>
          <w:ilvl w:val="0"/>
          <w:numId w:val="1"/>
        </w:numPr>
        <w:adjustRightInd w:val="0"/>
        <w:spacing w:line="400" w:lineRule="exact"/>
        <w:ind w:firstLineChars="0"/>
        <w:rPr>
          <w:rFonts w:hint="default" w:ascii="Times New Roman" w:hAnsi="Times New Roman" w:eastAsia="宋体" w:cs="Times New Roman"/>
          <w:bCs/>
          <w:sz w:val="24"/>
        </w:rPr>
      </w:pPr>
      <w:r>
        <w:rPr>
          <w:rFonts w:hint="default" w:ascii="Times New Roman" w:hAnsi="Times New Roman" w:eastAsia="宋体" w:cs="Times New Roman"/>
          <w:bCs/>
          <w:sz w:val="24"/>
        </w:rPr>
        <w:t>各课题组和项目组活动总结。</w:t>
      </w:r>
    </w:p>
    <w:p w14:paraId="2FEAD52B">
      <w:pPr>
        <w:pStyle w:val="8"/>
        <w:numPr>
          <w:ilvl w:val="0"/>
          <w:numId w:val="1"/>
        </w:numPr>
        <w:adjustRightInd w:val="0"/>
        <w:spacing w:line="400" w:lineRule="exact"/>
        <w:ind w:firstLineChars="0"/>
        <w:rPr>
          <w:rFonts w:hint="default" w:ascii="Times New Roman" w:hAnsi="Times New Roman" w:eastAsia="宋体" w:cs="Times New Roman"/>
          <w:bCs/>
          <w:sz w:val="24"/>
        </w:rPr>
      </w:pPr>
      <w:r>
        <w:rPr>
          <w:rFonts w:hint="default" w:ascii="Times New Roman" w:hAnsi="Times New Roman" w:eastAsia="宋体" w:cs="Times New Roman"/>
          <w:sz w:val="24"/>
        </w:rPr>
        <w:t>高中化学奥赛省级比赛。</w:t>
      </w:r>
    </w:p>
    <w:p w14:paraId="2529CFE8">
      <w:pPr>
        <w:jc w:val="right"/>
        <w:rPr>
          <w:rFonts w:hint="default" w:ascii="Times New Roman" w:hAnsi="Times New Roman" w:eastAsia="宋体" w:cs="Times New Roman"/>
        </w:rPr>
      </w:pPr>
    </w:p>
    <w:p w14:paraId="687CBA85">
      <w:pPr>
        <w:jc w:val="right"/>
        <w:rPr>
          <w:rFonts w:hint="default" w:ascii="Times New Roman" w:hAnsi="Times New Roman" w:eastAsia="宋体" w:cs="Times New Roman"/>
          <w:sz w:val="24"/>
        </w:rPr>
      </w:pPr>
      <w:r>
        <w:rPr>
          <w:rFonts w:hint="default" w:ascii="Times New Roman" w:hAnsi="Times New Roman" w:eastAsia="宋体" w:cs="Times New Roman"/>
          <w:sz w:val="24"/>
        </w:rPr>
        <w:t>常州市教育科学研究院</w:t>
      </w:r>
    </w:p>
    <w:p w14:paraId="29617D81">
      <w:pPr>
        <w:jc w:val="right"/>
        <w:rPr>
          <w:rFonts w:hint="default" w:ascii="Times New Roman" w:hAnsi="Times New Roman" w:eastAsia="宋体" w:cs="Times New Roman"/>
          <w:sz w:val="24"/>
        </w:rPr>
      </w:pPr>
      <w:r>
        <w:rPr>
          <w:rFonts w:hint="default" w:ascii="Times New Roman" w:hAnsi="Times New Roman" w:eastAsia="宋体" w:cs="Times New Roman"/>
          <w:sz w:val="24"/>
        </w:rPr>
        <w:t>202</w:t>
      </w:r>
      <w:r>
        <w:rPr>
          <w:rFonts w:hint="eastAsia" w:cs="Times New Roman"/>
          <w:sz w:val="24"/>
          <w:lang w:val="en-US" w:eastAsia="zh-CN"/>
        </w:rPr>
        <w:t>6</w:t>
      </w:r>
      <w:r>
        <w:rPr>
          <w:rFonts w:hint="default" w:ascii="Times New Roman" w:hAnsi="Times New Roman" w:eastAsia="宋体" w:cs="Times New Roman"/>
          <w:sz w:val="24"/>
        </w:rPr>
        <w:t>年</w:t>
      </w:r>
      <w:r>
        <w:rPr>
          <w:rFonts w:hint="eastAsia" w:cs="Times New Roman"/>
          <w:sz w:val="24"/>
          <w:lang w:val="en-US" w:eastAsia="zh-CN"/>
        </w:rPr>
        <w:t>2</w:t>
      </w:r>
      <w:r>
        <w:rPr>
          <w:rFonts w:hint="default" w:ascii="Times New Roman" w:hAnsi="Times New Roman" w:eastAsia="宋体" w:cs="Times New Roman"/>
          <w:sz w:val="24"/>
        </w:rPr>
        <w:t>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C44843"/>
    <w:multiLevelType w:val="multilevel"/>
    <w:tmpl w:val="2BC44843"/>
    <w:lvl w:ilvl="0" w:tentative="0">
      <w:start w:val="1"/>
      <w:numFmt w:val="decimal"/>
      <w:lvlText w:val="%1．"/>
      <w:lvlJc w:val="left"/>
      <w:pPr>
        <w:ind w:left="1080" w:hanging="360"/>
      </w:pPr>
      <w:rPr>
        <w:rFonts w:hint="default"/>
      </w:r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RlZTU5N2ZkZTgyMjQ2OTQ4ZTk4YTliMWVmZTM3OGYifQ=="/>
  </w:docVars>
  <w:rsids>
    <w:rsidRoot w:val="00E04F78"/>
    <w:rsid w:val="00046D2E"/>
    <w:rsid w:val="00064538"/>
    <w:rsid w:val="00080A2E"/>
    <w:rsid w:val="000B429E"/>
    <w:rsid w:val="000D4DB2"/>
    <w:rsid w:val="00101E1E"/>
    <w:rsid w:val="0010686A"/>
    <w:rsid w:val="00112869"/>
    <w:rsid w:val="001351A6"/>
    <w:rsid w:val="00141577"/>
    <w:rsid w:val="001465A0"/>
    <w:rsid w:val="00273288"/>
    <w:rsid w:val="00275D1F"/>
    <w:rsid w:val="002A2DAF"/>
    <w:rsid w:val="002D057E"/>
    <w:rsid w:val="002F0FE1"/>
    <w:rsid w:val="002F4669"/>
    <w:rsid w:val="00306091"/>
    <w:rsid w:val="00384529"/>
    <w:rsid w:val="00393466"/>
    <w:rsid w:val="003B577B"/>
    <w:rsid w:val="00470B8F"/>
    <w:rsid w:val="00474F7D"/>
    <w:rsid w:val="00487406"/>
    <w:rsid w:val="00504E64"/>
    <w:rsid w:val="00527501"/>
    <w:rsid w:val="00545B7D"/>
    <w:rsid w:val="005D6EF7"/>
    <w:rsid w:val="005E5305"/>
    <w:rsid w:val="00665AF1"/>
    <w:rsid w:val="00687D60"/>
    <w:rsid w:val="006D2B32"/>
    <w:rsid w:val="006D4E02"/>
    <w:rsid w:val="00753C44"/>
    <w:rsid w:val="00764661"/>
    <w:rsid w:val="007F3066"/>
    <w:rsid w:val="00800658"/>
    <w:rsid w:val="0080457F"/>
    <w:rsid w:val="00816665"/>
    <w:rsid w:val="00824614"/>
    <w:rsid w:val="00880F67"/>
    <w:rsid w:val="008A60EE"/>
    <w:rsid w:val="008B479D"/>
    <w:rsid w:val="008C151E"/>
    <w:rsid w:val="00946900"/>
    <w:rsid w:val="009B331A"/>
    <w:rsid w:val="00A20304"/>
    <w:rsid w:val="00A371C1"/>
    <w:rsid w:val="00A44A43"/>
    <w:rsid w:val="00A859FD"/>
    <w:rsid w:val="00AA2306"/>
    <w:rsid w:val="00AB311F"/>
    <w:rsid w:val="00AC2BBF"/>
    <w:rsid w:val="00AE1DB8"/>
    <w:rsid w:val="00B16ED9"/>
    <w:rsid w:val="00B171F0"/>
    <w:rsid w:val="00B834F4"/>
    <w:rsid w:val="00BD377D"/>
    <w:rsid w:val="00C268CA"/>
    <w:rsid w:val="00C503CA"/>
    <w:rsid w:val="00C75C28"/>
    <w:rsid w:val="00C8009F"/>
    <w:rsid w:val="00C87BB1"/>
    <w:rsid w:val="00D35EF5"/>
    <w:rsid w:val="00D67750"/>
    <w:rsid w:val="00DC1979"/>
    <w:rsid w:val="00DD2794"/>
    <w:rsid w:val="00E04F78"/>
    <w:rsid w:val="00E31680"/>
    <w:rsid w:val="00E31ABE"/>
    <w:rsid w:val="00E87D70"/>
    <w:rsid w:val="00F32FB8"/>
    <w:rsid w:val="00F74E84"/>
    <w:rsid w:val="0C9B525B"/>
    <w:rsid w:val="141B656E"/>
    <w:rsid w:val="1DAF4ED3"/>
    <w:rsid w:val="4A196AF7"/>
    <w:rsid w:val="51D95ED5"/>
    <w:rsid w:val="5918174C"/>
    <w:rsid w:val="5A1E0E7F"/>
    <w:rsid w:val="74FC3011"/>
    <w:rsid w:val="7581743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2483</Words>
  <Characters>2511</Characters>
  <Lines>19</Lines>
  <Paragraphs>5</Paragraphs>
  <TotalTime>18</TotalTime>
  <ScaleCrop>false</ScaleCrop>
  <LinksUpToDate>false</LinksUpToDate>
  <CharactersWithSpaces>2562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2019-06-28T08:23:00Z</dcterms:created>
  <dc:creator>mac</dc:creator>
  <cp:lastModifiedBy>WPS_1640327730</cp:lastModifiedBy>
  <dcterms:modified xsi:type="dcterms:W3CDTF">2026-01-23T11:47:19Z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E264A75D42A44FCE8249DFEC99455238_12</vt:lpwstr>
  </property>
  <property fmtid="{D5CDD505-2E9C-101B-9397-08002B2CF9AE}" pid="4" name="KSOTemplateDocerSaveRecord">
    <vt:lpwstr>eyJoZGlkIjoiNDFmODIyMThmZDE3NDA5MWIxNGExYTUyODczOTQxNWMiLCJ1c2VySWQiOiIxMzA4OTQyODQzIn0=</vt:lpwstr>
  </property>
</Properties>
</file>