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2D3F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做好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2026年度教科研课题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申报工作的</w:t>
      </w:r>
    </w:p>
    <w:p w14:paraId="5443BF85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通知</w:t>
      </w:r>
    </w:p>
    <w:p w14:paraId="4600ADEC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A86702C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各中小学、幼儿园及有关学校：</w:t>
      </w:r>
    </w:p>
    <w:p w14:paraId="5240A451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规划办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的安排，2026年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组织开展市教育科学“十五五”规划第一批课题备案工作，区学校和教师发展中心也将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结合此次备案工作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确定新一批武进区级课题。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现将有关事项通知如下：</w:t>
      </w:r>
    </w:p>
    <w:p w14:paraId="5EC4F3A6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一、申报对象</w:t>
      </w:r>
    </w:p>
    <w:p w14:paraId="2E696C7D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各中小学、幼儿园及有关学校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在职教师及教育管理人员。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各单位申报课题数原则上不超过5项，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教职工总数在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100人以上的单位、或截至2026年4月无在研区级及以上课题的学校可适当增加申报项数。至2026年4月30日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仍承担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常州市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级课题或未通过结题鉴定的课题负责人，不具备此次课题申报资格。</w:t>
      </w:r>
    </w:p>
    <w:p w14:paraId="4C8E2611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二、申报要求</w:t>
      </w:r>
    </w:p>
    <w:p w14:paraId="5B297DA6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常州市教育科学“十五五”规划第一批课题以《常州市教育科学“十五五”规划课题指南》（以下简称《指南》）（详见附件1）为主要方向和选题参考。如拟申报教师发展研究专项、外语阅读教学研究专项课题，可根据专项课题参考选题方向（附件2）进行申报。</w:t>
      </w:r>
    </w:p>
    <w:p w14:paraId="49AACC20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2.常州市教育科学“十五五”规划第一批课题依据《常州市教育科学研究课题管理办法（试行）》（详见附件3）实行备案制、滚动制管理。研究期限为：2026年4月-2029年4月。</w:t>
      </w:r>
    </w:p>
    <w:p w14:paraId="34F379F9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3.申报人可根据《指南》所提供的选题方向提出研究目标明晰且具体的课题，在此基础上进行课题的论证和设计。</w:t>
      </w:r>
    </w:p>
    <w:p w14:paraId="4258BBDD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4.武进区2026年度教科研课题参照常州市“十五五”规划课题相关要求进行申报和管理。</w:t>
      </w:r>
    </w:p>
    <w:p w14:paraId="0A804034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三、申报程序</w:t>
      </w:r>
    </w:p>
    <w:p w14:paraId="59B6F393">
      <w:pPr>
        <w:keepNext w:val="0"/>
        <w:keepLines w:val="0"/>
        <w:pageBreakBefore w:val="0"/>
        <w:widowControl w:val="0"/>
        <w:bidi w:val="0"/>
        <w:spacing w:line="550" w:lineRule="exact"/>
        <w:ind w:firstLine="643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1.学校推荐。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科研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课题实行单位管理负责制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课题负责人所在单位全权负责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本校教科研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课题的管理工作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。各校应在规范组织校级课题立项和管理的基础上，根据各项校级课题的研究进展和成果情况，推荐选题价值高、研究设计精、研究基础好的课题参加区级评审。</w:t>
      </w:r>
    </w:p>
    <w:p w14:paraId="1477EF17">
      <w:pPr>
        <w:keepNext w:val="0"/>
        <w:keepLines w:val="0"/>
        <w:pageBreakBefore w:val="0"/>
        <w:widowControl w:val="0"/>
        <w:bidi w:val="0"/>
        <w:spacing w:line="550" w:lineRule="exact"/>
        <w:ind w:firstLine="643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2.区级评审、分类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立项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学校和教师发展中心将在各校推荐的基础上，组织专家对课题申报材料进行评审，根据课题的研究价值、研究设计和研究基础打分、排序，质量较差的课题予以淘汰。在此基础上，根据常州市规划办要求，按排序由高到低确定110项左右为常州市“十五五”规划第一批备案课题（含教师发展研究专项课题2项、外语阅读教学研究专项课题5项），其余通过初评的课题作为武进区2026年度教科研课题立项。</w:t>
      </w:r>
    </w:p>
    <w:p w14:paraId="32E8FD63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四、申报办法</w:t>
      </w:r>
    </w:p>
    <w:p w14:paraId="52BED497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申报人填写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《常州市教育科学“十五五”规划备案课题申报评审书》（附件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，PDF文档，无学校推荐意见并加盖公章的为无效申报）、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2026年度教科研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课题申报评审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活页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，Word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或PDF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文档，不得出现课题组成员姓名及所在单位等信息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，否则为无效申报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。以上材料通过表单上传，并填报主持人、核心成员、研究方向、申报类别等相关信息，申报材料上报入口见附件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。申报截止时间为2026年3月31日17:00，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逾期不接受补报。申报期限内材料可自行修改、保存，不要重复申报。</w:t>
      </w:r>
    </w:p>
    <w:p w14:paraId="0DDC6B66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希各单位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认真组织好本次课题申报工作，并采取切实措施加强对课题研究过程的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指导和管理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2DB4373">
      <w:pPr>
        <w:keepNext w:val="0"/>
        <w:keepLines w:val="0"/>
        <w:pageBreakBefore w:val="0"/>
        <w:widowControl w:val="0"/>
        <w:bidi w:val="0"/>
        <w:spacing w:line="55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364BBE8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附件：1.常州市教育科学“十五五”规划课题指南</w:t>
      </w:r>
    </w:p>
    <w:p w14:paraId="7824C825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2.专项课题参考选题方向</w:t>
      </w:r>
    </w:p>
    <w:p w14:paraId="42F57A28">
      <w:pPr>
        <w:keepNext w:val="0"/>
        <w:keepLines w:val="0"/>
        <w:pageBreakBefore w:val="0"/>
        <w:widowControl w:val="0"/>
        <w:bidi w:val="0"/>
        <w:spacing w:line="550" w:lineRule="exact"/>
        <w:ind w:firstLine="128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3.常州市教育科学研究课题管理办法</w:t>
      </w:r>
    </w:p>
    <w:p w14:paraId="5A4F8B01">
      <w:pPr>
        <w:keepNext w:val="0"/>
        <w:keepLines w:val="0"/>
        <w:pageBreakBefore w:val="0"/>
        <w:widowControl w:val="0"/>
        <w:bidi w:val="0"/>
        <w:spacing w:line="550" w:lineRule="exact"/>
        <w:ind w:firstLine="128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4.常州市教育科学“十五五”规划备案课题申报评审书</w:t>
      </w:r>
    </w:p>
    <w:p w14:paraId="79B59F4C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5.2026年度教科研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课题申报评审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活页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29F37B15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申报材料上报入口</w:t>
      </w:r>
    </w:p>
    <w:p w14:paraId="3AF1954A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</w:t>
      </w:r>
    </w:p>
    <w:p w14:paraId="0AE6C5AB">
      <w:pPr>
        <w:keepNext w:val="0"/>
        <w:keepLines w:val="0"/>
        <w:pageBreakBefore w:val="0"/>
        <w:widowControl w:val="0"/>
        <w:bidi w:val="0"/>
        <w:spacing w:line="55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D8DF73B">
      <w:pPr>
        <w:keepNext w:val="0"/>
        <w:keepLines w:val="0"/>
        <w:pageBreakBefore w:val="0"/>
        <w:widowControl w:val="0"/>
        <w:bidi w:val="0"/>
        <w:spacing w:line="550" w:lineRule="exact"/>
        <w:ind w:firstLine="352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常州市武进区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学校和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教师发展中心    </w:t>
      </w:r>
    </w:p>
    <w:p w14:paraId="7682E9D1">
      <w:pPr>
        <w:keepNext w:val="0"/>
        <w:keepLines w:val="0"/>
        <w:pageBreakBefore w:val="0"/>
        <w:widowControl w:val="0"/>
        <w:bidi w:val="0"/>
        <w:spacing w:line="550" w:lineRule="exact"/>
        <w:ind w:firstLine="4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日  </w:t>
      </w:r>
    </w:p>
    <w:sectPr>
      <w:pgSz w:w="11906" w:h="16838"/>
      <w:pgMar w:top="2098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2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8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qFormat/>
    <w:uiPriority w:val="0"/>
    <w:rPr>
      <w:color w:val="0000FF"/>
      <w:u w:val="single"/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 - Accent 1"/>
    <w:basedOn w:val="28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2"/>
    <w:basedOn w:val="28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3"/>
    <w:basedOn w:val="28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6"/>
    <w:basedOn w:val="2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2">
    <w:name w:val="Heading 1 Char"/>
    <w:basedOn w:val="30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3">
    <w:name w:val="Heading 2 Char"/>
    <w:basedOn w:val="30"/>
    <w:link w:val="3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30"/>
    <w:qFormat/>
    <w:uiPriority w:val="21"/>
    <w:rPr>
      <w:i/>
      <w:iCs/>
      <w:color w:val="376092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8">
    <w:name w:val="Intense Quote Char"/>
    <w:basedOn w:val="30"/>
    <w:link w:val="177"/>
    <w:qFormat/>
    <w:uiPriority w:val="30"/>
    <w:rPr>
      <w:i/>
      <w:iCs/>
      <w:color w:val="376092" w:themeColor="accent1" w:themeShade="BF"/>
    </w:rPr>
  </w:style>
  <w:style w:type="character" w:customStyle="1" w:styleId="179">
    <w:name w:val="Intense Reference"/>
    <w:basedOn w:val="30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2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3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30"/>
    <w:link w:val="18"/>
    <w:qFormat/>
    <w:uiPriority w:val="99"/>
  </w:style>
  <w:style w:type="character" w:customStyle="1" w:styleId="185">
    <w:name w:val="Footer Char"/>
    <w:basedOn w:val="30"/>
    <w:link w:val="17"/>
    <w:qFormat/>
    <w:uiPriority w:val="99"/>
  </w:style>
  <w:style w:type="character" w:customStyle="1" w:styleId="186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30"/>
    <w:link w:val="16"/>
    <w:semiHidden/>
    <w:qFormat/>
    <w:uiPriority w:val="99"/>
    <w:rPr>
      <w:sz w:val="20"/>
      <w:szCs w:val="20"/>
    </w:rPr>
  </w:style>
  <w:style w:type="character" w:styleId="188">
    <w:name w:val="Placeholder Text"/>
    <w:basedOn w:val="30"/>
    <w:semiHidden/>
    <w:qFormat/>
    <w:uiPriority w:val="99"/>
    <w:rPr>
      <w:color w:val="666666"/>
    </w:rPr>
  </w:style>
  <w:style w:type="paragraph" w:customStyle="1" w:styleId="189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1298</Characters>
  <TotalTime>0</TotalTime>
  <ScaleCrop>false</ScaleCrop>
  <LinksUpToDate>false</LinksUpToDate>
  <CharactersWithSpaces>1342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2020-12-18T01:49:00Z</dcterms:created>
  <dc:creator>心见</dc:creator>
  <cp:lastModifiedBy>这是王王的微博</cp:lastModifiedBy>
  <dcterms:modified xsi:type="dcterms:W3CDTF">2026-02-05T08:46:26Z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EDC8C36AF19A476A8C2F68817B2DCD0B_13</vt:lpwstr>
  </property>
  <property fmtid="{D5CDD505-2E9C-101B-9397-08002B2CF9AE}" pid="4" name="KSOTemplateDocerSaveRecord">
    <vt:lpwstr>eyJoZGlkIjoiM2Q5ZGIzNWFkYzA3OTRhNjBjZGY0MGQ4ZDI0OWM5NjUiLCJ1c2VySWQiOiI1NjA5MDU1NDEifQ==</vt:lpwstr>
  </property>
</Properties>
</file>