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68AE4">
      <w:pPr>
        <w:ind w:firstLine="0" w:firstLineChars="0"/>
        <w:rPr>
          <w:rFonts w:hint="eastAsia"/>
          <w:b/>
          <w:sz w:val="30"/>
          <w:szCs w:val="30"/>
        </w:rPr>
      </w:pPr>
      <w:bookmarkStart w:id="0" w:name="OLE_LINK8"/>
      <w:r>
        <w:rPr>
          <w:rFonts w:hint="eastAsia"/>
          <w:b/>
          <w:sz w:val="30"/>
          <w:szCs w:val="30"/>
        </w:rPr>
        <w:t>2</w:t>
      </w:r>
      <w:r>
        <w:rPr>
          <w:b/>
          <w:sz w:val="30"/>
          <w:szCs w:val="30"/>
        </w:rPr>
        <w:t>025年新北区初中道德与法治周小芬卓越教师成长营年度总结</w:t>
      </w:r>
    </w:p>
    <w:p w14:paraId="32EDD6EB"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一年来，带领成长营成员及区域学科教师认真学习，勤于实践，一直行走在课程与教学改革的征程上。</w:t>
      </w:r>
    </w:p>
    <w:p w14:paraId="62944669"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加强理论学习。本年度，作为卓越教师领衔人始终坚持立德树人的教育理念，贯彻为党育人，为国育才原则，带领成员能认真学习习近平新时代中国特色社会主义</w:t>
      </w:r>
      <w:r>
        <w:rPr>
          <w:rFonts w:hint="eastAsia"/>
          <w:sz w:val="24"/>
          <w:szCs w:val="24"/>
          <w:lang w:eastAsia="zh-CN"/>
        </w:rPr>
        <w:t>思想</w:t>
      </w:r>
      <w:bookmarkStart w:id="3" w:name="_GoBack"/>
      <w:bookmarkEnd w:id="3"/>
      <w:r>
        <w:rPr>
          <w:rFonts w:hint="eastAsia"/>
          <w:sz w:val="24"/>
          <w:szCs w:val="24"/>
        </w:rPr>
        <w:t>、党的二十届四中全会内容、国家发展十五五规划建议，认真贯彻党的教育方针，深入学习新课标、新教材、新中考，坚持正确思想与政治导向。加强政治学习的同时，围绕专业发展推荐《核心素养导向教学评一致性支架式教学设计》、《教学评作一体化》、</w:t>
      </w:r>
      <w:r>
        <w:rPr>
          <w:sz w:val="24"/>
          <w:szCs w:val="24"/>
        </w:rPr>
        <w:t>《项目化学习评价量表的设计与应用》等</w:t>
      </w:r>
      <w:r>
        <w:rPr>
          <w:rFonts w:hint="eastAsia"/>
          <w:sz w:val="24"/>
          <w:szCs w:val="24"/>
        </w:rPr>
        <w:t>教育教学专著，订阅学科期刊，不定期推荐文章、开展阅读分享活动，拓展教师认知视野，专业深度，转变教育教学理念，更新育人理念。</w:t>
      </w:r>
      <w:r>
        <w:rPr>
          <w:sz w:val="24"/>
          <w:szCs w:val="24"/>
        </w:rPr>
        <w:t xml:space="preserve"> </w:t>
      </w:r>
    </w:p>
    <w:p w14:paraId="71311454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认真规划开展成长营活动。精心组织区域学科教研活动，开展对青年教师包括论文写作、AI与学科教学的融合运用、课题培训、命题培训、教学设计评比、新课标理念学习的专业发展的系列培训。精心组织教学设计、中考热点命题竞赛、论文评比活动。2</w:t>
      </w:r>
      <w:r>
        <w:rPr>
          <w:sz w:val="24"/>
          <w:szCs w:val="24"/>
        </w:rPr>
        <w:t>025年，青年教师评优课省赛期间，推送全国各地的优质课案例进行教研组集体观摩，组织成长营教师、区域青年教师和参赛教师进行8次集体磨课，极大提升了青年教师对素养导向的好课的理解，有效促进教师的教学设计与课堂教学的能力提升。</w:t>
      </w:r>
      <w:r>
        <w:rPr>
          <w:rFonts w:hint="eastAsia"/>
          <w:sz w:val="24"/>
          <w:szCs w:val="24"/>
        </w:rPr>
        <w:t>本年度成长营精心组织了项目式学习、复习课展示、试卷讲评课、AI技术运用等专题研讨课，组织教师不断了解课堂转型的基本课型模式，提升课堂教学的品质，成员认真参与命题、教学设计、论文比赛，成果丰硕。</w:t>
      </w:r>
    </w:p>
    <w:p w14:paraId="2E62219B"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过程扎实，成果显著。徐凌老师获</w:t>
      </w:r>
      <w:r>
        <w:rPr>
          <w:rFonts w:hint="eastAsia"/>
          <w:sz w:val="24"/>
          <w:szCs w:val="24"/>
        </w:rPr>
        <w:t>省2</w:t>
      </w:r>
      <w:r>
        <w:rPr>
          <w:sz w:val="24"/>
          <w:szCs w:val="24"/>
        </w:rPr>
        <w:t>025年</w:t>
      </w:r>
      <w:r>
        <w:rPr>
          <w:rFonts w:hint="eastAsia"/>
          <w:sz w:val="24"/>
          <w:szCs w:val="24"/>
        </w:rPr>
        <w:t>评优课比赛一等奖，其课例作为优秀课例向全省展示，黄倩老师获全国思政课教学基本功大赛三等奖，江春强老师获市思政教师基本功比赛二等奖，程凌杰、张嘉诚等5位教师获区评优课一等奖，我区选送的博物馆场馆课程获评江苏省优秀案例，五级梯队评比中张嘉诚获常州市教坛新秀、孔嘉黎获区骨干教师、程凌杰、乔含斐2位教师获区教学能手，乔含斐晋升一级教师。成长营参与了全国5彩法治课堂展示活动，徐凌老师作了优课展示，并送课至扬州树人中学，获得听课教师一致好评。本年度围绕成长营研究主题，完成2个省级课题结题工作，领衔的区卓越教师成长营申报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个区专项课题完成中期评估，成长营成员省级刊物论文发表二十多篇，开设市区级公开课2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节、省市区级讲座1</w:t>
      </w:r>
      <w:r>
        <w:rPr>
          <w:sz w:val="24"/>
          <w:szCs w:val="24"/>
        </w:rPr>
        <w:t>5节</w:t>
      </w:r>
      <w:r>
        <w:rPr>
          <w:rFonts w:hint="eastAsia"/>
          <w:sz w:val="24"/>
          <w:szCs w:val="24"/>
        </w:rPr>
        <w:t>。围绕市教学成果奖培育项目不断加强理论学习、组织成员反复开展成果研讨修改，被推荐参加省级优秀项目培育评选。</w:t>
      </w:r>
      <w:r>
        <w:rPr>
          <w:sz w:val="24"/>
          <w:szCs w:val="24"/>
        </w:rPr>
        <w:t xml:space="preserve"> </w:t>
      </w:r>
    </w:p>
    <w:p w14:paraId="24082405"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作为领衔人自己不断追求专业精进，身先士卒作好广大教师的表率。2</w:t>
      </w:r>
      <w:r>
        <w:rPr>
          <w:sz w:val="24"/>
          <w:szCs w:val="24"/>
        </w:rPr>
        <w:t>025年</w:t>
      </w:r>
      <w:r>
        <w:rPr>
          <w:rFonts w:hint="eastAsia"/>
          <w:sz w:val="24"/>
          <w:szCs w:val="24"/>
        </w:rPr>
        <w:t>完成2项省级课题结题工作，其中主持主持的省课题《初中道德与法治学业水平考试开放性试题的命制研究》被评为省级精品课题。撰写文章</w:t>
      </w:r>
      <w:r>
        <w:rPr>
          <w:sz w:val="24"/>
          <w:szCs w:val="24"/>
        </w:rPr>
        <w:t>《</w:t>
      </w:r>
      <w:bookmarkStart w:id="1" w:name="OLE_LINK28"/>
      <w:r>
        <w:rPr>
          <w:rFonts w:hint="eastAsia"/>
          <w:sz w:val="24"/>
          <w:szCs w:val="24"/>
        </w:rPr>
        <w:t>大概念视阈下的综合探究题命制</w:t>
      </w:r>
      <w:bookmarkEnd w:id="1"/>
      <w:r>
        <w:rPr>
          <w:sz w:val="24"/>
          <w:szCs w:val="24"/>
        </w:rPr>
        <w:t>》</w:t>
      </w:r>
      <w:r>
        <w:rPr>
          <w:rFonts w:hint="eastAsia"/>
          <w:sz w:val="24"/>
          <w:szCs w:val="24"/>
        </w:rPr>
        <w:t>发表核心期刊《思想政治课教学》，围绕新课标下的教-学-评一致性主题作了1次省级讲座、2次市级讲座，5次区级讲座，领衔申报的教育成果奖研究成果丰硕，</w:t>
      </w:r>
      <w:bookmarkStart w:id="2" w:name="OLE_LINK3"/>
      <w:r>
        <w:rPr>
          <w:rFonts w:hint="eastAsia"/>
          <w:sz w:val="24"/>
          <w:szCs w:val="24"/>
        </w:rPr>
        <w:t>被推荐参加省级优秀项目培育评选；</w:t>
      </w:r>
      <w:bookmarkEnd w:id="2"/>
      <w:r>
        <w:rPr>
          <w:sz w:val="24"/>
          <w:szCs w:val="24"/>
        </w:rPr>
        <w:t>获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025年常州市第五轮优秀教师城乡牵手考核优秀；</w:t>
      </w:r>
      <w:r>
        <w:rPr>
          <w:rFonts w:hint="eastAsia"/>
          <w:sz w:val="24"/>
          <w:szCs w:val="24"/>
        </w:rPr>
        <w:t>作为中考命题组员参与中考命题分析、撰写命题报告，全市范围的命题技术培训与中考试卷期末试卷分析，通过不断研究全国各地中考命题，转变命题理念，探索命题改革，提升命题质量，力争以高质量的命题引领新课改理念的落地，推动区域课改的发展。</w:t>
      </w:r>
    </w:p>
    <w:p w14:paraId="10E84FF7"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教育强国建设教师为本，教育高质量发展关键是教师专业素养的提升，打造一支抓专业素质过硬的思政教师队伍、推进新课程改革、转变学科育人方式、服务区域教育高质量发展，始终是卓越教师成长营领衔人的职责，一份岗位就是一份使命，一份担当，道阻且长行则将至，我将带领学科教师，满怀信心迎接新的挑战</w:t>
      </w:r>
      <w:bookmarkEnd w:id="0"/>
      <w:r>
        <w:rPr>
          <w:rFonts w:hint="eastAsia"/>
          <w:sz w:val="24"/>
          <w:szCs w:val="24"/>
        </w:rPr>
        <w:t>。</w:t>
      </w:r>
    </w:p>
    <w:p w14:paraId="347A6E00">
      <w:pPr>
        <w:ind w:firstLine="480" w:firstLineChars="200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2026.02.02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879"/>
      </w:pPr>
      <w:r>
        <w:separator/>
      </w:r>
    </w:p>
  </w:endnote>
  <w:endnote w:type="continuationSeparator" w:id="1">
    <w:p>
      <w:pPr>
        <w:ind w:firstLine="87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879"/>
      </w:pPr>
      <w:r>
        <w:separator/>
      </w:r>
    </w:p>
  </w:footnote>
  <w:footnote w:type="continuationSeparator" w:id="1">
    <w:p>
      <w:pPr>
        <w:spacing w:before="0" w:after="0"/>
        <w:ind w:firstLine="879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6D"/>
    <w:rsid w:val="001101B0"/>
    <w:rsid w:val="002E3E19"/>
    <w:rsid w:val="0039035C"/>
    <w:rsid w:val="00447E92"/>
    <w:rsid w:val="00574968"/>
    <w:rsid w:val="005E0578"/>
    <w:rsid w:val="00704626"/>
    <w:rsid w:val="007A3257"/>
    <w:rsid w:val="008D774C"/>
    <w:rsid w:val="008E6BF6"/>
    <w:rsid w:val="008F346D"/>
    <w:rsid w:val="00B24AA1"/>
    <w:rsid w:val="00C64DAA"/>
    <w:rsid w:val="00D450B6"/>
    <w:rsid w:val="7C80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spacing w:after="160"/>
      <w:ind w:firstLine="880" w:firstLineChars="419"/>
    </w:pPr>
    <w:rPr>
      <w:rFonts w:cs="黑体" w:asciiTheme="minorEastAsia" w:hAnsiTheme="minorEastAsia" w:eastAsiaTheme="minorEastAsia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ind w:firstLine="0" w:firstLineChars="0"/>
    </w:pPr>
    <w:rPr>
      <w:rFonts w:asciiTheme="minorHAnsi" w:hAnsiTheme="minorHAnsi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Table Paragraph"/>
    <w:basedOn w:val="1"/>
    <w:autoRedefine/>
    <w:qFormat/>
    <w:uiPriority w:val="0"/>
    <w:rPr>
      <w:rFonts w:ascii="黑体" w:hAnsi="黑体" w:eastAsia="黑体" w:cs="宋体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1505</Words>
  <Characters>1533</Characters>
  <Lines>11</Lines>
  <Paragraphs>3</Paragraphs>
  <TotalTime>44</TotalTime>
  <ScaleCrop>false</ScaleCrop>
  <LinksUpToDate>false</LinksUpToDate>
  <CharactersWithSpaces>1583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2026-02-02T13:21:00Z</dcterms:created>
  <dc:creator>PC</dc:creator>
  <cp:lastModifiedBy>陈彩霞</cp:lastModifiedBy>
  <dcterms:modified xsi:type="dcterms:W3CDTF">2026-02-02T23:59:37Z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eyJoZGlkIjoiMGUwOWU0OWZmNDEzOTE2MmU1MGY3NzkyZTg4YTI1OTEiLCJ1c2VySWQiOiI3NjIxNjc2OTMifQ==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1CF14328CF39456FA7E1E21FE5700146_12</vt:lpwstr>
  </property>
</Properties>
</file>