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(1.30)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24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实到17人，7人事假。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29DC784C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739C405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吴玥兮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周荣安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20C1A905">
        <w:trPr>
          <w:trHeight w:val="369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承芮伊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徐一凯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常祈安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范宥泽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李舒扬</w:t>
            </w:r>
          </w:p>
        </w:tc>
        <w:tc>
          <w:tcPr>
            <w:tcW w:w="936" w:type="dxa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bottom"/>
          </w:tcPr>
          <w:p w14:paraId="6E2A605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杨承明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郑宇函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潘言恩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1CB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2E4D96B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左晨昕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3DD72A22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吴梓溪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王芷柠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30B64455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莫梓涵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程墨桐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王天乐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陈望舒</w:t>
            </w:r>
          </w:p>
        </w:tc>
        <w:tc>
          <w:tcPr>
            <w:tcW w:w="936" w:type="dxa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40BDD15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严子沐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卢欣悦</w:t>
            </w:r>
          </w:p>
        </w:tc>
        <w:tc>
          <w:tcPr>
            <w:tcW w:w="471" w:type="pct"/>
            <w:vAlign w:val="center"/>
          </w:tcPr>
          <w:p w14:paraId="1F7EB57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程子杰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4C8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15CC3E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李一诺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鲍伽一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王劲霖</w:t>
            </w:r>
          </w:p>
        </w:tc>
        <w:tc>
          <w:tcPr>
            <w:tcW w:w="936" w:type="dxa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未喝牛奶</w:t>
            </w:r>
          </w:p>
        </w:tc>
        <w:tc>
          <w:tcPr>
            <w:tcW w:w="777" w:type="pct"/>
            <w:vAlign w:val="center"/>
          </w:tcPr>
          <w:p w14:paraId="7E589AB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  <w:lang w:val="en-US" w:eastAsia="zh-CN"/>
              </w:rPr>
              <w:t>周子沐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</w:tbl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0C2F723B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692D9EA4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6105" cy="1549400"/>
                  <wp:effectExtent l="0" t="0" r="23495" b="0"/>
                  <wp:docPr id="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54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06AFB92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61185" cy="1564640"/>
                  <wp:effectExtent l="0" t="0" r="18415" b="10160"/>
                  <wp:docPr id="17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56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55D171B">
            <w:pPr>
              <w:jc w:val="center"/>
            </w:pPr>
            <w:r>
              <w:drawing>
                <wp:inline distT="0" distB="0" distL="114300" distR="114300">
                  <wp:extent cx="1901190" cy="1505585"/>
                  <wp:effectExtent l="0" t="0" r="3810" b="18415"/>
                  <wp:docPr id="18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190" cy="150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6624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6F9B3F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二、区域游戏</w:t>
      </w:r>
    </w:p>
    <w:p w14:paraId="30E475E7">
      <w:pPr>
        <w:keepNext w:val="0"/>
        <w:keepLines w:val="0"/>
        <w:widowControl/>
        <w:suppressLineNumbers w:val="0"/>
        <w:ind w:left="0" w:firstLine="420" w:firstLineChars="200"/>
        <w:jc w:val="left"/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区域游戏时间开启，宝贝们带着自己的小计划，自主选择了桌面建构区、美工区、自然材料区、科探区、地面建构区、万能工匠区、益智区、图书区开启趣味游戏时光。游戏中，宝贝们尽情自由探索，解锁各类材料的新奇玩法；与同伴默契合作，在分工、交流中完成共同的游戏目标。后续的分享环节里，大家更是勇敢表达自己的游戏发现，大方讲述探索中的小趣事、小收获。在轻松愉悦的区域游戏中，宝贝们不仅收获了满满的快乐，更在探索、合作、表达中不断成长，解锁了新的小本领～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3191446C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52C0C466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4835" cy="1429385"/>
                  <wp:effectExtent l="0" t="0" r="24765" b="18415"/>
                  <wp:docPr id="19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42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15B8AAC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58010" cy="1438910"/>
                  <wp:effectExtent l="0" t="0" r="21590" b="8890"/>
                  <wp:docPr id="2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2B72ADA">
            <w:pPr>
              <w:jc w:val="center"/>
            </w:pPr>
            <w:r>
              <w:drawing>
                <wp:inline distT="0" distB="0" distL="114300" distR="114300">
                  <wp:extent cx="1859915" cy="1446530"/>
                  <wp:effectExtent l="0" t="0" r="19685" b="1270"/>
                  <wp:docPr id="27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4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6EABB2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7D7DED56">
            <w:pPr>
              <w:bidi w:val="0"/>
              <w:rPr>
                <w:lang w:val="en-US" w:eastAsia="zh-CN"/>
              </w:rPr>
            </w:pPr>
            <w:r>
              <w:drawing>
                <wp:inline distT="0" distB="0" distL="114300" distR="114300">
                  <wp:extent cx="1862455" cy="1382395"/>
                  <wp:effectExtent l="0" t="0" r="17145" b="14605"/>
                  <wp:docPr id="28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382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2CD012D">
            <w:pPr>
              <w:jc w:val="both"/>
              <w:rPr>
                <w:lang w:val="en-US" w:eastAsia="zh-CN"/>
              </w:rPr>
            </w:pPr>
            <w:r>
              <w:drawing>
                <wp:inline distT="0" distB="0" distL="114300" distR="114300">
                  <wp:extent cx="1863090" cy="1414145"/>
                  <wp:effectExtent l="0" t="0" r="16510" b="8255"/>
                  <wp:docPr id="29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14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07D40C2">
            <w:pPr>
              <w:jc w:val="center"/>
            </w:pPr>
            <w:r>
              <w:drawing>
                <wp:inline distT="0" distB="0" distL="114300" distR="114300">
                  <wp:extent cx="1861185" cy="1384300"/>
                  <wp:effectExtent l="0" t="0" r="18415" b="12700"/>
                  <wp:docPr id="30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38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E2CA41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199DC5B9">
      <w:pPr>
        <w:pStyle w:val="5"/>
        <w:keepNext w:val="0"/>
        <w:keepLines w:val="0"/>
        <w:widowControl/>
        <w:numPr>
          <w:ilvl w:val="0"/>
          <w:numId w:val="1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室内游戏</w:t>
      </w:r>
    </w:p>
    <w:p w14:paraId="69D8799A">
      <w:pPr>
        <w:pStyle w:val="5"/>
        <w:keepNext w:val="0"/>
        <w:keepLines w:val="0"/>
        <w:widowControl/>
        <w:numPr>
          <w:numId w:val="0"/>
        </w:numPr>
        <w:suppressLineNumbers w:val="0"/>
        <w:spacing w:before="0" w:beforeAutospacing="0" w:after="0" w:afterAutospacing="0"/>
        <w:ind w:leftChars="200" w:right="0" w:rightChars="0"/>
        <w:jc w:val="left"/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今日室内游戏时光，我们充分利用身边的桌椅，解锁了不一样的欢乐玩法！不用复杂的道具，简单的桌椅，就变成了宝贝们的快乐乐园，让孩子们在室内也能尽情玩耍、收获成长。</w:t>
      </w:r>
    </w:p>
    <w:p w14:paraId="4DEE7C28">
      <w:pPr>
        <w:pStyle w:val="5"/>
        <w:keepNext w:val="0"/>
        <w:keepLines w:val="0"/>
        <w:widowControl/>
        <w:numPr>
          <w:numId w:val="0"/>
        </w:numPr>
        <w:suppressLineNumbers w:val="0"/>
        <w:spacing w:before="0" w:beforeAutospacing="0" w:after="0" w:afterAutospacing="0"/>
        <w:ind w:leftChars="200" w:right="0" w:rightChars="0"/>
        <w:jc w:val="left"/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游戏过程中，教室里满是孩子们的欢声笑语。每一个宝贝都积极参与，大胆尝试，脸上洋溢着灿烂的笑容。他们在奔跑、跳跃、钻爬、合作中，不仅锻炼了肢体协调性和反应能力，更学会了遵守游戏规则，体验到了合作游戏的快乐。</w:t>
      </w:r>
    </w:p>
    <w:p w14:paraId="69BE0A5C">
      <w:pPr>
        <w:pStyle w:val="5"/>
        <w:keepNext w:val="0"/>
        <w:keepLines w:val="0"/>
        <w:widowControl/>
        <w:numPr>
          <w:numId w:val="0"/>
        </w:numPr>
        <w:suppressLineNumbers w:val="0"/>
        <w:spacing w:before="0" w:beforeAutospacing="0" w:after="0" w:afterAutospacing="0"/>
        <w:ind w:leftChars="200" w:right="0" w:rightChars="0"/>
        <w:jc w:val="left"/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简单的桌椅，藏着无限的乐趣；快乐的游戏，承载着宝贝们的童年时光。在这场趣味十足的室内游戏里，孩子们释放了天性，收获了快乐与成长，愿宝贝们永远保持这份热爱，在游戏中慢慢长大！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1AB5508F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1B1160B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185" cy="1388745"/>
                  <wp:effectExtent l="0" t="0" r="18415" b="8255"/>
                  <wp:docPr id="31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38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B999ABE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855470" cy="1402080"/>
                  <wp:effectExtent l="0" t="0" r="24130" b="20320"/>
                  <wp:docPr id="32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8D3086">
            <w:pPr>
              <w:jc w:val="center"/>
            </w:pPr>
            <w:r>
              <w:drawing>
                <wp:inline distT="0" distB="0" distL="114300" distR="114300">
                  <wp:extent cx="1856105" cy="1480820"/>
                  <wp:effectExtent l="0" t="0" r="23495" b="17780"/>
                  <wp:docPr id="33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48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7B3D95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07FF236E">
            <w:pPr>
              <w:jc w:val="both"/>
            </w:pPr>
            <w:r>
              <w:drawing>
                <wp:inline distT="0" distB="0" distL="114300" distR="114300">
                  <wp:extent cx="1855470" cy="1402080"/>
                  <wp:effectExtent l="0" t="0" r="24130" b="20320"/>
                  <wp:docPr id="34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C6B508">
            <w:pPr>
              <w:jc w:val="both"/>
            </w:pPr>
            <w:r>
              <w:drawing>
                <wp:inline distT="0" distB="0" distL="114300" distR="114300">
                  <wp:extent cx="1858010" cy="1424305"/>
                  <wp:effectExtent l="0" t="0" r="21590" b="23495"/>
                  <wp:docPr id="35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2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311E2E1">
            <w:pPr>
              <w:jc w:val="center"/>
            </w:pPr>
            <w:r>
              <w:drawing>
                <wp:inline distT="0" distB="0" distL="114300" distR="114300">
                  <wp:extent cx="1854200" cy="1388745"/>
                  <wp:effectExtent l="0" t="0" r="0" b="8255"/>
                  <wp:docPr id="36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200" cy="138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DCAA0A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0C9B928A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四、集体活动</w:t>
      </w:r>
    </w:p>
    <w:p w14:paraId="41FE9C1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今天我们开展了体育活动《快乐的小鹿》，</w:t>
      </w:r>
      <w:r>
        <w:rPr>
          <w:rFonts w:hint="eastAsia" w:ascii="宋体" w:hAnsi="宋体"/>
          <w:szCs w:val="21"/>
        </w:rPr>
        <w:t>双手撑木左右并脚跳是在手撑木双腿左右跨越的基础上</w:t>
      </w:r>
      <w:r>
        <w:rPr>
          <w:rFonts w:hint="eastAsia" w:ascii="宋体" w:hAnsi="宋体" w:cs="宋体"/>
          <w:bCs/>
          <w:szCs w:val="21"/>
        </w:rPr>
        <w:t>进一步</w:t>
      </w:r>
      <w:r>
        <w:rPr>
          <w:rFonts w:hint="eastAsia" w:ascii="宋体" w:hAnsi="宋体"/>
          <w:szCs w:val="21"/>
        </w:rPr>
        <w:t>发展幼儿上下肢、腰腹部肌肉的力量，</w:t>
      </w:r>
      <w:r>
        <w:rPr>
          <w:rFonts w:hint="eastAsia" w:ascii="宋体" w:hAnsi="宋体" w:cs="宋体"/>
          <w:bCs/>
          <w:szCs w:val="21"/>
        </w:rPr>
        <w:t>训练儿童身体控制力，</w:t>
      </w:r>
      <w:r>
        <w:rPr>
          <w:rFonts w:hint="eastAsia" w:ascii="宋体" w:hAnsi="宋体"/>
          <w:szCs w:val="21"/>
        </w:rPr>
        <w:t>提高身体的协调性，</w:t>
      </w:r>
      <w:r>
        <w:rPr>
          <w:rFonts w:hint="eastAsia" w:ascii="宋体" w:hAnsi="宋体" w:cs="宋体"/>
          <w:bCs/>
          <w:szCs w:val="21"/>
        </w:rPr>
        <w:t>也可以提升小朋友的平衡、协调的能力，</w:t>
      </w:r>
      <w:r>
        <w:rPr>
          <w:rFonts w:hint="eastAsia" w:ascii="宋体" w:hAnsi="宋体"/>
          <w:szCs w:val="21"/>
        </w:rPr>
        <w:t>增加前庭器官的稳定性</w:t>
      </w:r>
      <w:r>
        <w:rPr>
          <w:rFonts w:hint="eastAsia" w:ascii="宋体" w:hAnsi="宋体" w:cs="宋体"/>
          <w:bCs/>
          <w:szCs w:val="21"/>
        </w:rPr>
        <w:t>。在本次动作练习中，增强身体控制、协调性，让幼儿在轻松愉快的氛围中强身健体，在循序渐进的过程中体会到体育游戏的快乐。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33F25337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5FD88BC2">
            <w:pPr>
              <w:jc w:val="both"/>
            </w:pPr>
            <w:r>
              <w:drawing>
                <wp:inline distT="0" distB="0" distL="114300" distR="114300">
                  <wp:extent cx="1861820" cy="1464310"/>
                  <wp:effectExtent l="0" t="0" r="17780" b="8890"/>
                  <wp:docPr id="37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64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AF4F65E">
            <w:pPr>
              <w:jc w:val="both"/>
            </w:pPr>
            <w:r>
              <w:drawing>
                <wp:inline distT="0" distB="0" distL="114300" distR="114300">
                  <wp:extent cx="1858010" cy="1489075"/>
                  <wp:effectExtent l="0" t="0" r="21590" b="9525"/>
                  <wp:docPr id="38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8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0580C57">
            <w:pPr>
              <w:jc w:val="center"/>
            </w:pPr>
            <w:r>
              <w:drawing>
                <wp:inline distT="0" distB="0" distL="114300" distR="114300">
                  <wp:extent cx="1858645" cy="1400810"/>
                  <wp:effectExtent l="0" t="0" r="20955" b="21590"/>
                  <wp:docPr id="39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0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3FBBE44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EF1A8D3">
            <w:pPr>
              <w:jc w:val="both"/>
            </w:pPr>
            <w:r>
              <w:drawing>
                <wp:inline distT="0" distB="0" distL="114300" distR="114300">
                  <wp:extent cx="1858645" cy="1423670"/>
                  <wp:effectExtent l="0" t="0" r="20955" b="24130"/>
                  <wp:docPr id="40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2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9E225DB">
            <w:pPr>
              <w:jc w:val="both"/>
            </w:pPr>
            <w:r>
              <w:drawing>
                <wp:inline distT="0" distB="0" distL="114300" distR="114300">
                  <wp:extent cx="1856105" cy="1445260"/>
                  <wp:effectExtent l="0" t="0" r="23495" b="2540"/>
                  <wp:docPr id="41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44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EFA81D7">
            <w:pPr>
              <w:jc w:val="center"/>
            </w:pPr>
            <w:r>
              <w:drawing>
                <wp:inline distT="0" distB="0" distL="114300" distR="114300">
                  <wp:extent cx="1861185" cy="1466850"/>
                  <wp:effectExtent l="0" t="0" r="18415" b="6350"/>
                  <wp:docPr id="42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37BCB9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四、家园互动</w:t>
      </w:r>
    </w:p>
    <w:p w14:paraId="38C3107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color w:val="000000"/>
          <w:szCs w:val="21"/>
          <w:lang w:val="en-US" w:eastAsia="zh-CN"/>
        </w:rPr>
      </w:pPr>
      <w:r>
        <w:rPr>
          <w:rFonts w:hint="eastAsia" w:ascii="宋体" w:hAnsi="宋体"/>
          <w:color w:val="000000"/>
          <w:szCs w:val="21"/>
          <w:lang w:val="en-US" w:eastAsia="zh-CN"/>
        </w:rPr>
        <w:t>周末温馨提醒：</w:t>
      </w:r>
    </w:p>
    <w:p w14:paraId="448CC2F5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color w:val="000000"/>
          <w:szCs w:val="21"/>
          <w:lang w:val="en-US" w:eastAsia="zh-CN"/>
        </w:rPr>
      </w:pPr>
      <w:r>
        <w:rPr>
          <w:rFonts w:hint="eastAsia" w:ascii="宋体" w:hAnsi="宋体"/>
          <w:color w:val="000000"/>
          <w:szCs w:val="21"/>
          <w:lang w:val="en-US" w:eastAsia="zh-CN"/>
        </w:rPr>
        <w:t>今天不开展延时班活动，请安排好时间准时于3:35来园节孩子，雨天路滑，注意来离园途中的安全哦～～</w:t>
      </w:r>
    </w:p>
    <w:p w14:paraId="5859DFC9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default" w:ascii="宋体" w:hAnsi="宋体"/>
          <w:color w:val="000000"/>
          <w:szCs w:val="21"/>
          <w:lang w:val="en-US" w:eastAsia="zh-CN"/>
        </w:rPr>
        <w:t>2.本学期即将结束，请关注：</w:t>
      </w:r>
    </w:p>
    <w:p w14:paraId="5D9C9B25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default" w:ascii="宋体" w:hAnsi="宋体"/>
          <w:color w:val="000000"/>
          <w:szCs w:val="21"/>
          <w:lang w:val="en-US" w:eastAsia="zh-CN"/>
        </w:rPr>
        <w:t>①下周三（2月4日）是幼儿在园的最后一天（当天没有延时班，15：35接孩子放学），2月5日开始正式进入寒假假期。</w:t>
      </w:r>
    </w:p>
    <w:p w14:paraId="47E4E976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default" w:ascii="宋体" w:hAnsi="宋体"/>
          <w:color w:val="000000"/>
          <w:szCs w:val="21"/>
          <w:lang w:val="en-US" w:eastAsia="zh-CN"/>
        </w:rPr>
        <w:t>②请为孩子准备一个大号的塑料袋于下周一（2月2日）带来园，用来给孩子打包抽屉内的物品、奖状、作品等。</w:t>
      </w:r>
      <w:bookmarkStart w:id="0" w:name="_GoBack"/>
      <w:bookmarkEnd w:id="0"/>
    </w:p>
    <w:sectPr>
      <w:footerReference r:id="rId3" w:type="default"/>
      <w:pgSz w:w="11906" w:h="16838"/>
      <w:pgMar w:top="1417" w:right="1304" w:bottom="56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6BEFAE2"/>
    <w:multiLevelType w:val="singleLevel"/>
    <w:tmpl w:val="A6BEFAE2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BBF17DD"/>
    <w:multiLevelType w:val="singleLevel"/>
    <w:tmpl w:val="FBBF17DD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1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AE7B5DE"/>
    <w:rsid w:val="3B131C51"/>
    <w:rsid w:val="3B1A4D04"/>
    <w:rsid w:val="3B38457E"/>
    <w:rsid w:val="3B570C6C"/>
    <w:rsid w:val="3B6ED987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B40BF9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DF3B706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7FBD49C"/>
    <w:rsid w:val="57FD73CC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BCC73C0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5FFEE914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2F92DD9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6BFECE6"/>
    <w:rsid w:val="67094792"/>
    <w:rsid w:val="67392762"/>
    <w:rsid w:val="6764148B"/>
    <w:rsid w:val="6767695F"/>
    <w:rsid w:val="67824561"/>
    <w:rsid w:val="67FB1FE6"/>
    <w:rsid w:val="696E6B4A"/>
    <w:rsid w:val="69F760B6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0D5B80"/>
    <w:rsid w:val="6EEA35D1"/>
    <w:rsid w:val="6F3713CB"/>
    <w:rsid w:val="6F5F9650"/>
    <w:rsid w:val="6F624B4B"/>
    <w:rsid w:val="6F7B4BDC"/>
    <w:rsid w:val="6FF362AF"/>
    <w:rsid w:val="6FFF0DBA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9EDE77F"/>
    <w:rsid w:val="7A787181"/>
    <w:rsid w:val="7B2E691E"/>
    <w:rsid w:val="7B3F5288"/>
    <w:rsid w:val="7B7E1B94"/>
    <w:rsid w:val="7B974749"/>
    <w:rsid w:val="7BF45FB1"/>
    <w:rsid w:val="7BFB786C"/>
    <w:rsid w:val="7C182A04"/>
    <w:rsid w:val="7D155799"/>
    <w:rsid w:val="7D7E706F"/>
    <w:rsid w:val="7D932B60"/>
    <w:rsid w:val="7D9BEDB9"/>
    <w:rsid w:val="7DA346A2"/>
    <w:rsid w:val="7DAE58B9"/>
    <w:rsid w:val="7DD27B12"/>
    <w:rsid w:val="7DFD0C42"/>
    <w:rsid w:val="7E2A2289"/>
    <w:rsid w:val="7E337971"/>
    <w:rsid w:val="7E480287"/>
    <w:rsid w:val="7ECBC09E"/>
    <w:rsid w:val="7ED7110D"/>
    <w:rsid w:val="7EDC4652"/>
    <w:rsid w:val="7EFD2ECB"/>
    <w:rsid w:val="7F5FBA8F"/>
    <w:rsid w:val="7FB073D5"/>
    <w:rsid w:val="7FBCE085"/>
    <w:rsid w:val="7FCB20FA"/>
    <w:rsid w:val="7FE3AD06"/>
    <w:rsid w:val="9FFFB41C"/>
    <w:rsid w:val="B7EE172D"/>
    <w:rsid w:val="C5BFDFA1"/>
    <w:rsid w:val="D2697AB0"/>
    <w:rsid w:val="D6FD15E2"/>
    <w:rsid w:val="D7CF8EDB"/>
    <w:rsid w:val="DEFF4427"/>
    <w:rsid w:val="DFBBAA49"/>
    <w:rsid w:val="DFF73247"/>
    <w:rsid w:val="E77F92D0"/>
    <w:rsid w:val="EBBF7E37"/>
    <w:rsid w:val="ECBB1C7F"/>
    <w:rsid w:val="EFEFD14A"/>
    <w:rsid w:val="EFFFC7DE"/>
    <w:rsid w:val="F7E77A5A"/>
    <w:rsid w:val="F993CD1A"/>
    <w:rsid w:val="FB7C5AF1"/>
    <w:rsid w:val="FB926BDA"/>
    <w:rsid w:val="FBF977EF"/>
    <w:rsid w:val="FCD5AABD"/>
    <w:rsid w:val="FD4FF203"/>
    <w:rsid w:val="FE3DEFAF"/>
    <w:rsid w:val="FF9DAD2E"/>
    <w:rsid w:val="FFCFA1E9"/>
    <w:rsid w:val="FFDB5E28"/>
    <w:rsid w:val="FFEF08FA"/>
    <w:rsid w:val="FFEF848B"/>
    <w:rsid w:val="FFFB9185"/>
    <w:rsid w:val="FFFBEAF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1</TotalTime>
  <ScaleCrop>false</ScaleCrop>
  <LinksUpToDate>false</LinksUpToDate>
  <CharactersWithSpaces>707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2021-10-07T13:20:00Z</dcterms:created>
  <dc:creator>john</dc:creator>
  <cp:lastModifiedBy>沙加</cp:lastModifiedBy>
  <cp:lastPrinted>2024-12-11T15:53:00Z</cp:lastPrinted>
  <dcterms:modified xsi:type="dcterms:W3CDTF">2026-01-30T15:16:39Z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1B5991610A90B82CD75A7C69F87975A4_43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