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
        <w:tblW w:w="5000" w:type="pct"/>
        <w:tblInd w:w="0" w:type="dxa"/>
        <w:tblLook w:val="04A0" w:firstRow="1" w:lastRow="0" w:firstColumn="1" w:lastColumn="0" w:noHBand="0" w:noVBand="1"/>
      </w:tblPr>
      <w:tblGrid>
        <w:gridCol w:w="1212"/>
        <w:gridCol w:w="2087"/>
        <w:gridCol w:w="1778"/>
        <w:gridCol w:w="1491"/>
        <w:gridCol w:w="2288"/>
      </w:tblGrid>
      <w:tr w:rsidR="006171EB" w14:paraId="4C4DA800" w14:textId="77777777" w:rsidTr="006171EB">
        <w:trPr>
          <w:cnfStyle w:val="100000000000" w:firstRow="1" w:lastRow="0" w:firstColumn="0" w:lastColumn="0" w:oddVBand="0" w:evenVBand="0" w:oddHBand="0" w:evenHBand="0" w:firstRowFirstColumn="0" w:firstRowLastColumn="0" w:lastRowFirstColumn="0" w:lastRowLastColumn="0"/>
        </w:trPr>
        <w:tc>
          <w:tcPr>
            <w:tcW w:w="0" w:type="auto"/>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14:paraId="5DC7928A" w14:textId="0279B1CA" w:rsidR="006171EB" w:rsidRDefault="00000000" w:rsidP="003D31F3">
            <w:pPr>
              <w:pStyle w:val="2"/>
              <w:ind w:firstLineChars="700" w:firstLine="1968"/>
              <w:rPr>
                <w:lang w:eastAsia="zh-CN"/>
              </w:rPr>
            </w:pPr>
            <w:r>
              <w:rPr>
                <w:rFonts w:hint="eastAsia"/>
                <w:noProof/>
                <w:lang w:eastAsia="zh-CN"/>
              </w:rPr>
              <w:drawing>
                <wp:anchor distT="0" distB="0" distL="114300" distR="114300" simplePos="0" relativeHeight="251658240" behindDoc="0" locked="0" layoutInCell="1" allowOverlap="1" wp14:anchorId="76005F08" wp14:editId="074AA7F3">
                  <wp:simplePos x="0" y="0"/>
                  <wp:positionH relativeFrom="page">
                    <wp:posOffset>11696700</wp:posOffset>
                  </wp:positionH>
                  <wp:positionV relativeFrom="topMargin">
                    <wp:posOffset>11430000</wp:posOffset>
                  </wp:positionV>
                  <wp:extent cx="279400" cy="266700"/>
                  <wp:effectExtent l="0" t="0" r="0" b="0"/>
                  <wp:wrapNone/>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6"/>
                          <a:stretch>
                            <a:fillRect/>
                          </a:stretch>
                        </pic:blipFill>
                        <pic:spPr>
                          <a:xfrm>
                            <a:off x="0" y="0"/>
                            <a:ext cx="279400" cy="266700"/>
                          </a:xfrm>
                          <a:prstGeom prst="rect">
                            <a:avLst/>
                          </a:prstGeom>
                        </pic:spPr>
                      </pic:pic>
                    </a:graphicData>
                  </a:graphic>
                </wp:anchor>
              </w:drawing>
            </w:r>
            <w:bookmarkStart w:id="0" w:name="磁通量-电磁感应现象第1课时教案"/>
            <w:r>
              <w:rPr>
                <w:rFonts w:hint="eastAsia"/>
                <w:lang w:eastAsia="zh-CN"/>
              </w:rPr>
              <w:t>11.3</w:t>
            </w:r>
            <w:r>
              <w:rPr>
                <w:lang w:eastAsia="zh-CN"/>
              </w:rPr>
              <w:t>《磁通量</w:t>
            </w:r>
            <w:r>
              <w:rPr>
                <w:lang w:eastAsia="zh-CN"/>
              </w:rPr>
              <w:t xml:space="preserve"> </w:t>
            </w:r>
            <w:r>
              <w:rPr>
                <w:lang w:eastAsia="zh-CN"/>
              </w:rPr>
              <w:t>电磁感应现象》教案</w:t>
            </w:r>
            <w:bookmarkEnd w:id="0"/>
          </w:p>
        </w:tc>
      </w:tr>
      <w:tr w:rsidR="003D31F3" w14:paraId="1EBF1AC2" w14:textId="77777777" w:rsidTr="00517781">
        <w:tc>
          <w:tcPr>
            <w:tcW w:w="0" w:type="auto"/>
            <w:tcBorders>
              <w:top w:val="single" w:sz="4" w:space="0" w:color="000000"/>
              <w:left w:val="single" w:sz="4" w:space="0" w:color="000000"/>
              <w:bottom w:val="single" w:sz="4" w:space="0" w:color="000000"/>
              <w:right w:val="single" w:sz="4" w:space="0" w:color="000000"/>
            </w:tcBorders>
            <w:vAlign w:val="center"/>
          </w:tcPr>
          <w:p w14:paraId="5A32E91B" w14:textId="77777777" w:rsidR="003D31F3" w:rsidRDefault="003D31F3">
            <w:pPr>
              <w:pStyle w:val="Compact"/>
              <w:rPr>
                <w:rFonts w:hint="eastAsia"/>
              </w:rPr>
            </w:pPr>
            <w:proofErr w:type="spellStart"/>
            <w:r>
              <w:t>学科</w:t>
            </w:r>
            <w:proofErr w:type="spellEnd"/>
          </w:p>
        </w:tc>
        <w:tc>
          <w:tcPr>
            <w:tcW w:w="0" w:type="auto"/>
            <w:tcBorders>
              <w:top w:val="single" w:sz="4" w:space="0" w:color="000000"/>
              <w:left w:val="single" w:sz="4" w:space="0" w:color="000000"/>
              <w:bottom w:val="single" w:sz="4" w:space="0" w:color="000000"/>
              <w:right w:val="single" w:sz="4" w:space="0" w:color="000000"/>
            </w:tcBorders>
            <w:vAlign w:val="center"/>
          </w:tcPr>
          <w:p w14:paraId="6E259A3B" w14:textId="77777777" w:rsidR="003D31F3" w:rsidRDefault="003D31F3">
            <w:pPr>
              <w:pStyle w:val="Compact"/>
              <w:rPr>
                <w:rFonts w:hint="eastAsia"/>
              </w:rPr>
            </w:pPr>
            <w:proofErr w:type="spellStart"/>
            <w:r>
              <w:t>物理</w:t>
            </w:r>
            <w:proofErr w:type="spellEnd"/>
          </w:p>
        </w:tc>
        <w:tc>
          <w:tcPr>
            <w:tcW w:w="0" w:type="auto"/>
            <w:gridSpan w:val="3"/>
            <w:tcBorders>
              <w:top w:val="single" w:sz="4" w:space="0" w:color="000000"/>
              <w:left w:val="single" w:sz="4" w:space="0" w:color="000000"/>
              <w:bottom w:val="single" w:sz="4" w:space="0" w:color="000000"/>
              <w:right w:val="single" w:sz="4" w:space="0" w:color="000000"/>
            </w:tcBorders>
            <w:vAlign w:val="center"/>
          </w:tcPr>
          <w:p w14:paraId="0E138AC3" w14:textId="0B5D439C" w:rsidR="003D31F3" w:rsidRDefault="003D31F3">
            <w:pPr>
              <w:pStyle w:val="Compact"/>
              <w:rPr>
                <w:rFonts w:hint="eastAsia"/>
                <w:lang w:eastAsia="zh-CN"/>
              </w:rPr>
            </w:pPr>
          </w:p>
        </w:tc>
      </w:tr>
      <w:tr w:rsidR="006171EB" w14:paraId="33A9B7BE" w14:textId="77777777" w:rsidTr="006171EB">
        <w:tc>
          <w:tcPr>
            <w:tcW w:w="0" w:type="auto"/>
            <w:tcBorders>
              <w:top w:val="single" w:sz="4" w:space="0" w:color="000000"/>
              <w:left w:val="single" w:sz="4" w:space="0" w:color="000000"/>
              <w:bottom w:val="single" w:sz="4" w:space="0" w:color="000000"/>
              <w:right w:val="single" w:sz="4" w:space="0" w:color="000000"/>
            </w:tcBorders>
            <w:vAlign w:val="center"/>
          </w:tcPr>
          <w:p w14:paraId="247235A2" w14:textId="77777777" w:rsidR="006171EB" w:rsidRDefault="00000000">
            <w:pPr>
              <w:pStyle w:val="Compact"/>
              <w:rPr>
                <w:rFonts w:hint="eastAsia"/>
              </w:rPr>
            </w:pPr>
            <w:proofErr w:type="spellStart"/>
            <w:r>
              <w:t>教材</w:t>
            </w:r>
            <w:proofErr w:type="spellEnd"/>
          </w:p>
        </w:tc>
        <w:tc>
          <w:tcPr>
            <w:tcW w:w="0" w:type="auto"/>
            <w:tcBorders>
              <w:top w:val="single" w:sz="4" w:space="0" w:color="000000"/>
              <w:left w:val="single" w:sz="4" w:space="0" w:color="000000"/>
              <w:bottom w:val="single" w:sz="4" w:space="0" w:color="000000"/>
              <w:right w:val="single" w:sz="4" w:space="0" w:color="000000"/>
            </w:tcBorders>
            <w:vAlign w:val="center"/>
          </w:tcPr>
          <w:p w14:paraId="4C804152" w14:textId="3D15DB74" w:rsidR="006171EB" w:rsidRDefault="00000000">
            <w:pPr>
              <w:pStyle w:val="Compact"/>
              <w:rPr>
                <w:rFonts w:hint="eastAsia"/>
                <w:lang w:eastAsia="zh-CN"/>
              </w:rPr>
            </w:pPr>
            <w:r>
              <w:rPr>
                <w:lang w:eastAsia="zh-CN"/>
              </w:rPr>
              <w:t>必修第三册</w:t>
            </w:r>
          </w:p>
        </w:tc>
        <w:tc>
          <w:tcPr>
            <w:tcW w:w="0" w:type="auto"/>
            <w:tcBorders>
              <w:top w:val="single" w:sz="4" w:space="0" w:color="000000"/>
              <w:left w:val="single" w:sz="4" w:space="0" w:color="000000"/>
              <w:bottom w:val="single" w:sz="4" w:space="0" w:color="000000"/>
              <w:right w:val="single" w:sz="4" w:space="0" w:color="000000"/>
            </w:tcBorders>
            <w:vAlign w:val="center"/>
          </w:tcPr>
          <w:p w14:paraId="6F56CCD7" w14:textId="77777777" w:rsidR="006171EB" w:rsidRDefault="00000000">
            <w:pPr>
              <w:pStyle w:val="Compact"/>
              <w:rPr>
                <w:rFonts w:hint="eastAsia"/>
              </w:rPr>
            </w:pPr>
            <w:proofErr w:type="spellStart"/>
            <w:r>
              <w:t>授课类型</w:t>
            </w:r>
            <w:proofErr w:type="spellEnd"/>
          </w:p>
        </w:tc>
        <w:tc>
          <w:tcPr>
            <w:tcW w:w="0" w:type="auto"/>
            <w:tcBorders>
              <w:top w:val="single" w:sz="4" w:space="0" w:color="000000"/>
              <w:left w:val="single" w:sz="4" w:space="0" w:color="000000"/>
              <w:bottom w:val="single" w:sz="4" w:space="0" w:color="000000"/>
              <w:right w:val="single" w:sz="4" w:space="0" w:color="000000"/>
            </w:tcBorders>
            <w:vAlign w:val="center"/>
          </w:tcPr>
          <w:p w14:paraId="6FFD3D14" w14:textId="77777777" w:rsidR="006171EB" w:rsidRDefault="00000000">
            <w:pPr>
              <w:pStyle w:val="Compact"/>
              <w:rPr>
                <w:rFonts w:hint="eastAsia"/>
              </w:rPr>
            </w:pPr>
            <w:proofErr w:type="spellStart"/>
            <w:r>
              <w:t>新授课</w:t>
            </w:r>
            <w:proofErr w:type="spellEnd"/>
          </w:p>
        </w:tc>
        <w:tc>
          <w:tcPr>
            <w:tcW w:w="0" w:type="auto"/>
            <w:tcBorders>
              <w:top w:val="single" w:sz="4" w:space="0" w:color="000000"/>
              <w:left w:val="single" w:sz="4" w:space="0" w:color="000000"/>
              <w:bottom w:val="single" w:sz="4" w:space="0" w:color="000000"/>
              <w:right w:val="single" w:sz="4" w:space="0" w:color="000000"/>
            </w:tcBorders>
            <w:vAlign w:val="center"/>
          </w:tcPr>
          <w:p w14:paraId="611D1489" w14:textId="77777777" w:rsidR="006171EB" w:rsidRDefault="00000000">
            <w:pPr>
              <w:pStyle w:val="Compact"/>
              <w:rPr>
                <w:rFonts w:hint="eastAsia"/>
              </w:rPr>
            </w:pPr>
            <w:r>
              <w:t>第1课时</w:t>
            </w:r>
          </w:p>
        </w:tc>
      </w:tr>
      <w:tr w:rsidR="006171EB" w14:paraId="7F3FD9E5" w14:textId="77777777" w:rsidTr="006171EB">
        <w:tc>
          <w:tcPr>
            <w:tcW w:w="0" w:type="auto"/>
            <w:gridSpan w:val="5"/>
            <w:tcBorders>
              <w:top w:val="single" w:sz="4" w:space="0" w:color="000000"/>
              <w:left w:val="single" w:sz="4" w:space="0" w:color="000000"/>
              <w:bottom w:val="single" w:sz="4" w:space="0" w:color="000000"/>
              <w:right w:val="single" w:sz="4" w:space="0" w:color="000000"/>
            </w:tcBorders>
            <w:vAlign w:val="center"/>
          </w:tcPr>
          <w:p w14:paraId="10FAC40D" w14:textId="77777777" w:rsidR="006171EB" w:rsidRDefault="00000000">
            <w:pPr>
              <w:pStyle w:val="3"/>
            </w:pPr>
            <w:bookmarkStart w:id="1" w:name="教材分析"/>
            <w:proofErr w:type="spellStart"/>
            <w:r>
              <w:t>教材分析</w:t>
            </w:r>
            <w:bookmarkEnd w:id="1"/>
            <w:proofErr w:type="spellEnd"/>
          </w:p>
        </w:tc>
      </w:tr>
      <w:tr w:rsidR="006171EB" w14:paraId="7501DE80" w14:textId="77777777" w:rsidTr="006171EB">
        <w:tc>
          <w:tcPr>
            <w:tcW w:w="0" w:type="auto"/>
            <w:gridSpan w:val="5"/>
            <w:tcBorders>
              <w:top w:val="single" w:sz="4" w:space="0" w:color="000000"/>
              <w:left w:val="single" w:sz="4" w:space="0" w:color="000000"/>
              <w:bottom w:val="single" w:sz="4" w:space="0" w:color="000000"/>
              <w:right w:val="single" w:sz="4" w:space="0" w:color="000000"/>
            </w:tcBorders>
            <w:vAlign w:val="center"/>
          </w:tcPr>
          <w:p w14:paraId="655877FC" w14:textId="77777777" w:rsidR="003D31F3" w:rsidRDefault="00000000">
            <w:pPr>
              <w:pStyle w:val="Compact"/>
              <w:rPr>
                <w:lang w:eastAsia="zh-CN"/>
              </w:rPr>
            </w:pPr>
            <w:r>
              <w:rPr>
                <w:b/>
                <w:bCs/>
                <w:lang w:eastAsia="zh-CN"/>
              </w:rPr>
              <w:t>教材分析</w:t>
            </w:r>
            <w:r>
              <w:rPr>
                <w:lang w:eastAsia="zh-CN"/>
              </w:rPr>
              <w:br/>
              <w:t>本节内容是电磁学的核心基础之一。教材通过实验引入磁通量的概念，建立其数学表达式</w:t>
            </w:r>
            <w:r>
              <w:t>Φ</w:t>
            </w:r>
            <w:r>
              <w:rPr>
                <w:lang w:eastAsia="zh-CN"/>
              </w:rPr>
              <w:t xml:space="preserve"> = </w:t>
            </w:r>
            <w:proofErr w:type="spellStart"/>
            <w:r>
              <w:rPr>
                <w:lang w:eastAsia="zh-CN"/>
              </w:rPr>
              <w:t>B·S·cos</w:t>
            </w:r>
            <w:r>
              <w:t>θ</w:t>
            </w:r>
            <w:proofErr w:type="spellEnd"/>
            <w:r>
              <w:rPr>
                <w:lang w:eastAsia="zh-CN"/>
              </w:rPr>
              <w:t>，并结合图示说明其物理意义。随后以法拉第电磁感应实验为载体，揭示闭合电路中产生感应电流的条件——穿过闭合回路的磁通量发生变化。这一节承前启后，既是对磁场知识的深化应用，又为后续学习法拉第电磁感应定律、楞次定律及交流电等内容奠定理论和实验基础。</w:t>
            </w:r>
            <w:r>
              <w:rPr>
                <w:lang w:eastAsia="zh-CN"/>
              </w:rPr>
              <w:br/>
            </w:r>
            <w:r>
              <w:rPr>
                <w:lang w:eastAsia="zh-CN"/>
              </w:rPr>
              <w:br/>
            </w:r>
            <w:r>
              <w:rPr>
                <w:b/>
                <w:bCs/>
                <w:lang w:eastAsia="zh-CN"/>
              </w:rPr>
              <w:t>学情分析</w:t>
            </w:r>
          </w:p>
          <w:p w14:paraId="4F9728B7" w14:textId="3D2591D5" w:rsidR="006171EB" w:rsidRDefault="00000000">
            <w:pPr>
              <w:pStyle w:val="Compact"/>
              <w:rPr>
                <w:rFonts w:hint="eastAsia"/>
                <w:lang w:eastAsia="zh-CN"/>
              </w:rPr>
            </w:pPr>
            <w:r>
              <w:rPr>
                <w:lang w:eastAsia="zh-CN"/>
              </w:rPr>
              <w:t>学生已掌握磁场的基本性质、磁感线分布特点以及闭合电路欧姆定律等知识，具备一定的抽象思维能力和实验观察能力。但“磁通量”作为一个标量却具有方向性关联（由角度决定），概念较为抽象，学生易将其与磁感应强度混淆。此外，“变化的磁通量产生感应电流”这一因果关系的理解存在困难，常误认为只要有磁场或导体切割就会产生电流。学生正处于逻辑推理向辩证思维过渡阶段，对科学探究过程充满好奇，可通过情境创设激发探究欲望，借助实验观察突破认知障碍。</w:t>
            </w:r>
          </w:p>
        </w:tc>
      </w:tr>
      <w:tr w:rsidR="006171EB" w14:paraId="1E296DCB" w14:textId="77777777" w:rsidTr="006171EB">
        <w:tc>
          <w:tcPr>
            <w:tcW w:w="0" w:type="auto"/>
            <w:gridSpan w:val="5"/>
            <w:tcBorders>
              <w:top w:val="single" w:sz="4" w:space="0" w:color="000000"/>
              <w:left w:val="single" w:sz="4" w:space="0" w:color="000000"/>
              <w:bottom w:val="single" w:sz="4" w:space="0" w:color="000000"/>
              <w:right w:val="single" w:sz="4" w:space="0" w:color="000000"/>
            </w:tcBorders>
            <w:vAlign w:val="center"/>
          </w:tcPr>
          <w:p w14:paraId="63C1D586" w14:textId="77777777" w:rsidR="006171EB" w:rsidRDefault="00000000">
            <w:pPr>
              <w:pStyle w:val="3"/>
            </w:pPr>
            <w:bookmarkStart w:id="2" w:name="课时教学目标"/>
            <w:proofErr w:type="spellStart"/>
            <w:r>
              <w:t>课时教学目标</w:t>
            </w:r>
            <w:bookmarkEnd w:id="2"/>
            <w:proofErr w:type="spellEnd"/>
          </w:p>
        </w:tc>
      </w:tr>
      <w:tr w:rsidR="006171EB" w14:paraId="78534920" w14:textId="77777777" w:rsidTr="006171EB">
        <w:tc>
          <w:tcPr>
            <w:tcW w:w="0" w:type="auto"/>
            <w:gridSpan w:val="5"/>
            <w:tcBorders>
              <w:top w:val="single" w:sz="4" w:space="0" w:color="000000"/>
              <w:left w:val="single" w:sz="4" w:space="0" w:color="000000"/>
              <w:bottom w:val="single" w:sz="4" w:space="0" w:color="000000"/>
              <w:right w:val="single" w:sz="4" w:space="0" w:color="000000"/>
            </w:tcBorders>
            <w:vAlign w:val="center"/>
          </w:tcPr>
          <w:p w14:paraId="3665BEBE" w14:textId="77777777" w:rsidR="006171EB" w:rsidRDefault="00000000">
            <w:pPr>
              <w:pStyle w:val="Compact"/>
              <w:rPr>
                <w:rFonts w:hint="eastAsia"/>
                <w:lang w:eastAsia="zh-CN"/>
              </w:rPr>
            </w:pPr>
            <w:r>
              <w:rPr>
                <w:b/>
                <w:bCs/>
                <w:lang w:eastAsia="zh-CN"/>
              </w:rPr>
              <w:t>物理观念</w:t>
            </w:r>
            <w:r>
              <w:rPr>
                <w:lang w:eastAsia="zh-CN"/>
              </w:rPr>
              <w:br/>
              <w:t>1. 理解磁通量的定义，掌握其计算公式</w:t>
            </w:r>
            <w:r>
              <w:t>Φ</w:t>
            </w:r>
            <w:r>
              <w:rPr>
                <w:lang w:eastAsia="zh-CN"/>
              </w:rPr>
              <w:t xml:space="preserve"> = </w:t>
            </w:r>
            <w:proofErr w:type="spellStart"/>
            <w:r>
              <w:rPr>
                <w:lang w:eastAsia="zh-CN"/>
              </w:rPr>
              <w:t>BScos</w:t>
            </w:r>
            <w:r>
              <w:t>θ</w:t>
            </w:r>
            <w:proofErr w:type="spellEnd"/>
            <w:r>
              <w:rPr>
                <w:lang w:eastAsia="zh-CN"/>
              </w:rPr>
              <w:t>，能解释其表示穿过某一面积的磁感线条数的物理意义。</w:t>
            </w:r>
            <w:r>
              <w:rPr>
                <w:lang w:eastAsia="zh-CN"/>
              </w:rPr>
              <w:br/>
              <w:t>2. 能说出电磁感应现象的本质是“因磁通量变化而产生感应电动势”，并能判断在不同情况下闭合电路中是否会产生感应电流。</w:t>
            </w:r>
            <w:r>
              <w:rPr>
                <w:lang w:eastAsia="zh-CN"/>
              </w:rPr>
              <w:br/>
            </w:r>
            <w:r>
              <w:rPr>
                <w:lang w:eastAsia="zh-CN"/>
              </w:rPr>
              <w:br/>
            </w:r>
            <w:r>
              <w:rPr>
                <w:b/>
                <w:bCs/>
                <w:lang w:eastAsia="zh-CN"/>
              </w:rPr>
              <w:t>科学思维</w:t>
            </w:r>
            <w:r>
              <w:rPr>
                <w:lang w:eastAsia="zh-CN"/>
              </w:rPr>
              <w:br/>
              <w:t>1. 通过类比电场强度与电通量的关系，建构磁通量的概念模型，提升类比迁移与抽象建模能力。</w:t>
            </w:r>
            <w:r>
              <w:rPr>
                <w:lang w:eastAsia="zh-CN"/>
              </w:rPr>
              <w:br/>
              <w:t>2. 分析多种实验情境中磁通量变化的方式（B变、S变、</w:t>
            </w:r>
            <w:r>
              <w:t>θ</w:t>
            </w:r>
            <w:r>
              <w:rPr>
                <w:lang w:eastAsia="zh-CN"/>
              </w:rPr>
              <w:t>变），归纳总结产生感应电流的共同条件，发展归纳推理与逻辑分析能力。</w:t>
            </w:r>
            <w:r>
              <w:rPr>
                <w:lang w:eastAsia="zh-CN"/>
              </w:rPr>
              <w:br/>
            </w:r>
            <w:r>
              <w:rPr>
                <w:lang w:eastAsia="zh-CN"/>
              </w:rPr>
              <w:br/>
            </w:r>
            <w:r>
              <w:rPr>
                <w:b/>
                <w:bCs/>
                <w:lang w:eastAsia="zh-CN"/>
              </w:rPr>
              <w:t>科学探究</w:t>
            </w:r>
            <w:r>
              <w:rPr>
                <w:lang w:eastAsia="zh-CN"/>
              </w:rPr>
              <w:br/>
              <w:t>1. 经历观察条形磁铁插入/拔出线圈、开关通断原线圈等实验过程，收集证据验证磁通量变化是产生感应电流的根本原因。</w:t>
            </w:r>
            <w:r>
              <w:rPr>
                <w:lang w:eastAsia="zh-CN"/>
              </w:rPr>
              <w:br/>
              <w:t>2. 设计简单实验方案探究影响感应电流有无的因素，体验完整的科学探究流程。</w:t>
            </w:r>
            <w:r>
              <w:rPr>
                <w:lang w:eastAsia="zh-CN"/>
              </w:rPr>
              <w:br/>
            </w:r>
            <w:r>
              <w:rPr>
                <w:lang w:eastAsia="zh-CN"/>
              </w:rPr>
              <w:br/>
            </w:r>
            <w:r>
              <w:rPr>
                <w:b/>
                <w:bCs/>
                <w:lang w:eastAsia="zh-CN"/>
              </w:rPr>
              <w:t>科学态度与责任</w:t>
            </w:r>
            <w:r>
              <w:rPr>
                <w:lang w:eastAsia="zh-CN"/>
              </w:rPr>
              <w:br/>
              <w:t>1. 在实验操作中养成严谨求实的态度，尊重实验数据，敢于质疑非科学结论。</w:t>
            </w:r>
            <w:r>
              <w:rPr>
                <w:lang w:eastAsia="zh-CN"/>
              </w:rPr>
              <w:br/>
              <w:t>2. 认识电磁感应技术在发电机、变压器等现代电力系统中的广泛应用，体会物理知识推动社会进步的价值。</w:t>
            </w:r>
          </w:p>
        </w:tc>
      </w:tr>
      <w:tr w:rsidR="006171EB" w14:paraId="00009E5C" w14:textId="77777777" w:rsidTr="006171EB">
        <w:tc>
          <w:tcPr>
            <w:tcW w:w="0" w:type="auto"/>
            <w:gridSpan w:val="5"/>
            <w:tcBorders>
              <w:top w:val="single" w:sz="4" w:space="0" w:color="000000"/>
              <w:left w:val="single" w:sz="4" w:space="0" w:color="000000"/>
              <w:bottom w:val="single" w:sz="4" w:space="0" w:color="000000"/>
              <w:right w:val="single" w:sz="4" w:space="0" w:color="000000"/>
            </w:tcBorders>
            <w:vAlign w:val="center"/>
          </w:tcPr>
          <w:p w14:paraId="2E29431E" w14:textId="77777777" w:rsidR="006171EB" w:rsidRDefault="00000000">
            <w:pPr>
              <w:pStyle w:val="3"/>
            </w:pPr>
            <w:bookmarkStart w:id="3" w:name="教学重点难点"/>
            <w:proofErr w:type="spellStart"/>
            <w:r>
              <w:t>教学重点、难点</w:t>
            </w:r>
            <w:bookmarkEnd w:id="3"/>
            <w:proofErr w:type="spellEnd"/>
          </w:p>
        </w:tc>
      </w:tr>
      <w:tr w:rsidR="006171EB" w14:paraId="37501AA3" w14:textId="77777777" w:rsidTr="006171EB">
        <w:tc>
          <w:tcPr>
            <w:tcW w:w="0" w:type="auto"/>
            <w:gridSpan w:val="5"/>
            <w:tcBorders>
              <w:top w:val="single" w:sz="4" w:space="0" w:color="000000"/>
              <w:left w:val="single" w:sz="4" w:space="0" w:color="000000"/>
              <w:bottom w:val="single" w:sz="4" w:space="0" w:color="000000"/>
              <w:right w:val="single" w:sz="4" w:space="0" w:color="000000"/>
            </w:tcBorders>
            <w:vAlign w:val="center"/>
          </w:tcPr>
          <w:p w14:paraId="32C7D556" w14:textId="77777777" w:rsidR="006171EB" w:rsidRDefault="00000000">
            <w:pPr>
              <w:pStyle w:val="Compact"/>
              <w:rPr>
                <w:rFonts w:hint="eastAsia"/>
                <w:lang w:eastAsia="zh-CN"/>
              </w:rPr>
            </w:pPr>
            <w:r>
              <w:rPr>
                <w:b/>
                <w:bCs/>
                <w:lang w:eastAsia="zh-CN"/>
              </w:rPr>
              <w:t>重点</w:t>
            </w:r>
            <w:r>
              <w:rPr>
                <w:lang w:eastAsia="zh-CN"/>
              </w:rPr>
              <w:br/>
              <w:t>1. 磁通量的概念及其计算方法。</w:t>
            </w:r>
            <w:r>
              <w:rPr>
                <w:lang w:eastAsia="zh-CN"/>
              </w:rPr>
              <w:br/>
              <w:t>2. 电磁感应现象产生的条件：穿过闭合电路的磁通量发生变化。</w:t>
            </w:r>
            <w:r>
              <w:rPr>
                <w:lang w:eastAsia="zh-CN"/>
              </w:rPr>
              <w:br/>
            </w:r>
            <w:r>
              <w:rPr>
                <w:lang w:eastAsia="zh-CN"/>
              </w:rPr>
              <w:br/>
            </w:r>
            <w:r>
              <w:rPr>
                <w:b/>
                <w:bCs/>
                <w:lang w:eastAsia="zh-CN"/>
              </w:rPr>
              <w:t>难点</w:t>
            </w:r>
            <w:r>
              <w:rPr>
                <w:lang w:eastAsia="zh-CN"/>
              </w:rPr>
              <w:br/>
              <w:t>1. 理解磁通量作为“穿入”与“穿出”代数和的净磁感线条数的物理图像。</w:t>
            </w:r>
            <w:r>
              <w:rPr>
                <w:lang w:eastAsia="zh-CN"/>
              </w:rPr>
              <w:br/>
            </w:r>
            <w:r>
              <w:rPr>
                <w:lang w:eastAsia="zh-CN"/>
              </w:rPr>
              <w:lastRenderedPageBreak/>
              <w:t>2. 准确判断各种实际情境中磁通量是否发生变化，尤其是涉及角度变化或面积变化的情况。</w:t>
            </w:r>
          </w:p>
        </w:tc>
      </w:tr>
      <w:tr w:rsidR="006171EB" w14:paraId="76068D98" w14:textId="77777777" w:rsidTr="006171EB">
        <w:tc>
          <w:tcPr>
            <w:tcW w:w="0" w:type="auto"/>
            <w:gridSpan w:val="5"/>
            <w:tcBorders>
              <w:top w:val="single" w:sz="4" w:space="0" w:color="000000"/>
              <w:left w:val="single" w:sz="4" w:space="0" w:color="000000"/>
              <w:bottom w:val="single" w:sz="4" w:space="0" w:color="000000"/>
              <w:right w:val="single" w:sz="4" w:space="0" w:color="000000"/>
            </w:tcBorders>
            <w:vAlign w:val="center"/>
          </w:tcPr>
          <w:p w14:paraId="171AB10A" w14:textId="77777777" w:rsidR="006171EB" w:rsidRDefault="00000000">
            <w:pPr>
              <w:pStyle w:val="3"/>
            </w:pPr>
            <w:bookmarkStart w:id="4" w:name="教学方法与准备"/>
            <w:proofErr w:type="spellStart"/>
            <w:r>
              <w:lastRenderedPageBreak/>
              <w:t>教学方法与准备</w:t>
            </w:r>
            <w:bookmarkEnd w:id="4"/>
            <w:proofErr w:type="spellEnd"/>
          </w:p>
        </w:tc>
      </w:tr>
      <w:tr w:rsidR="006171EB" w14:paraId="77EA4353" w14:textId="77777777" w:rsidTr="006171EB">
        <w:tc>
          <w:tcPr>
            <w:tcW w:w="0" w:type="auto"/>
            <w:gridSpan w:val="5"/>
            <w:tcBorders>
              <w:top w:val="single" w:sz="4" w:space="0" w:color="000000"/>
              <w:left w:val="single" w:sz="4" w:space="0" w:color="000000"/>
              <w:bottom w:val="single" w:sz="4" w:space="0" w:color="000000"/>
              <w:right w:val="single" w:sz="4" w:space="0" w:color="000000"/>
            </w:tcBorders>
            <w:vAlign w:val="center"/>
          </w:tcPr>
          <w:p w14:paraId="7472EC90" w14:textId="77777777" w:rsidR="006171EB" w:rsidRDefault="00000000">
            <w:pPr>
              <w:pStyle w:val="Compact"/>
              <w:rPr>
                <w:rFonts w:hint="eastAsia"/>
                <w:lang w:eastAsia="zh-CN"/>
              </w:rPr>
            </w:pPr>
            <w:r>
              <w:rPr>
                <w:b/>
                <w:bCs/>
                <w:lang w:eastAsia="zh-CN"/>
              </w:rPr>
              <w:t>教学方法</w:t>
            </w:r>
            <w:r>
              <w:rPr>
                <w:lang w:eastAsia="zh-CN"/>
              </w:rPr>
              <w:br/>
              <w:t>情境探究法、实验演示法、讲授法、合作讨论法</w:t>
            </w:r>
            <w:r>
              <w:rPr>
                <w:lang w:eastAsia="zh-CN"/>
              </w:rPr>
              <w:br/>
            </w:r>
            <w:r>
              <w:rPr>
                <w:lang w:eastAsia="zh-CN"/>
              </w:rPr>
              <w:br/>
            </w:r>
            <w:r>
              <w:rPr>
                <w:b/>
                <w:bCs/>
                <w:lang w:eastAsia="zh-CN"/>
              </w:rPr>
              <w:t>教具准备</w:t>
            </w:r>
            <w:r>
              <w:rPr>
                <w:lang w:eastAsia="zh-CN"/>
              </w:rPr>
              <w:br/>
              <w:t>条形磁铁、线圈、灵敏电流计、原副线圈装置、滑动变阻器、电源、开关、导线若干、多媒体课件</w:t>
            </w:r>
          </w:p>
        </w:tc>
      </w:tr>
      <w:tr w:rsidR="006171EB" w14:paraId="6286AF7C" w14:textId="77777777" w:rsidTr="006171EB">
        <w:tc>
          <w:tcPr>
            <w:tcW w:w="0" w:type="auto"/>
            <w:tcBorders>
              <w:top w:val="single" w:sz="4" w:space="0" w:color="000000"/>
              <w:left w:val="single" w:sz="4" w:space="0" w:color="000000"/>
              <w:bottom w:val="single" w:sz="4" w:space="0" w:color="000000"/>
              <w:right w:val="single" w:sz="4" w:space="0" w:color="000000"/>
            </w:tcBorders>
            <w:vAlign w:val="center"/>
          </w:tcPr>
          <w:p w14:paraId="7125C075" w14:textId="77777777" w:rsidR="006171EB" w:rsidRDefault="00000000">
            <w:pPr>
              <w:pStyle w:val="3"/>
            </w:pPr>
            <w:bookmarkStart w:id="5" w:name="教学环节"/>
            <w:proofErr w:type="spellStart"/>
            <w:r>
              <w:t>教学环节</w:t>
            </w:r>
            <w:bookmarkEnd w:id="5"/>
            <w:proofErr w:type="spellEnd"/>
          </w:p>
        </w:tc>
        <w:tc>
          <w:tcPr>
            <w:tcW w:w="0" w:type="auto"/>
            <w:gridSpan w:val="3"/>
            <w:tcBorders>
              <w:top w:val="single" w:sz="4" w:space="0" w:color="000000"/>
              <w:left w:val="single" w:sz="4" w:space="0" w:color="000000"/>
              <w:bottom w:val="single" w:sz="4" w:space="0" w:color="000000"/>
              <w:right w:val="single" w:sz="4" w:space="0" w:color="000000"/>
            </w:tcBorders>
            <w:vAlign w:val="center"/>
          </w:tcPr>
          <w:p w14:paraId="50554BB4" w14:textId="77777777" w:rsidR="006171EB" w:rsidRDefault="00000000">
            <w:pPr>
              <w:pStyle w:val="3"/>
            </w:pPr>
            <w:bookmarkStart w:id="6" w:name="教师活动"/>
            <w:proofErr w:type="spellStart"/>
            <w:r>
              <w:t>教师活动</w:t>
            </w:r>
            <w:bookmarkEnd w:id="6"/>
            <w:proofErr w:type="spellEnd"/>
          </w:p>
        </w:tc>
        <w:tc>
          <w:tcPr>
            <w:tcW w:w="0" w:type="auto"/>
            <w:tcBorders>
              <w:top w:val="single" w:sz="4" w:space="0" w:color="000000"/>
              <w:left w:val="single" w:sz="4" w:space="0" w:color="000000"/>
              <w:bottom w:val="single" w:sz="4" w:space="0" w:color="000000"/>
              <w:right w:val="single" w:sz="4" w:space="0" w:color="000000"/>
            </w:tcBorders>
            <w:vAlign w:val="center"/>
          </w:tcPr>
          <w:p w14:paraId="73461453" w14:textId="77777777" w:rsidR="006171EB" w:rsidRDefault="00000000">
            <w:pPr>
              <w:pStyle w:val="3"/>
            </w:pPr>
            <w:bookmarkStart w:id="7" w:name="学生活动"/>
            <w:proofErr w:type="spellStart"/>
            <w:r>
              <w:t>学生活动</w:t>
            </w:r>
            <w:bookmarkEnd w:id="7"/>
            <w:proofErr w:type="spellEnd"/>
          </w:p>
        </w:tc>
      </w:tr>
      <w:tr w:rsidR="006171EB" w14:paraId="5CAB5304" w14:textId="77777777" w:rsidTr="006171EB">
        <w:tc>
          <w:tcPr>
            <w:tcW w:w="0" w:type="auto"/>
            <w:tcBorders>
              <w:top w:val="single" w:sz="4" w:space="0" w:color="000000"/>
              <w:left w:val="single" w:sz="4" w:space="0" w:color="000000"/>
              <w:bottom w:val="single" w:sz="4" w:space="0" w:color="000000"/>
              <w:right w:val="single" w:sz="4" w:space="0" w:color="000000"/>
            </w:tcBorders>
            <w:vAlign w:val="center"/>
          </w:tcPr>
          <w:p w14:paraId="64070149" w14:textId="77777777" w:rsidR="006171EB" w:rsidRDefault="00000000">
            <w:pPr>
              <w:pStyle w:val="Compact"/>
              <w:rPr>
                <w:rFonts w:hint="eastAsia"/>
              </w:rPr>
            </w:pPr>
            <w:proofErr w:type="spellStart"/>
            <w:r>
              <w:rPr>
                <w:b/>
                <w:bCs/>
              </w:rPr>
              <w:t>情景导入</w:t>
            </w:r>
            <w:proofErr w:type="spellEnd"/>
            <w:r>
              <w:br/>
            </w:r>
            <w:r>
              <w:rPr>
                <w:b/>
                <w:bCs/>
              </w:rPr>
              <w:t>【5分钟】</w:t>
            </w:r>
          </w:p>
        </w:tc>
        <w:tc>
          <w:tcPr>
            <w:tcW w:w="0" w:type="auto"/>
            <w:gridSpan w:val="3"/>
            <w:tcBorders>
              <w:top w:val="single" w:sz="4" w:space="0" w:color="000000"/>
              <w:left w:val="single" w:sz="4" w:space="0" w:color="000000"/>
              <w:bottom w:val="single" w:sz="4" w:space="0" w:color="000000"/>
              <w:right w:val="single" w:sz="4" w:space="0" w:color="000000"/>
            </w:tcBorders>
            <w:vAlign w:val="center"/>
          </w:tcPr>
          <w:p w14:paraId="7BC9342B" w14:textId="77777777" w:rsidR="006171EB" w:rsidRDefault="00000000">
            <w:pPr>
              <w:pStyle w:val="4"/>
              <w:rPr>
                <w:lang w:eastAsia="zh-CN"/>
              </w:rPr>
            </w:pPr>
            <w:bookmarkStart w:id="8" w:name="一问题驱动引发认知冲突"/>
            <w:r>
              <w:rPr>
                <w:i w:val="0"/>
                <w:lang w:eastAsia="zh-CN"/>
              </w:rPr>
              <w:t>一、问题驱动，引发认知冲突。</w:t>
            </w:r>
            <w:bookmarkEnd w:id="8"/>
          </w:p>
          <w:p w14:paraId="70E34FFA" w14:textId="77777777" w:rsidR="006171EB" w:rsidRDefault="00000000">
            <w:pPr>
              <w:pStyle w:val="Compact"/>
              <w:rPr>
                <w:rFonts w:hint="eastAsia"/>
                <w:lang w:eastAsia="zh-CN"/>
              </w:rPr>
            </w:pPr>
            <w:r>
              <w:rPr>
                <w:b/>
                <w:bCs/>
                <w:lang w:eastAsia="zh-CN"/>
              </w:rPr>
              <w:t>（一）、播放视频：风力发电机叶片旋转发电场景。</w:t>
            </w:r>
            <w:r>
              <w:rPr>
                <w:lang w:eastAsia="zh-CN"/>
              </w:rPr>
              <w:br/>
              <w:t>教师引导语：“同学们，请看这段视频——巨大的风车缓缓转动，就能点亮千家万户的灯火。这背后隐藏着怎样的物理奥秘？机械能是如何转化为电能的？早在1831年，英国科学家迈克尔·法拉第就揭开了这个谜底。今天，我们就沿着他的足迹，开启一场‘从磁生电’的探索之旅。”</w:t>
            </w:r>
            <w:r>
              <w:rPr>
                <w:lang w:eastAsia="zh-CN"/>
              </w:rPr>
              <w:br/>
            </w:r>
            <w:r>
              <w:rPr>
                <w:b/>
                <w:bCs/>
                <w:lang w:eastAsia="zh-CN"/>
              </w:rPr>
              <w:t>（二）、提出核心问题，设置悬念。</w:t>
            </w:r>
            <w:r>
              <w:rPr>
                <w:lang w:eastAsia="zh-CN"/>
              </w:rPr>
              <w:br/>
              <w:t>教师设问：“我们知道通电导线周围会产生磁场，那么反过来，磁场能不能产生电流呢？如果可以，需要什么条件？”</w:t>
            </w:r>
            <w:r>
              <w:rPr>
                <w:lang w:eastAsia="zh-CN"/>
              </w:rPr>
              <w:br/>
              <w:t>组织学生进行小组短暂讨论，并鼓励大胆猜想。</w:t>
            </w:r>
            <w:r>
              <w:rPr>
                <w:lang w:eastAsia="zh-CN"/>
              </w:rPr>
              <w:br/>
              <w:t>预设学生回答可能包括：“只要把导线放在磁场里就行”、“必须让导体运动才行”、“磁铁要动起来”等。</w:t>
            </w:r>
            <w:r>
              <w:rPr>
                <w:lang w:eastAsia="zh-CN"/>
              </w:rPr>
              <w:br/>
              <w:t>教师不急于评判正误，而是说：“大家的想法都很有价值，究竟哪种说法正确？让我们用实验来寻找答案。”</w:t>
            </w:r>
            <w:r>
              <w:rPr>
                <w:lang w:eastAsia="zh-CN"/>
              </w:rPr>
              <w:br/>
              <w:t>同时在黑板上书写课题：《磁通量 电磁感应现象》，并强调“变化”二字的重要性。</w:t>
            </w:r>
          </w:p>
        </w:tc>
        <w:tc>
          <w:tcPr>
            <w:tcW w:w="0" w:type="auto"/>
            <w:tcBorders>
              <w:top w:val="single" w:sz="4" w:space="0" w:color="000000"/>
              <w:left w:val="single" w:sz="4" w:space="0" w:color="000000"/>
              <w:bottom w:val="single" w:sz="4" w:space="0" w:color="000000"/>
              <w:right w:val="single" w:sz="4" w:space="0" w:color="000000"/>
            </w:tcBorders>
            <w:vAlign w:val="center"/>
          </w:tcPr>
          <w:p w14:paraId="5B801B7C" w14:textId="77777777" w:rsidR="006171EB" w:rsidRDefault="00000000">
            <w:pPr>
              <w:pStyle w:val="Compact"/>
              <w:rPr>
                <w:rFonts w:hint="eastAsia"/>
                <w:lang w:eastAsia="zh-CN"/>
              </w:rPr>
            </w:pPr>
            <w:r>
              <w:rPr>
                <w:lang w:eastAsia="zh-CN"/>
              </w:rPr>
              <w:t>1. 观看视频，感受科技魅力。</w:t>
            </w:r>
            <w:r>
              <w:rPr>
                <w:lang w:eastAsia="zh-CN"/>
              </w:rPr>
              <w:br/>
              <w:t>2. 参与讨论，提出初步猜想。</w:t>
            </w:r>
            <w:r>
              <w:rPr>
                <w:lang w:eastAsia="zh-CN"/>
              </w:rPr>
              <w:br/>
              <w:t>3. 明确学习主题，产生探究兴趣。</w:t>
            </w:r>
            <w:r>
              <w:rPr>
                <w:lang w:eastAsia="zh-CN"/>
              </w:rPr>
              <w:br/>
              <w:t>4. 带着疑问进入新课学习。</w:t>
            </w:r>
          </w:p>
        </w:tc>
      </w:tr>
      <w:tr w:rsidR="003D31F3" w14:paraId="36082237" w14:textId="77777777" w:rsidTr="008614CE">
        <w:tc>
          <w:tcPr>
            <w:tcW w:w="0" w:type="auto"/>
            <w:gridSpan w:val="5"/>
            <w:tcBorders>
              <w:top w:val="single" w:sz="4" w:space="0" w:color="000000"/>
              <w:left w:val="single" w:sz="4" w:space="0" w:color="000000"/>
              <w:bottom w:val="single" w:sz="4" w:space="0" w:color="000000"/>
              <w:right w:val="single" w:sz="4" w:space="0" w:color="000000"/>
            </w:tcBorders>
            <w:vAlign w:val="center"/>
          </w:tcPr>
          <w:p w14:paraId="19E66046" w14:textId="38ED9FBE" w:rsidR="003D31F3" w:rsidRDefault="003D31F3">
            <w:pPr>
              <w:pStyle w:val="Compact"/>
              <w:rPr>
                <w:rFonts w:hint="eastAsia"/>
                <w:lang w:eastAsia="zh-CN"/>
              </w:rPr>
            </w:pPr>
          </w:p>
        </w:tc>
      </w:tr>
      <w:tr w:rsidR="006171EB" w14:paraId="7A9F2EF8" w14:textId="77777777" w:rsidTr="006171EB">
        <w:tc>
          <w:tcPr>
            <w:tcW w:w="0" w:type="auto"/>
            <w:tcBorders>
              <w:top w:val="single" w:sz="4" w:space="0" w:color="000000"/>
              <w:left w:val="single" w:sz="4" w:space="0" w:color="000000"/>
              <w:bottom w:val="single" w:sz="4" w:space="0" w:color="000000"/>
              <w:right w:val="single" w:sz="4" w:space="0" w:color="000000"/>
            </w:tcBorders>
            <w:vAlign w:val="center"/>
          </w:tcPr>
          <w:p w14:paraId="71156813" w14:textId="77777777" w:rsidR="006171EB" w:rsidRDefault="00000000">
            <w:pPr>
              <w:pStyle w:val="Compact"/>
              <w:rPr>
                <w:rFonts w:hint="eastAsia"/>
              </w:rPr>
            </w:pPr>
            <w:proofErr w:type="spellStart"/>
            <w:r>
              <w:rPr>
                <w:b/>
                <w:bCs/>
              </w:rPr>
              <w:t>设计意图</w:t>
            </w:r>
            <w:proofErr w:type="spellEnd"/>
          </w:p>
        </w:tc>
        <w:tc>
          <w:tcPr>
            <w:tcW w:w="0" w:type="auto"/>
            <w:gridSpan w:val="4"/>
            <w:tcBorders>
              <w:top w:val="single" w:sz="4" w:space="0" w:color="000000"/>
              <w:left w:val="single" w:sz="4" w:space="0" w:color="000000"/>
              <w:bottom w:val="single" w:sz="4" w:space="0" w:color="000000"/>
              <w:right w:val="single" w:sz="4" w:space="0" w:color="000000"/>
            </w:tcBorders>
            <w:vAlign w:val="center"/>
          </w:tcPr>
          <w:p w14:paraId="5D46A7C6" w14:textId="77777777" w:rsidR="006171EB" w:rsidRDefault="00000000">
            <w:pPr>
              <w:pStyle w:val="Compact"/>
              <w:rPr>
                <w:rFonts w:hint="eastAsia"/>
                <w:lang w:eastAsia="zh-CN"/>
              </w:rPr>
            </w:pPr>
            <w:r>
              <w:rPr>
                <w:lang w:eastAsia="zh-CN"/>
              </w:rPr>
              <w:t>以真实工程应用切入，激发学生好奇心和求知欲；通过反向提问打破“电生磁”的单向思维定势，制造认知冲突；鼓励猜想营造开放探究氛围，为后续实验验证埋下伏笔。</w:t>
            </w:r>
          </w:p>
        </w:tc>
      </w:tr>
      <w:tr w:rsidR="006171EB" w14:paraId="32752209" w14:textId="77777777" w:rsidTr="006171EB">
        <w:tc>
          <w:tcPr>
            <w:tcW w:w="0" w:type="auto"/>
            <w:tcBorders>
              <w:top w:val="single" w:sz="4" w:space="0" w:color="000000"/>
              <w:left w:val="single" w:sz="4" w:space="0" w:color="000000"/>
              <w:bottom w:val="single" w:sz="4" w:space="0" w:color="000000"/>
              <w:right w:val="single" w:sz="4" w:space="0" w:color="000000"/>
            </w:tcBorders>
            <w:vAlign w:val="center"/>
          </w:tcPr>
          <w:p w14:paraId="47D9CA58" w14:textId="77777777" w:rsidR="006171EB" w:rsidRDefault="00000000">
            <w:pPr>
              <w:pStyle w:val="Compact"/>
              <w:rPr>
                <w:rFonts w:hint="eastAsia"/>
              </w:rPr>
            </w:pPr>
            <w:proofErr w:type="spellStart"/>
            <w:r>
              <w:rPr>
                <w:b/>
                <w:bCs/>
              </w:rPr>
              <w:t>新知建构</w:t>
            </w:r>
            <w:proofErr w:type="spellEnd"/>
            <w:r>
              <w:br/>
            </w:r>
            <w:r>
              <w:rPr>
                <w:b/>
                <w:bCs/>
              </w:rPr>
              <w:t>【15分钟】</w:t>
            </w:r>
          </w:p>
        </w:tc>
        <w:tc>
          <w:tcPr>
            <w:tcW w:w="0" w:type="auto"/>
            <w:gridSpan w:val="3"/>
            <w:tcBorders>
              <w:top w:val="single" w:sz="4" w:space="0" w:color="000000"/>
              <w:left w:val="single" w:sz="4" w:space="0" w:color="000000"/>
              <w:bottom w:val="single" w:sz="4" w:space="0" w:color="000000"/>
              <w:right w:val="single" w:sz="4" w:space="0" w:color="000000"/>
            </w:tcBorders>
            <w:vAlign w:val="center"/>
          </w:tcPr>
          <w:p w14:paraId="09345B54" w14:textId="77777777" w:rsidR="006171EB" w:rsidRDefault="00000000">
            <w:pPr>
              <w:pStyle w:val="4"/>
              <w:rPr>
                <w:lang w:eastAsia="zh-CN"/>
              </w:rPr>
            </w:pPr>
            <w:bookmarkStart w:id="9" w:name="一构建磁通量概念建立物理图像"/>
            <w:r>
              <w:rPr>
                <w:i w:val="0"/>
                <w:lang w:eastAsia="zh-CN"/>
              </w:rPr>
              <w:t>一、构建磁通量概念，建立物理图像。</w:t>
            </w:r>
            <w:bookmarkEnd w:id="9"/>
          </w:p>
          <w:p w14:paraId="38A05253" w14:textId="77777777" w:rsidR="006171EB" w:rsidRDefault="00000000">
            <w:pPr>
              <w:pStyle w:val="Compact"/>
              <w:rPr>
                <w:rFonts w:hint="eastAsia"/>
              </w:rPr>
            </w:pPr>
            <w:r>
              <w:rPr>
                <w:b/>
                <w:bCs/>
                <w:lang w:eastAsia="zh-CN"/>
              </w:rPr>
              <w:t>（一）、类比引入，构建通量思想。</w:t>
            </w:r>
            <w:r>
              <w:rPr>
                <w:lang w:eastAsia="zh-CN"/>
              </w:rPr>
              <w:br/>
              <w:t>教师展示PPT动画：一组平行均匀的水流垂直冲击一个矩形平面，单位时间内穿过该平面的水量称为“水流量”。类比指出，在电场中我们曾定义“电通量”为</w:t>
            </w:r>
            <w:proofErr w:type="spellStart"/>
            <w:r>
              <w:rPr>
                <w:lang w:eastAsia="zh-CN"/>
              </w:rPr>
              <w:t>E·S·cos</w:t>
            </w:r>
            <w:r>
              <w:t>θ</w:t>
            </w:r>
            <w:proofErr w:type="spellEnd"/>
            <w:r>
              <w:rPr>
                <w:lang w:eastAsia="zh-CN"/>
              </w:rPr>
              <w:t>，表示穿过某面积的电场线条数。现在我们将类似的概念迁移到磁场中——引入“磁通量”。</w:t>
            </w:r>
            <w:r>
              <w:rPr>
                <w:lang w:eastAsia="zh-CN"/>
              </w:rPr>
              <w:br/>
              <w:t>正式给出定义：磁通量</w:t>
            </w:r>
            <w:r>
              <w:t>Φ</w:t>
            </w:r>
            <w:r>
              <w:rPr>
                <w:lang w:eastAsia="zh-CN"/>
              </w:rPr>
              <w:t>是用来描述穿过某一面积S的磁感线多少的物理量。当匀强磁场B的方向与面积S垂直时，</w:t>
            </w:r>
            <w:r>
              <w:t>Φ</w:t>
            </w:r>
            <w:r>
              <w:rPr>
                <w:lang w:eastAsia="zh-CN"/>
              </w:rPr>
              <w:t xml:space="preserve"> = B·S；若磁场方向与面积法线方向成</w:t>
            </w:r>
            <w:r>
              <w:t>θ</w:t>
            </w:r>
            <w:r>
              <w:rPr>
                <w:lang w:eastAsia="zh-CN"/>
              </w:rPr>
              <w:t>角，则</w:t>
            </w:r>
            <w:r>
              <w:t>Φ</w:t>
            </w:r>
            <w:r>
              <w:rPr>
                <w:lang w:eastAsia="zh-CN"/>
              </w:rPr>
              <w:t xml:space="preserve"> = </w:t>
            </w:r>
            <w:proofErr w:type="spellStart"/>
            <w:r>
              <w:rPr>
                <w:lang w:eastAsia="zh-CN"/>
              </w:rPr>
              <w:t>B·S·cos</w:t>
            </w:r>
            <w:r>
              <w:t>θ</w:t>
            </w:r>
            <w:proofErr w:type="spellEnd"/>
            <w:r>
              <w:rPr>
                <w:lang w:eastAsia="zh-CN"/>
              </w:rPr>
              <w:t>，其中</w:t>
            </w:r>
            <w:proofErr w:type="spellStart"/>
            <w:r>
              <w:rPr>
                <w:lang w:eastAsia="zh-CN"/>
              </w:rPr>
              <w:t>cos</w:t>
            </w:r>
            <w:r>
              <w:t>θ</w:t>
            </w:r>
            <w:proofErr w:type="spellEnd"/>
            <w:r>
              <w:rPr>
                <w:lang w:eastAsia="zh-CN"/>
              </w:rPr>
              <w:t>体现了有效投影面积的思想。</w:t>
            </w:r>
            <w:r>
              <w:rPr>
                <w:lang w:eastAsia="zh-CN"/>
              </w:rPr>
              <w:br/>
              <w:t>教师强调：“磁通量是标量，但它有正负之分，代表磁感线‘穿入’与‘穿出’的不同方向。通常规定某一方向为</w:t>
            </w:r>
            <w:r>
              <w:rPr>
                <w:lang w:eastAsia="zh-CN"/>
              </w:rPr>
              <w:lastRenderedPageBreak/>
              <w:t>正，则反方向为负，总磁通量为代数和。”</w:t>
            </w:r>
            <w:r>
              <w:rPr>
                <w:lang w:eastAsia="zh-CN"/>
              </w:rPr>
              <w:br/>
              <w:t>举例说明：如一个立方体置于匀强磁场中，相对两个面的磁通量大小相等、符号相反，整个封闭曲面的总磁通量为零，体现磁场的无源性。</w:t>
            </w:r>
            <w:r>
              <w:rPr>
                <w:lang w:eastAsia="zh-CN"/>
              </w:rPr>
              <w:br/>
            </w:r>
            <w:r>
              <w:rPr>
                <w:b/>
                <w:bCs/>
                <w:lang w:eastAsia="zh-CN"/>
              </w:rPr>
              <w:t>（二）、动态演示，强化空间理解。</w:t>
            </w:r>
            <w:r>
              <w:rPr>
                <w:lang w:eastAsia="zh-CN"/>
              </w:rPr>
              <w:br/>
              <w:t>使用三维动画软件动态展示一个矩形线框在匀强磁场中发生三种变化：</w:t>
            </w:r>
            <w:r>
              <w:rPr>
                <w:lang w:eastAsia="zh-CN"/>
              </w:rPr>
              <w:br/>
              <w:t>1. 磁感应强度B逐渐增强，保持S和</w:t>
            </w:r>
            <w:r>
              <w:t>θ</w:t>
            </w:r>
            <w:r>
              <w:rPr>
                <w:lang w:eastAsia="zh-CN"/>
              </w:rPr>
              <w:t xml:space="preserve">不变 → </w:t>
            </w:r>
            <w:r>
              <w:t>Φ</w:t>
            </w:r>
            <w:r>
              <w:rPr>
                <w:lang w:eastAsia="zh-CN"/>
              </w:rPr>
              <w:t>增大；</w:t>
            </w:r>
            <w:r>
              <w:rPr>
                <w:lang w:eastAsia="zh-CN"/>
              </w:rPr>
              <w:br/>
              <w:t>2. 线框面积S被压缩变小，保持B和</w:t>
            </w:r>
            <w:r>
              <w:t>θ</w:t>
            </w:r>
            <w:r>
              <w:rPr>
                <w:lang w:eastAsia="zh-CN"/>
              </w:rPr>
              <w:t xml:space="preserve">不变 → </w:t>
            </w:r>
            <w:r>
              <w:t>Φ</w:t>
            </w:r>
            <w:r>
              <w:rPr>
                <w:lang w:eastAsia="zh-CN"/>
              </w:rPr>
              <w:t>减小；</w:t>
            </w:r>
            <w:r>
              <w:rPr>
                <w:lang w:eastAsia="zh-CN"/>
              </w:rPr>
              <w:br/>
              <w:t>3. 线框绕轴旋转，导致</w:t>
            </w:r>
            <w:r>
              <w:t>θ</w:t>
            </w:r>
            <w:r>
              <w:rPr>
                <w:lang w:eastAsia="zh-CN"/>
              </w:rPr>
              <w:t xml:space="preserve">角改变，如从0°转到90° → </w:t>
            </w:r>
            <w:proofErr w:type="spellStart"/>
            <w:r>
              <w:rPr>
                <w:lang w:eastAsia="zh-CN"/>
              </w:rPr>
              <w:t>cos</w:t>
            </w:r>
            <w:r>
              <w:t>θ</w:t>
            </w:r>
            <w:proofErr w:type="spellEnd"/>
            <w:r>
              <w:rPr>
                <w:lang w:eastAsia="zh-CN"/>
              </w:rPr>
              <w:t>从1变为0，</w:t>
            </w:r>
            <w:r>
              <w:t>Φ</w:t>
            </w:r>
            <w:r>
              <w:rPr>
                <w:lang w:eastAsia="zh-CN"/>
              </w:rPr>
              <w:t>从最大变为0。</w:t>
            </w:r>
            <w:r>
              <w:rPr>
                <w:lang w:eastAsia="zh-CN"/>
              </w:rPr>
              <w:br/>
              <w:t>每种情况都配以磁感线条数增减的视觉化表现，帮助学生建立直观印象。</w:t>
            </w:r>
            <w:r>
              <w:rPr>
                <w:lang w:eastAsia="zh-CN"/>
              </w:rPr>
              <w:br/>
              <w:t>随后出示练习题：“边长为0.2m的正方形线圈，处于B=0.5T的匀强磁场中，线圈平面与磁场方向夹角为60°，求穿过线圈的磁通量。</w:t>
            </w:r>
            <w:r>
              <w:t>”</w:t>
            </w:r>
            <w:proofErr w:type="spellStart"/>
            <w:r>
              <w:t>引导学生代入公式计算，巩固理解</w:t>
            </w:r>
            <w:proofErr w:type="spellEnd"/>
            <w:r>
              <w:t>。</w:t>
            </w:r>
          </w:p>
        </w:tc>
        <w:tc>
          <w:tcPr>
            <w:tcW w:w="0" w:type="auto"/>
            <w:tcBorders>
              <w:top w:val="single" w:sz="4" w:space="0" w:color="000000"/>
              <w:left w:val="single" w:sz="4" w:space="0" w:color="000000"/>
              <w:bottom w:val="single" w:sz="4" w:space="0" w:color="000000"/>
              <w:right w:val="single" w:sz="4" w:space="0" w:color="000000"/>
            </w:tcBorders>
            <w:vAlign w:val="center"/>
          </w:tcPr>
          <w:p w14:paraId="79830574" w14:textId="77777777" w:rsidR="006171EB" w:rsidRDefault="00000000">
            <w:pPr>
              <w:pStyle w:val="Compact"/>
              <w:rPr>
                <w:rFonts w:hint="eastAsia"/>
                <w:lang w:eastAsia="zh-CN"/>
              </w:rPr>
            </w:pPr>
            <w:r>
              <w:rPr>
                <w:lang w:eastAsia="zh-CN"/>
              </w:rPr>
              <w:lastRenderedPageBreak/>
              <w:t>1. 观察类比模型，理解通量本质。</w:t>
            </w:r>
            <w:r>
              <w:rPr>
                <w:lang w:eastAsia="zh-CN"/>
              </w:rPr>
              <w:br/>
              <w:t>2. 听讲记录，掌握磁通量公式。</w:t>
            </w:r>
            <w:r>
              <w:rPr>
                <w:lang w:eastAsia="zh-CN"/>
              </w:rPr>
              <w:br/>
              <w:t>3. 观看三维动画，想象空间变化。</w:t>
            </w:r>
            <w:r>
              <w:rPr>
                <w:lang w:eastAsia="zh-CN"/>
              </w:rPr>
              <w:br/>
              <w:t>4. 完成课堂计算，检验掌握程度。</w:t>
            </w:r>
          </w:p>
        </w:tc>
      </w:tr>
      <w:tr w:rsidR="003D31F3" w14:paraId="5A3F9D7B" w14:textId="77777777" w:rsidTr="00EA4AE9">
        <w:tc>
          <w:tcPr>
            <w:tcW w:w="0" w:type="auto"/>
            <w:gridSpan w:val="5"/>
            <w:tcBorders>
              <w:top w:val="single" w:sz="4" w:space="0" w:color="000000"/>
              <w:left w:val="single" w:sz="4" w:space="0" w:color="000000"/>
              <w:bottom w:val="single" w:sz="4" w:space="0" w:color="000000"/>
              <w:right w:val="single" w:sz="4" w:space="0" w:color="000000"/>
            </w:tcBorders>
            <w:vAlign w:val="center"/>
          </w:tcPr>
          <w:p w14:paraId="7FE04839" w14:textId="331BCC2A" w:rsidR="003D31F3" w:rsidRDefault="003D31F3">
            <w:pPr>
              <w:pStyle w:val="Compact"/>
              <w:rPr>
                <w:rFonts w:hint="eastAsia"/>
                <w:lang w:eastAsia="zh-CN"/>
              </w:rPr>
            </w:pPr>
          </w:p>
        </w:tc>
      </w:tr>
      <w:tr w:rsidR="006171EB" w14:paraId="7E41920C" w14:textId="77777777" w:rsidTr="006171EB">
        <w:tc>
          <w:tcPr>
            <w:tcW w:w="0" w:type="auto"/>
            <w:tcBorders>
              <w:top w:val="single" w:sz="4" w:space="0" w:color="000000"/>
              <w:left w:val="single" w:sz="4" w:space="0" w:color="000000"/>
              <w:bottom w:val="single" w:sz="4" w:space="0" w:color="000000"/>
              <w:right w:val="single" w:sz="4" w:space="0" w:color="000000"/>
            </w:tcBorders>
            <w:vAlign w:val="center"/>
          </w:tcPr>
          <w:p w14:paraId="55894B61" w14:textId="77777777" w:rsidR="006171EB" w:rsidRDefault="00000000">
            <w:pPr>
              <w:pStyle w:val="Compact"/>
              <w:rPr>
                <w:rFonts w:hint="eastAsia"/>
              </w:rPr>
            </w:pPr>
            <w:proofErr w:type="spellStart"/>
            <w:r>
              <w:rPr>
                <w:b/>
                <w:bCs/>
              </w:rPr>
              <w:t>设计意图</w:t>
            </w:r>
            <w:proofErr w:type="spellEnd"/>
          </w:p>
        </w:tc>
        <w:tc>
          <w:tcPr>
            <w:tcW w:w="0" w:type="auto"/>
            <w:gridSpan w:val="4"/>
            <w:tcBorders>
              <w:top w:val="single" w:sz="4" w:space="0" w:color="000000"/>
              <w:left w:val="single" w:sz="4" w:space="0" w:color="000000"/>
              <w:bottom w:val="single" w:sz="4" w:space="0" w:color="000000"/>
              <w:right w:val="single" w:sz="4" w:space="0" w:color="000000"/>
            </w:tcBorders>
            <w:vAlign w:val="center"/>
          </w:tcPr>
          <w:p w14:paraId="0F1D9DF6" w14:textId="77777777" w:rsidR="006171EB" w:rsidRDefault="00000000">
            <w:pPr>
              <w:pStyle w:val="Compact"/>
              <w:rPr>
                <w:rFonts w:hint="eastAsia"/>
                <w:lang w:eastAsia="zh-CN"/>
              </w:rPr>
            </w:pPr>
            <w:r>
              <w:rPr>
                <w:lang w:eastAsia="zh-CN"/>
              </w:rPr>
              <w:t>通过类比迁移降低新概念的认知难度；利用三维动画突破空间想象瓶颈；结合典型例题即时反馈，确保学生真正掌握磁通量的计算及其物理意义，为判断“变化”打下坚实基础。</w:t>
            </w:r>
          </w:p>
        </w:tc>
      </w:tr>
      <w:tr w:rsidR="006171EB" w14:paraId="72EF741B" w14:textId="77777777" w:rsidTr="006171EB">
        <w:tc>
          <w:tcPr>
            <w:tcW w:w="0" w:type="auto"/>
            <w:tcBorders>
              <w:top w:val="single" w:sz="4" w:space="0" w:color="000000"/>
              <w:left w:val="single" w:sz="4" w:space="0" w:color="000000"/>
              <w:bottom w:val="single" w:sz="4" w:space="0" w:color="000000"/>
              <w:right w:val="single" w:sz="4" w:space="0" w:color="000000"/>
            </w:tcBorders>
            <w:vAlign w:val="center"/>
          </w:tcPr>
          <w:p w14:paraId="348CD297" w14:textId="77777777" w:rsidR="006171EB" w:rsidRDefault="00000000">
            <w:pPr>
              <w:pStyle w:val="Compact"/>
              <w:rPr>
                <w:rFonts w:hint="eastAsia"/>
              </w:rPr>
            </w:pPr>
            <w:proofErr w:type="spellStart"/>
            <w:r>
              <w:rPr>
                <w:b/>
                <w:bCs/>
              </w:rPr>
              <w:t>实验探究</w:t>
            </w:r>
            <w:proofErr w:type="spellEnd"/>
            <w:r>
              <w:br/>
            </w:r>
            <w:r>
              <w:rPr>
                <w:b/>
                <w:bCs/>
              </w:rPr>
              <w:t>【15分钟】</w:t>
            </w:r>
          </w:p>
        </w:tc>
        <w:tc>
          <w:tcPr>
            <w:tcW w:w="0" w:type="auto"/>
            <w:gridSpan w:val="3"/>
            <w:tcBorders>
              <w:top w:val="single" w:sz="4" w:space="0" w:color="000000"/>
              <w:left w:val="single" w:sz="4" w:space="0" w:color="000000"/>
              <w:bottom w:val="single" w:sz="4" w:space="0" w:color="000000"/>
              <w:right w:val="single" w:sz="4" w:space="0" w:color="000000"/>
            </w:tcBorders>
            <w:vAlign w:val="center"/>
          </w:tcPr>
          <w:p w14:paraId="1977CAFE" w14:textId="77777777" w:rsidR="006171EB" w:rsidRDefault="00000000">
            <w:pPr>
              <w:pStyle w:val="4"/>
              <w:rPr>
                <w:lang w:eastAsia="zh-CN"/>
              </w:rPr>
            </w:pPr>
            <w:bookmarkStart w:id="10" w:name="一重现法拉第实验发现感应条件"/>
            <w:r>
              <w:rPr>
                <w:i w:val="0"/>
                <w:lang w:eastAsia="zh-CN"/>
              </w:rPr>
              <w:t>一、重现法拉第实验，发现感应条件。</w:t>
            </w:r>
            <w:bookmarkEnd w:id="10"/>
          </w:p>
          <w:p w14:paraId="23B32779" w14:textId="77777777" w:rsidR="006171EB" w:rsidRDefault="00000000">
            <w:pPr>
              <w:pStyle w:val="Compact"/>
              <w:rPr>
                <w:rFonts w:hint="eastAsia"/>
                <w:lang w:eastAsia="zh-CN"/>
              </w:rPr>
            </w:pPr>
            <w:r>
              <w:rPr>
                <w:b/>
                <w:bCs/>
                <w:lang w:eastAsia="zh-CN"/>
              </w:rPr>
              <w:t>（一）、演示实验1：磁铁与线圈的相对运动。</w:t>
            </w:r>
            <w:r>
              <w:rPr>
                <w:lang w:eastAsia="zh-CN"/>
              </w:rPr>
              <w:br/>
              <w:t>教师组装器材：将一个匝数较多的线圈连接至灵敏电流计，形成闭合回路。手持条形磁铁缓慢插入线圈，观察电流计指针偏转方向与幅度；再将磁铁缓慢拔出，再次观察。</w:t>
            </w:r>
            <w:r>
              <w:rPr>
                <w:lang w:eastAsia="zh-CN"/>
              </w:rPr>
              <w:br/>
              <w:t>提问：“插入和拔出过程中，指针是否偏转？说明了什么？”</w:t>
            </w:r>
            <w:r>
              <w:rPr>
                <w:lang w:eastAsia="zh-CN"/>
              </w:rPr>
              <w:br/>
              <w:t>学生答：“会偏转，说明产生了电流。”</w:t>
            </w:r>
            <w:r>
              <w:rPr>
                <w:lang w:eastAsia="zh-CN"/>
              </w:rPr>
              <w:br/>
              <w:t>追问：“什么时候产生？什么时候不产生？”</w:t>
            </w:r>
            <w:r>
              <w:rPr>
                <w:lang w:eastAsia="zh-CN"/>
              </w:rPr>
              <w:br/>
              <w:t>引导得出：只有在磁铁运动过程中（即磁场分布变化）才有电流，静止时无电流。</w:t>
            </w:r>
            <w:r>
              <w:rPr>
                <w:lang w:eastAsia="zh-CN"/>
              </w:rPr>
              <w:br/>
              <w:t>进一步提问：“是什么在变化？是B？</w:t>
            </w:r>
            <w:r>
              <w:rPr>
                <w:rFonts w:hint="eastAsia"/>
                <w:lang w:eastAsia="zh-CN"/>
              </w:rPr>
              <w:t xml:space="preserve"> </w:t>
            </w:r>
            <w:r>
              <w:rPr>
                <w:lang w:eastAsia="zh-CN"/>
              </w:rPr>
              <w:t>S？还是</w:t>
            </w:r>
            <w:r>
              <w:t>θ</w:t>
            </w:r>
            <w:r>
              <w:rPr>
                <w:lang w:eastAsia="zh-CN"/>
              </w:rPr>
              <w:t>？”</w:t>
            </w:r>
            <w:r>
              <w:rPr>
                <w:lang w:eastAsia="zh-CN"/>
              </w:rPr>
              <w:br/>
              <w:t xml:space="preserve">师生共同分析：磁铁靠近，B增大 → </w:t>
            </w:r>
            <w:r>
              <w:t>Φ</w:t>
            </w:r>
            <w:r>
              <w:rPr>
                <w:lang w:eastAsia="zh-CN"/>
              </w:rPr>
              <w:t xml:space="preserve">增大；远离，B减小 → </w:t>
            </w:r>
            <w:r>
              <w:t>Φ</w:t>
            </w:r>
            <w:r>
              <w:rPr>
                <w:lang w:eastAsia="zh-CN"/>
              </w:rPr>
              <w:t>减小。因此是</w:t>
            </w:r>
            <w:r>
              <w:t>Φ</w:t>
            </w:r>
            <w:r>
              <w:rPr>
                <w:lang w:eastAsia="zh-CN"/>
              </w:rPr>
              <w:t>在变化。</w:t>
            </w:r>
            <w:r>
              <w:rPr>
                <w:lang w:eastAsia="zh-CN"/>
              </w:rPr>
              <w:br/>
            </w:r>
            <w:r>
              <w:rPr>
                <w:b/>
                <w:bCs/>
                <w:lang w:eastAsia="zh-CN"/>
              </w:rPr>
              <w:t>（二）、演示实验2：通断电互感现象。</w:t>
            </w:r>
            <w:r>
              <w:rPr>
                <w:lang w:eastAsia="zh-CN"/>
              </w:rPr>
              <w:br/>
              <w:t>教师展示原副线圈装置：原线圈接直流电源+开关+滑动变阻器，副线圈连接电流计。</w:t>
            </w:r>
            <w:r>
              <w:rPr>
                <w:lang w:eastAsia="zh-CN"/>
              </w:rPr>
              <w:br/>
              <w:t>闭合开关瞬间，观察副线圈电流计是否偏转；稳定后，指针归零；断开开关瞬间，再次观察。</w:t>
            </w:r>
            <w:r>
              <w:rPr>
                <w:lang w:eastAsia="zh-CN"/>
              </w:rPr>
              <w:br/>
              <w:t>现象明显：仅在通断瞬间有电流，稳态时无。</w:t>
            </w:r>
            <w:r>
              <w:rPr>
                <w:lang w:eastAsia="zh-CN"/>
              </w:rPr>
              <w:br/>
              <w:t>引导思考：“这里没有磁铁运动，也没有导体切割，为什么也会产生电流？”</w:t>
            </w:r>
            <w:r>
              <w:rPr>
                <w:lang w:eastAsia="zh-CN"/>
              </w:rPr>
              <w:br/>
              <w:t>启发学生分析：通电瞬间，原线圈产生磁场并在副线圈区</w:t>
            </w:r>
            <w:r>
              <w:rPr>
                <w:lang w:eastAsia="zh-CN"/>
              </w:rPr>
              <w:lastRenderedPageBreak/>
              <w:t>域建立B场，</w:t>
            </w:r>
            <w:r>
              <w:t>Φ</w:t>
            </w:r>
            <w:r>
              <w:rPr>
                <w:lang w:eastAsia="zh-CN"/>
              </w:rPr>
              <w:t>从0增至某一值；断开时</w:t>
            </w:r>
            <w:r>
              <w:t>Φ</w:t>
            </w:r>
            <w:r>
              <w:rPr>
                <w:lang w:eastAsia="zh-CN"/>
              </w:rPr>
              <w:t>从有到无。同样是</w:t>
            </w:r>
            <w:r>
              <w:t>Φ</w:t>
            </w:r>
            <w:r>
              <w:rPr>
                <w:lang w:eastAsia="zh-CN"/>
              </w:rPr>
              <w:t>发生了变化！</w:t>
            </w:r>
            <w:r>
              <w:rPr>
                <w:lang w:eastAsia="zh-CN"/>
              </w:rPr>
              <w:br/>
            </w:r>
            <w:r>
              <w:rPr>
                <w:b/>
                <w:bCs/>
                <w:lang w:eastAsia="zh-CN"/>
              </w:rPr>
              <w:t>（三）、归纳总结，提炼核心规律。</w:t>
            </w:r>
            <w:r>
              <w:rPr>
                <w:lang w:eastAsia="zh-CN"/>
              </w:rPr>
              <w:br/>
              <w:t>教师组织学生分组讨论上述两个实验的共性：</w:t>
            </w:r>
            <w:r>
              <w:rPr>
                <w:lang w:eastAsia="zh-CN"/>
              </w:rPr>
              <w:br/>
              <w:t>1. 都有闭合电路；</w:t>
            </w:r>
            <w:r>
              <w:rPr>
                <w:lang w:eastAsia="zh-CN"/>
              </w:rPr>
              <w:br/>
              <w:t>2. 都有磁场参与；</w:t>
            </w:r>
            <w:r>
              <w:rPr>
                <w:lang w:eastAsia="zh-CN"/>
              </w:rPr>
              <w:br/>
              <w:t>3. 关键在于——磁通量必须“变化”！</w:t>
            </w:r>
            <w:r>
              <w:rPr>
                <w:lang w:eastAsia="zh-CN"/>
              </w:rPr>
              <w:br/>
              <w:t>最终师生共同总结：只要穿过闭合电路的磁通量发生变化，电路中就会产生感应电流。这种现象叫做电磁感应现象，产生的电动势叫感应电动势。</w:t>
            </w:r>
            <w:r>
              <w:rPr>
                <w:lang w:eastAsia="zh-CN"/>
              </w:rPr>
              <w:br/>
              <w:t>板书强调：“变化”是关键词，静态磁场不会产生感应电流。</w:t>
            </w:r>
          </w:p>
        </w:tc>
        <w:tc>
          <w:tcPr>
            <w:tcW w:w="0" w:type="auto"/>
            <w:tcBorders>
              <w:top w:val="single" w:sz="4" w:space="0" w:color="000000"/>
              <w:left w:val="single" w:sz="4" w:space="0" w:color="000000"/>
              <w:bottom w:val="single" w:sz="4" w:space="0" w:color="000000"/>
              <w:right w:val="single" w:sz="4" w:space="0" w:color="000000"/>
            </w:tcBorders>
            <w:vAlign w:val="center"/>
          </w:tcPr>
          <w:p w14:paraId="2AFE2573" w14:textId="77777777" w:rsidR="006171EB" w:rsidRDefault="00000000">
            <w:pPr>
              <w:pStyle w:val="Compact"/>
              <w:rPr>
                <w:rFonts w:hint="eastAsia"/>
                <w:lang w:eastAsia="zh-CN"/>
              </w:rPr>
            </w:pPr>
            <w:r>
              <w:rPr>
                <w:lang w:eastAsia="zh-CN"/>
              </w:rPr>
              <w:lastRenderedPageBreak/>
              <w:t>1. 观察实验现象，记录指针变化。</w:t>
            </w:r>
            <w:r>
              <w:rPr>
                <w:lang w:eastAsia="zh-CN"/>
              </w:rPr>
              <w:br/>
              <w:t>2. 分析原因，找出变量因素。</w:t>
            </w:r>
            <w:r>
              <w:rPr>
                <w:lang w:eastAsia="zh-CN"/>
              </w:rPr>
              <w:br/>
              <w:t>3. 小组讨论，归纳共同特征。</w:t>
            </w:r>
            <w:r>
              <w:rPr>
                <w:lang w:eastAsia="zh-CN"/>
              </w:rPr>
              <w:br/>
              <w:t>4. 总结规律，理解“变化”本质。</w:t>
            </w:r>
          </w:p>
        </w:tc>
      </w:tr>
      <w:tr w:rsidR="003D31F3" w14:paraId="63A1CA79" w14:textId="77777777" w:rsidTr="00325DCB">
        <w:tc>
          <w:tcPr>
            <w:tcW w:w="0" w:type="auto"/>
            <w:gridSpan w:val="5"/>
            <w:tcBorders>
              <w:top w:val="single" w:sz="4" w:space="0" w:color="000000"/>
              <w:left w:val="single" w:sz="4" w:space="0" w:color="000000"/>
              <w:bottom w:val="single" w:sz="4" w:space="0" w:color="000000"/>
              <w:right w:val="single" w:sz="4" w:space="0" w:color="000000"/>
            </w:tcBorders>
            <w:vAlign w:val="center"/>
          </w:tcPr>
          <w:p w14:paraId="0A39BA03" w14:textId="6964AD5B" w:rsidR="003D31F3" w:rsidRDefault="003D31F3">
            <w:pPr>
              <w:pStyle w:val="Compact"/>
              <w:rPr>
                <w:rFonts w:hint="eastAsia"/>
                <w:lang w:eastAsia="zh-CN"/>
              </w:rPr>
            </w:pPr>
          </w:p>
        </w:tc>
      </w:tr>
      <w:tr w:rsidR="006171EB" w14:paraId="2048FEE5" w14:textId="77777777" w:rsidTr="006171EB">
        <w:tc>
          <w:tcPr>
            <w:tcW w:w="0" w:type="auto"/>
            <w:tcBorders>
              <w:top w:val="single" w:sz="4" w:space="0" w:color="000000"/>
              <w:left w:val="single" w:sz="4" w:space="0" w:color="000000"/>
              <w:bottom w:val="single" w:sz="4" w:space="0" w:color="000000"/>
              <w:right w:val="single" w:sz="4" w:space="0" w:color="000000"/>
            </w:tcBorders>
            <w:vAlign w:val="center"/>
          </w:tcPr>
          <w:p w14:paraId="50E16570" w14:textId="77777777" w:rsidR="006171EB" w:rsidRDefault="00000000">
            <w:pPr>
              <w:pStyle w:val="Compact"/>
              <w:rPr>
                <w:rFonts w:hint="eastAsia"/>
              </w:rPr>
            </w:pPr>
            <w:proofErr w:type="spellStart"/>
            <w:r>
              <w:rPr>
                <w:b/>
                <w:bCs/>
              </w:rPr>
              <w:t>设计意图</w:t>
            </w:r>
            <w:proofErr w:type="spellEnd"/>
          </w:p>
        </w:tc>
        <w:tc>
          <w:tcPr>
            <w:tcW w:w="0" w:type="auto"/>
            <w:gridSpan w:val="4"/>
            <w:tcBorders>
              <w:top w:val="single" w:sz="4" w:space="0" w:color="000000"/>
              <w:left w:val="single" w:sz="4" w:space="0" w:color="000000"/>
              <w:bottom w:val="single" w:sz="4" w:space="0" w:color="000000"/>
              <w:right w:val="single" w:sz="4" w:space="0" w:color="000000"/>
            </w:tcBorders>
            <w:vAlign w:val="center"/>
          </w:tcPr>
          <w:p w14:paraId="71FD5F96" w14:textId="77777777" w:rsidR="006171EB" w:rsidRDefault="00000000">
            <w:pPr>
              <w:pStyle w:val="Compact"/>
              <w:rPr>
                <w:rFonts w:hint="eastAsia"/>
                <w:lang w:eastAsia="zh-CN"/>
              </w:rPr>
            </w:pPr>
            <w:r>
              <w:rPr>
                <w:lang w:eastAsia="zh-CN"/>
              </w:rPr>
              <w:t>通过经典实验再现科学发现历程，让学生亲身经历“观察—分析—归纳”的科学探究过程；对比两种不同情境下的电磁感应现象，突出“磁通量变化”这一本质特征，破除“必须切割”“必须运动”的片面认识；培养学生的证据意识和归纳能力。</w:t>
            </w:r>
          </w:p>
        </w:tc>
      </w:tr>
      <w:tr w:rsidR="006171EB" w14:paraId="093E90AB" w14:textId="77777777" w:rsidTr="006171EB">
        <w:tc>
          <w:tcPr>
            <w:tcW w:w="0" w:type="auto"/>
            <w:tcBorders>
              <w:top w:val="single" w:sz="4" w:space="0" w:color="000000"/>
              <w:left w:val="single" w:sz="4" w:space="0" w:color="000000"/>
              <w:bottom w:val="single" w:sz="4" w:space="0" w:color="000000"/>
              <w:right w:val="single" w:sz="4" w:space="0" w:color="000000"/>
            </w:tcBorders>
            <w:vAlign w:val="center"/>
          </w:tcPr>
          <w:p w14:paraId="2B676558" w14:textId="77777777" w:rsidR="006171EB" w:rsidRDefault="00000000">
            <w:pPr>
              <w:pStyle w:val="Compact"/>
              <w:rPr>
                <w:rFonts w:hint="eastAsia"/>
              </w:rPr>
            </w:pPr>
            <w:proofErr w:type="spellStart"/>
            <w:r>
              <w:rPr>
                <w:b/>
                <w:bCs/>
              </w:rPr>
              <w:t>深化辨析</w:t>
            </w:r>
            <w:proofErr w:type="spellEnd"/>
            <w:r>
              <w:br/>
            </w:r>
            <w:r>
              <w:rPr>
                <w:b/>
                <w:bCs/>
              </w:rPr>
              <w:t>【7分钟】</w:t>
            </w:r>
          </w:p>
        </w:tc>
        <w:tc>
          <w:tcPr>
            <w:tcW w:w="0" w:type="auto"/>
            <w:gridSpan w:val="3"/>
            <w:tcBorders>
              <w:top w:val="single" w:sz="4" w:space="0" w:color="000000"/>
              <w:left w:val="single" w:sz="4" w:space="0" w:color="000000"/>
              <w:bottom w:val="single" w:sz="4" w:space="0" w:color="000000"/>
              <w:right w:val="single" w:sz="4" w:space="0" w:color="000000"/>
            </w:tcBorders>
            <w:vAlign w:val="center"/>
          </w:tcPr>
          <w:p w14:paraId="38A7A5C1" w14:textId="77777777" w:rsidR="006171EB" w:rsidRDefault="00000000">
            <w:pPr>
              <w:pStyle w:val="4"/>
              <w:rPr>
                <w:lang w:eastAsia="zh-CN"/>
              </w:rPr>
            </w:pPr>
            <w:bookmarkStart w:id="11" w:name="一辨析误区精准判断条件"/>
            <w:r>
              <w:rPr>
                <w:i w:val="0"/>
                <w:lang w:eastAsia="zh-CN"/>
              </w:rPr>
              <w:t>一、辨析误区，精准判断条件。</w:t>
            </w:r>
            <w:bookmarkEnd w:id="11"/>
          </w:p>
          <w:p w14:paraId="128EAD37" w14:textId="77777777" w:rsidR="006171EB" w:rsidRDefault="00000000">
            <w:pPr>
              <w:pStyle w:val="Compact"/>
              <w:rPr>
                <w:rFonts w:hint="eastAsia"/>
                <w:lang w:eastAsia="zh-CN"/>
              </w:rPr>
            </w:pPr>
            <w:r>
              <w:rPr>
                <w:b/>
                <w:bCs/>
                <w:lang w:eastAsia="zh-CN"/>
              </w:rPr>
              <w:t>（一）、设置辨析题，检测理解深度。</w:t>
            </w:r>
            <w:r>
              <w:rPr>
                <w:lang w:eastAsia="zh-CN"/>
              </w:rPr>
              <w:br/>
              <w:t>教师出示三道判断题，要求学生独立思考后举手回答：</w:t>
            </w:r>
            <w:r>
              <w:rPr>
                <w:lang w:eastAsia="zh-CN"/>
              </w:rPr>
              <w:br/>
              <w:t>1. “导体在磁场中运动，一定产生感应电流。” — 错！若整体平动且磁通量不变（如矩形线框整体进入匀强磁场），则无感应电流。</w:t>
            </w:r>
            <w:r>
              <w:rPr>
                <w:lang w:eastAsia="zh-CN"/>
              </w:rPr>
              <w:br/>
              <w:t>2. “只要闭合电路处于磁场中，就有感应电流。” — 错！必须是变化的磁通量，恒定磁场不行。</w:t>
            </w:r>
            <w:r>
              <w:rPr>
                <w:lang w:eastAsia="zh-CN"/>
              </w:rPr>
              <w:br/>
              <w:t>3. “磁通量大，感应电流就大。” — 错！感应电流取决于磁通量的变化率，而非大小本身。</w:t>
            </w:r>
            <w:r>
              <w:rPr>
                <w:lang w:eastAsia="zh-CN"/>
              </w:rPr>
              <w:br/>
              <w:t>结合图示逐一讲解，澄清常见误解。</w:t>
            </w:r>
            <w:r>
              <w:rPr>
                <w:lang w:eastAsia="zh-CN"/>
              </w:rPr>
              <w:br/>
            </w:r>
            <w:r>
              <w:rPr>
                <w:b/>
                <w:bCs/>
                <w:lang w:eastAsia="zh-CN"/>
              </w:rPr>
              <w:t>（二）、拓展思考，联系实际应用。</w:t>
            </w:r>
            <w:r>
              <w:rPr>
                <w:lang w:eastAsia="zh-CN"/>
              </w:rPr>
              <w:br/>
              <w:t>提问：“发电机是怎么工作的？”</w:t>
            </w:r>
            <w:r>
              <w:rPr>
                <w:lang w:eastAsia="zh-CN"/>
              </w:rPr>
              <w:br/>
              <w:t xml:space="preserve">引导学生思考：线圈在磁场中持续旋转 → </w:t>
            </w:r>
            <w:r>
              <w:t>θ</w:t>
            </w:r>
            <w:r>
              <w:rPr>
                <w:lang w:eastAsia="zh-CN"/>
              </w:rPr>
              <w:t xml:space="preserve">不断变化 → </w:t>
            </w:r>
            <w:proofErr w:type="spellStart"/>
            <w:r>
              <w:rPr>
                <w:lang w:eastAsia="zh-CN"/>
              </w:rPr>
              <w:t>cos</w:t>
            </w:r>
            <w:r>
              <w:t>θ</w:t>
            </w:r>
            <w:proofErr w:type="spellEnd"/>
            <w:r>
              <w:rPr>
                <w:lang w:eastAsia="zh-CN"/>
              </w:rPr>
              <w:t xml:space="preserve">周期性变化 → </w:t>
            </w:r>
            <w:r>
              <w:t>Φ</w:t>
            </w:r>
            <w:r>
              <w:rPr>
                <w:lang w:eastAsia="zh-CN"/>
              </w:rPr>
              <w:t>周期性变化 → 持续产生交变感应电流。</w:t>
            </w:r>
            <w:r>
              <w:rPr>
                <w:lang w:eastAsia="zh-CN"/>
              </w:rPr>
              <w:br/>
              <w:t>简要介绍水电站、火电站、核电站的核心都是通过各种方式驱动涡轮机带动线圈转动实现发电，呼应开头视频。</w:t>
            </w:r>
          </w:p>
        </w:tc>
        <w:tc>
          <w:tcPr>
            <w:tcW w:w="0" w:type="auto"/>
            <w:tcBorders>
              <w:top w:val="single" w:sz="4" w:space="0" w:color="000000"/>
              <w:left w:val="single" w:sz="4" w:space="0" w:color="000000"/>
              <w:bottom w:val="single" w:sz="4" w:space="0" w:color="000000"/>
              <w:right w:val="single" w:sz="4" w:space="0" w:color="000000"/>
            </w:tcBorders>
            <w:vAlign w:val="center"/>
          </w:tcPr>
          <w:p w14:paraId="0697D121" w14:textId="77777777" w:rsidR="006171EB" w:rsidRDefault="00000000">
            <w:pPr>
              <w:pStyle w:val="Compact"/>
              <w:rPr>
                <w:rFonts w:hint="eastAsia"/>
              </w:rPr>
            </w:pPr>
            <w:r>
              <w:rPr>
                <w:lang w:eastAsia="zh-CN"/>
              </w:rPr>
              <w:t>1. 独立判断，辨析错误观点。</w:t>
            </w:r>
            <w:r>
              <w:rPr>
                <w:lang w:eastAsia="zh-CN"/>
              </w:rPr>
              <w:br/>
              <w:t>2. 听讲反思，纠正思维偏差。</w:t>
            </w:r>
            <w:r>
              <w:rPr>
                <w:lang w:eastAsia="zh-CN"/>
              </w:rPr>
              <w:br/>
              <w:t>3. 联系实例，理解实际应用。</w:t>
            </w:r>
            <w:r>
              <w:rPr>
                <w:lang w:eastAsia="zh-CN"/>
              </w:rPr>
              <w:br/>
            </w:r>
            <w:r>
              <w:t xml:space="preserve">4. </w:t>
            </w:r>
            <w:proofErr w:type="spellStart"/>
            <w:r>
              <w:t>形成正确认知结构</w:t>
            </w:r>
            <w:proofErr w:type="spellEnd"/>
            <w:r>
              <w:t>。</w:t>
            </w:r>
          </w:p>
        </w:tc>
      </w:tr>
      <w:tr w:rsidR="003D31F3" w14:paraId="63C08B0E" w14:textId="77777777" w:rsidTr="000B391F">
        <w:tc>
          <w:tcPr>
            <w:tcW w:w="0" w:type="auto"/>
            <w:gridSpan w:val="5"/>
            <w:tcBorders>
              <w:top w:val="single" w:sz="4" w:space="0" w:color="000000"/>
              <w:left w:val="single" w:sz="4" w:space="0" w:color="000000"/>
              <w:bottom w:val="single" w:sz="4" w:space="0" w:color="000000"/>
              <w:right w:val="single" w:sz="4" w:space="0" w:color="000000"/>
            </w:tcBorders>
            <w:vAlign w:val="center"/>
          </w:tcPr>
          <w:p w14:paraId="0D4679EF" w14:textId="616D2D99" w:rsidR="003D31F3" w:rsidRDefault="003D31F3">
            <w:pPr>
              <w:pStyle w:val="Compact"/>
              <w:rPr>
                <w:rFonts w:hint="eastAsia"/>
                <w:lang w:eastAsia="zh-CN"/>
              </w:rPr>
            </w:pPr>
          </w:p>
        </w:tc>
      </w:tr>
      <w:tr w:rsidR="006171EB" w14:paraId="4BD1024F" w14:textId="77777777" w:rsidTr="006171EB">
        <w:tc>
          <w:tcPr>
            <w:tcW w:w="0" w:type="auto"/>
            <w:tcBorders>
              <w:top w:val="single" w:sz="4" w:space="0" w:color="000000"/>
              <w:left w:val="single" w:sz="4" w:space="0" w:color="000000"/>
              <w:bottom w:val="single" w:sz="4" w:space="0" w:color="000000"/>
              <w:right w:val="single" w:sz="4" w:space="0" w:color="000000"/>
            </w:tcBorders>
            <w:vAlign w:val="center"/>
          </w:tcPr>
          <w:p w14:paraId="6CA391FE" w14:textId="77777777" w:rsidR="006171EB" w:rsidRDefault="00000000">
            <w:pPr>
              <w:pStyle w:val="Compact"/>
              <w:rPr>
                <w:rFonts w:hint="eastAsia"/>
              </w:rPr>
            </w:pPr>
            <w:proofErr w:type="spellStart"/>
            <w:r>
              <w:rPr>
                <w:b/>
                <w:bCs/>
              </w:rPr>
              <w:t>设计意图</w:t>
            </w:r>
            <w:proofErr w:type="spellEnd"/>
          </w:p>
        </w:tc>
        <w:tc>
          <w:tcPr>
            <w:tcW w:w="0" w:type="auto"/>
            <w:gridSpan w:val="4"/>
            <w:tcBorders>
              <w:top w:val="single" w:sz="4" w:space="0" w:color="000000"/>
              <w:left w:val="single" w:sz="4" w:space="0" w:color="000000"/>
              <w:bottom w:val="single" w:sz="4" w:space="0" w:color="000000"/>
              <w:right w:val="single" w:sz="4" w:space="0" w:color="000000"/>
            </w:tcBorders>
            <w:vAlign w:val="center"/>
          </w:tcPr>
          <w:p w14:paraId="5A24AB6B" w14:textId="77777777" w:rsidR="006171EB" w:rsidRDefault="00000000">
            <w:pPr>
              <w:pStyle w:val="Compact"/>
              <w:rPr>
                <w:rFonts w:hint="eastAsia"/>
                <w:lang w:eastAsia="zh-CN"/>
              </w:rPr>
            </w:pPr>
            <w:r>
              <w:rPr>
                <w:lang w:eastAsia="zh-CN"/>
              </w:rPr>
              <w:t>针对学生易错点设计辨析题，及时纠偏，深化对“变化”内涵的理解；将抽象规律与生活科技紧密联系，体现物理服务于社会的价值，增强学习意义感。</w:t>
            </w:r>
          </w:p>
        </w:tc>
      </w:tr>
      <w:tr w:rsidR="006171EB" w14:paraId="2E0249C0" w14:textId="77777777" w:rsidTr="006171EB">
        <w:tc>
          <w:tcPr>
            <w:tcW w:w="0" w:type="auto"/>
            <w:tcBorders>
              <w:top w:val="single" w:sz="4" w:space="0" w:color="000000"/>
              <w:left w:val="single" w:sz="4" w:space="0" w:color="000000"/>
              <w:bottom w:val="single" w:sz="4" w:space="0" w:color="000000"/>
              <w:right w:val="single" w:sz="4" w:space="0" w:color="000000"/>
            </w:tcBorders>
            <w:vAlign w:val="center"/>
          </w:tcPr>
          <w:p w14:paraId="2C5273C2" w14:textId="77777777" w:rsidR="006171EB" w:rsidRDefault="00000000">
            <w:pPr>
              <w:pStyle w:val="Compact"/>
              <w:rPr>
                <w:rFonts w:hint="eastAsia"/>
              </w:rPr>
            </w:pPr>
            <w:proofErr w:type="spellStart"/>
            <w:r>
              <w:rPr>
                <w:b/>
                <w:bCs/>
              </w:rPr>
              <w:t>课堂总结</w:t>
            </w:r>
            <w:proofErr w:type="spellEnd"/>
            <w:r>
              <w:br/>
            </w:r>
            <w:r>
              <w:rPr>
                <w:b/>
                <w:bCs/>
              </w:rPr>
              <w:t>【3分钟】</w:t>
            </w:r>
          </w:p>
        </w:tc>
        <w:tc>
          <w:tcPr>
            <w:tcW w:w="0" w:type="auto"/>
            <w:gridSpan w:val="3"/>
            <w:tcBorders>
              <w:top w:val="single" w:sz="4" w:space="0" w:color="000000"/>
              <w:left w:val="single" w:sz="4" w:space="0" w:color="000000"/>
              <w:bottom w:val="single" w:sz="4" w:space="0" w:color="000000"/>
              <w:right w:val="single" w:sz="4" w:space="0" w:color="000000"/>
            </w:tcBorders>
            <w:vAlign w:val="center"/>
          </w:tcPr>
          <w:p w14:paraId="722F91E5" w14:textId="77777777" w:rsidR="006171EB" w:rsidRDefault="00000000">
            <w:pPr>
              <w:pStyle w:val="4"/>
              <w:rPr>
                <w:lang w:eastAsia="zh-CN"/>
              </w:rPr>
            </w:pPr>
            <w:bookmarkStart w:id="12" w:name="一升华收尾激励未来探索"/>
            <w:r>
              <w:rPr>
                <w:i w:val="0"/>
                <w:lang w:eastAsia="zh-CN"/>
              </w:rPr>
              <w:t>一、升华收尾，激励未来探索。</w:t>
            </w:r>
            <w:bookmarkEnd w:id="12"/>
          </w:p>
          <w:p w14:paraId="25FCF5C7" w14:textId="77777777" w:rsidR="006171EB" w:rsidRDefault="00000000">
            <w:pPr>
              <w:pStyle w:val="Compact"/>
              <w:rPr>
                <w:rFonts w:hint="eastAsia"/>
                <w:lang w:eastAsia="zh-CN"/>
              </w:rPr>
            </w:pPr>
            <w:r>
              <w:rPr>
                <w:b/>
                <w:bCs/>
                <w:lang w:eastAsia="zh-CN"/>
              </w:rPr>
              <w:t>（一）、结构化回顾知识点。</w:t>
            </w:r>
            <w:r>
              <w:rPr>
                <w:lang w:eastAsia="zh-CN"/>
              </w:rPr>
              <w:br/>
              <w:t>教师带领学生齐声复述：“今天我们学习了两个核心概念：一是磁通量</w:t>
            </w:r>
            <w:r>
              <w:t>Φ</w:t>
            </w:r>
            <w:r>
              <w:rPr>
                <w:lang w:eastAsia="zh-CN"/>
              </w:rPr>
              <w:t xml:space="preserve"> = </w:t>
            </w:r>
            <w:proofErr w:type="spellStart"/>
            <w:r>
              <w:rPr>
                <w:lang w:eastAsia="zh-CN"/>
              </w:rPr>
              <w:t>BScos</w:t>
            </w:r>
            <w:r>
              <w:t>θ</w:t>
            </w:r>
            <w:proofErr w:type="spellEnd"/>
            <w:r>
              <w:rPr>
                <w:lang w:eastAsia="zh-CN"/>
              </w:rPr>
              <w:t>，它衡量的是穿过某个面的磁感线数目；二是电磁感应现象发生的条件——穿过闭合电路的磁通量必须发生变化！”</w:t>
            </w:r>
            <w:r>
              <w:rPr>
                <w:lang w:eastAsia="zh-CN"/>
              </w:rPr>
              <w:br/>
              <w:t>强调：“不是只要有磁场，也不是只要导体运动，关键是‘变’字。这个‘变’可以是B变、S变、</w:t>
            </w:r>
            <w:r>
              <w:t>θ</w:t>
            </w:r>
            <w:r>
              <w:rPr>
                <w:lang w:eastAsia="zh-CN"/>
              </w:rPr>
              <w:t>变，或是它们的组合。”</w:t>
            </w:r>
            <w:r>
              <w:rPr>
                <w:lang w:eastAsia="zh-CN"/>
              </w:rPr>
              <w:br/>
            </w:r>
            <w:r>
              <w:rPr>
                <w:b/>
                <w:bCs/>
                <w:lang w:eastAsia="zh-CN"/>
              </w:rPr>
              <w:lastRenderedPageBreak/>
              <w:t>（二）、情感升华，展望科学精神。</w:t>
            </w:r>
            <w:r>
              <w:rPr>
                <w:lang w:eastAsia="zh-CN"/>
              </w:rPr>
              <w:br/>
              <w:t>教师深情总结：“1831年，法拉第经过十年不懈实验，终于捕捉到了那微弱的电流信号，打开了电气时代的大门。他曾说：‘一旦科学插上幻想的翅膀，它就能赢得胜利。’今天的我们站在巨人的肩膀上，不仅要知道‘是什么’，更要追问‘为什么’。希望你们保持这份好奇与执着，像法拉第一样，用敏锐的眼睛去发现自然的秘密，用严谨的实验去验证心中的猜想。也许未来的某一天，改变世界的下一个‘从磁生电’的奇迹，就诞生于你们的实验室中！”</w:t>
            </w:r>
          </w:p>
        </w:tc>
        <w:tc>
          <w:tcPr>
            <w:tcW w:w="0" w:type="auto"/>
            <w:tcBorders>
              <w:top w:val="single" w:sz="4" w:space="0" w:color="000000"/>
              <w:left w:val="single" w:sz="4" w:space="0" w:color="000000"/>
              <w:bottom w:val="single" w:sz="4" w:space="0" w:color="000000"/>
              <w:right w:val="single" w:sz="4" w:space="0" w:color="000000"/>
            </w:tcBorders>
            <w:vAlign w:val="center"/>
          </w:tcPr>
          <w:p w14:paraId="746DA93C" w14:textId="77777777" w:rsidR="006171EB" w:rsidRDefault="00000000">
            <w:pPr>
              <w:pStyle w:val="Compact"/>
              <w:rPr>
                <w:rFonts w:hint="eastAsia"/>
                <w:lang w:eastAsia="zh-CN"/>
              </w:rPr>
            </w:pPr>
            <w:r>
              <w:rPr>
                <w:lang w:eastAsia="zh-CN"/>
              </w:rPr>
              <w:lastRenderedPageBreak/>
              <w:t>1. 回顾要点，梳理知识脉络。</w:t>
            </w:r>
            <w:r>
              <w:rPr>
                <w:lang w:eastAsia="zh-CN"/>
              </w:rPr>
              <w:br/>
              <w:t>2. 齐声复述，强化记忆重点。</w:t>
            </w:r>
            <w:r>
              <w:rPr>
                <w:lang w:eastAsia="zh-CN"/>
              </w:rPr>
              <w:br/>
              <w:t>3. 感受科学精神，激发探索热情。</w:t>
            </w:r>
            <w:r>
              <w:rPr>
                <w:lang w:eastAsia="zh-CN"/>
              </w:rPr>
              <w:br/>
              <w:t>4. 树立远大志向，立志科学报国。</w:t>
            </w:r>
          </w:p>
        </w:tc>
      </w:tr>
      <w:tr w:rsidR="003D31F3" w14:paraId="37A86A0D" w14:textId="77777777" w:rsidTr="00B301CE">
        <w:tc>
          <w:tcPr>
            <w:tcW w:w="0" w:type="auto"/>
            <w:gridSpan w:val="5"/>
            <w:tcBorders>
              <w:top w:val="single" w:sz="4" w:space="0" w:color="000000"/>
              <w:left w:val="single" w:sz="4" w:space="0" w:color="000000"/>
              <w:bottom w:val="single" w:sz="4" w:space="0" w:color="000000"/>
              <w:right w:val="single" w:sz="4" w:space="0" w:color="000000"/>
            </w:tcBorders>
            <w:vAlign w:val="center"/>
          </w:tcPr>
          <w:p w14:paraId="6B1FA276" w14:textId="58C97B0B" w:rsidR="003D31F3" w:rsidRDefault="003D31F3">
            <w:pPr>
              <w:pStyle w:val="Compact"/>
              <w:rPr>
                <w:rFonts w:hint="eastAsia"/>
                <w:lang w:eastAsia="zh-CN"/>
              </w:rPr>
            </w:pPr>
          </w:p>
        </w:tc>
      </w:tr>
      <w:tr w:rsidR="006171EB" w14:paraId="0240AEE7" w14:textId="77777777" w:rsidTr="006171EB">
        <w:tc>
          <w:tcPr>
            <w:tcW w:w="0" w:type="auto"/>
            <w:tcBorders>
              <w:top w:val="single" w:sz="4" w:space="0" w:color="000000"/>
              <w:left w:val="single" w:sz="4" w:space="0" w:color="000000"/>
              <w:bottom w:val="single" w:sz="4" w:space="0" w:color="000000"/>
              <w:right w:val="single" w:sz="4" w:space="0" w:color="000000"/>
            </w:tcBorders>
            <w:vAlign w:val="center"/>
          </w:tcPr>
          <w:p w14:paraId="52F93ED3" w14:textId="77777777" w:rsidR="006171EB" w:rsidRDefault="00000000">
            <w:pPr>
              <w:pStyle w:val="Compact"/>
              <w:rPr>
                <w:rFonts w:hint="eastAsia"/>
              </w:rPr>
            </w:pPr>
            <w:proofErr w:type="spellStart"/>
            <w:r>
              <w:rPr>
                <w:b/>
                <w:bCs/>
              </w:rPr>
              <w:t>设计意图</w:t>
            </w:r>
            <w:proofErr w:type="spellEnd"/>
          </w:p>
        </w:tc>
        <w:tc>
          <w:tcPr>
            <w:tcW w:w="0" w:type="auto"/>
            <w:gridSpan w:val="4"/>
            <w:tcBorders>
              <w:top w:val="single" w:sz="4" w:space="0" w:color="000000"/>
              <w:left w:val="single" w:sz="4" w:space="0" w:color="000000"/>
              <w:bottom w:val="single" w:sz="4" w:space="0" w:color="000000"/>
              <w:right w:val="single" w:sz="4" w:space="0" w:color="000000"/>
            </w:tcBorders>
            <w:vAlign w:val="center"/>
          </w:tcPr>
          <w:p w14:paraId="3EEC1725" w14:textId="77777777" w:rsidR="006171EB" w:rsidRDefault="00000000">
            <w:pPr>
              <w:pStyle w:val="Compact"/>
              <w:rPr>
                <w:rFonts w:hint="eastAsia"/>
                <w:lang w:eastAsia="zh-CN"/>
              </w:rPr>
            </w:pPr>
            <w:r>
              <w:rPr>
                <w:lang w:eastAsia="zh-CN"/>
              </w:rPr>
              <w:t>通过结构化回顾帮助学生形成清晰的知识框架；引用法拉第名言进行情感升华，将知识学习上升到科学精神培育的高度，激励学生传承探索精神，体现“立德树人”的根本任务。</w:t>
            </w:r>
          </w:p>
        </w:tc>
      </w:tr>
      <w:tr w:rsidR="006171EB" w14:paraId="5688B6C6" w14:textId="77777777" w:rsidTr="006171EB">
        <w:tc>
          <w:tcPr>
            <w:tcW w:w="0" w:type="auto"/>
            <w:gridSpan w:val="5"/>
            <w:tcBorders>
              <w:top w:val="single" w:sz="4" w:space="0" w:color="000000"/>
              <w:left w:val="single" w:sz="4" w:space="0" w:color="000000"/>
              <w:bottom w:val="single" w:sz="4" w:space="0" w:color="000000"/>
              <w:right w:val="single" w:sz="4" w:space="0" w:color="000000"/>
            </w:tcBorders>
            <w:vAlign w:val="center"/>
          </w:tcPr>
          <w:p w14:paraId="068279D6" w14:textId="77777777" w:rsidR="006171EB" w:rsidRDefault="00000000">
            <w:pPr>
              <w:pStyle w:val="3"/>
            </w:pPr>
            <w:bookmarkStart w:id="13" w:name="作业设计"/>
            <w:proofErr w:type="spellStart"/>
            <w:r>
              <w:t>作业设计</w:t>
            </w:r>
            <w:bookmarkEnd w:id="13"/>
            <w:proofErr w:type="spellEnd"/>
          </w:p>
        </w:tc>
      </w:tr>
      <w:tr w:rsidR="006171EB" w14:paraId="733D3028" w14:textId="77777777" w:rsidTr="006171EB">
        <w:tc>
          <w:tcPr>
            <w:tcW w:w="0" w:type="auto"/>
            <w:gridSpan w:val="5"/>
            <w:tcBorders>
              <w:top w:val="single" w:sz="4" w:space="0" w:color="000000"/>
              <w:left w:val="single" w:sz="4" w:space="0" w:color="000000"/>
              <w:bottom w:val="single" w:sz="4" w:space="0" w:color="000000"/>
              <w:right w:val="single" w:sz="4" w:space="0" w:color="000000"/>
            </w:tcBorders>
            <w:vAlign w:val="center"/>
          </w:tcPr>
          <w:p w14:paraId="55D8A4F5" w14:textId="77777777" w:rsidR="006171EB" w:rsidRDefault="00000000">
            <w:pPr>
              <w:pStyle w:val="Compact"/>
              <w:rPr>
                <w:rFonts w:hint="eastAsia"/>
                <w:lang w:eastAsia="zh-CN"/>
              </w:rPr>
            </w:pPr>
            <w:r>
              <w:rPr>
                <w:b/>
                <w:bCs/>
                <w:lang w:eastAsia="zh-CN"/>
              </w:rPr>
              <w:t>一、基础巩固</w:t>
            </w:r>
            <w:r>
              <w:rPr>
                <w:lang w:eastAsia="zh-CN"/>
              </w:rPr>
              <w:br/>
              <w:t>1. 下列情况中，哪些能在线圈中产生感应电流？请说明理由。</w:t>
            </w:r>
            <w:r>
              <w:rPr>
                <w:lang w:eastAsia="zh-CN"/>
              </w:rPr>
              <w:br/>
              <w:t>（A）将条形磁铁静止放置在线圈内部。</w:t>
            </w:r>
            <w:r>
              <w:rPr>
                <w:lang w:eastAsia="zh-CN"/>
              </w:rPr>
              <w:br/>
              <w:t>（B）将条形磁铁快速插入线圈。</w:t>
            </w:r>
            <w:r>
              <w:rPr>
                <w:lang w:eastAsia="zh-CN"/>
              </w:rPr>
              <w:br/>
              <w:t>（C）将通电螺线管靠近闭合铝环。</w:t>
            </w:r>
            <w:r>
              <w:rPr>
                <w:lang w:eastAsia="zh-CN"/>
              </w:rPr>
              <w:br/>
              <w:t>（D）闭合金属圆环在匀强磁场中匀速直线运动。</w:t>
            </w:r>
            <w:r>
              <w:rPr>
                <w:lang w:eastAsia="zh-CN"/>
              </w:rPr>
              <w:br/>
              <w:t>2. 一个面积为0.1 m²的矩形线圈，垂直放入B = 0.4 T的匀强磁场中，求此时穿过线圈的磁通量。若线圈平面转过30°，磁通量又是多少？</w:t>
            </w:r>
            <w:r>
              <w:rPr>
                <w:lang w:eastAsia="zh-CN"/>
              </w:rPr>
              <w:br/>
            </w:r>
            <w:r>
              <w:rPr>
                <w:lang w:eastAsia="zh-CN"/>
              </w:rPr>
              <w:br/>
            </w:r>
            <w:r>
              <w:rPr>
                <w:b/>
                <w:bCs/>
                <w:lang w:eastAsia="zh-CN"/>
              </w:rPr>
              <w:t>二、能力提升</w:t>
            </w:r>
            <w:r>
              <w:rPr>
                <w:lang w:eastAsia="zh-CN"/>
              </w:rPr>
              <w:br/>
              <w:t>3. 一个U形磁铁上方有一闭合金属框</w:t>
            </w:r>
            <w:proofErr w:type="spellStart"/>
            <w:r>
              <w:rPr>
                <w:lang w:eastAsia="zh-CN"/>
              </w:rPr>
              <w:t>abcd</w:t>
            </w:r>
            <w:proofErr w:type="spellEnd"/>
            <w:r>
              <w:rPr>
                <w:lang w:eastAsia="zh-CN"/>
              </w:rPr>
              <w:t>，当金属框从左侧水平移入磁场区域的过程中，请分析穿过金属框的磁通量如何变化？是否有感应电流产生？方向如何？（可用右手定则初步判断）</w:t>
            </w:r>
            <w:r>
              <w:rPr>
                <w:lang w:eastAsia="zh-CN"/>
              </w:rPr>
              <w:br/>
              <w:t>4. 查阅资料，简述发电机的基本工作原理，并画出简易示意图。</w:t>
            </w:r>
            <w:r>
              <w:rPr>
                <w:lang w:eastAsia="zh-CN"/>
              </w:rPr>
              <w:br/>
            </w:r>
            <w:r>
              <w:rPr>
                <w:lang w:eastAsia="zh-CN"/>
              </w:rPr>
              <w:br/>
            </w:r>
            <w:r>
              <w:rPr>
                <w:b/>
                <w:bCs/>
                <w:lang w:eastAsia="zh-CN"/>
              </w:rPr>
              <w:t>三、拓展阅读</w:t>
            </w:r>
            <w:r>
              <w:rPr>
                <w:lang w:eastAsia="zh-CN"/>
              </w:rPr>
              <w:br/>
              <w:t>5. 阅读课本“科学漫步”栏目《法拉第：从装订工到科学巨人》，写一段100字左右的读后感，谈谈你受到的启发。</w:t>
            </w:r>
          </w:p>
        </w:tc>
      </w:tr>
      <w:tr w:rsidR="006171EB" w14:paraId="6D37BDA6" w14:textId="77777777" w:rsidTr="006171EB">
        <w:tc>
          <w:tcPr>
            <w:tcW w:w="0" w:type="auto"/>
            <w:gridSpan w:val="5"/>
            <w:tcBorders>
              <w:top w:val="single" w:sz="4" w:space="0" w:color="000000"/>
              <w:left w:val="single" w:sz="4" w:space="0" w:color="000000"/>
              <w:bottom w:val="single" w:sz="4" w:space="0" w:color="000000"/>
              <w:right w:val="single" w:sz="4" w:space="0" w:color="000000"/>
            </w:tcBorders>
            <w:vAlign w:val="center"/>
          </w:tcPr>
          <w:p w14:paraId="4B35E24F" w14:textId="77777777" w:rsidR="006171EB" w:rsidRDefault="00000000">
            <w:pPr>
              <w:pStyle w:val="3"/>
            </w:pPr>
            <w:bookmarkStart w:id="14" w:name="板书设计"/>
            <w:proofErr w:type="spellStart"/>
            <w:r>
              <w:t>板书设计</w:t>
            </w:r>
            <w:bookmarkEnd w:id="14"/>
            <w:proofErr w:type="spellEnd"/>
          </w:p>
        </w:tc>
      </w:tr>
      <w:tr w:rsidR="006171EB" w14:paraId="7ED1502D" w14:textId="77777777" w:rsidTr="006171EB">
        <w:tc>
          <w:tcPr>
            <w:tcW w:w="0" w:type="auto"/>
            <w:gridSpan w:val="5"/>
            <w:tcBorders>
              <w:top w:val="single" w:sz="4" w:space="0" w:color="000000"/>
              <w:left w:val="single" w:sz="4" w:space="0" w:color="000000"/>
              <w:bottom w:val="single" w:sz="4" w:space="0" w:color="000000"/>
              <w:right w:val="single" w:sz="4" w:space="0" w:color="000000"/>
            </w:tcBorders>
            <w:vAlign w:val="center"/>
          </w:tcPr>
          <w:p w14:paraId="0E73780D" w14:textId="77777777" w:rsidR="006171EB" w:rsidRDefault="00000000">
            <w:pPr>
              <w:pStyle w:val="Compact"/>
              <w:rPr>
                <w:rFonts w:hint="eastAsia"/>
                <w:lang w:eastAsia="zh-CN"/>
              </w:rPr>
            </w:pPr>
            <w:r>
              <w:rPr>
                <w:lang w:eastAsia="zh-CN"/>
              </w:rPr>
              <w:t>§11.3 磁通量 电磁感应现象</w:t>
            </w:r>
            <w:r>
              <w:rPr>
                <w:lang w:eastAsia="zh-CN"/>
              </w:rPr>
              <w:br/>
            </w:r>
            <w:r>
              <w:rPr>
                <w:lang w:eastAsia="zh-CN"/>
              </w:rPr>
              <w:br/>
              <w:t>【左侧板块】</w:t>
            </w:r>
            <w:r>
              <w:rPr>
                <w:lang w:eastAsia="zh-CN"/>
              </w:rPr>
              <w:br/>
              <w:t xml:space="preserve">一、磁通量 </w:t>
            </w:r>
            <w:r>
              <w:t>Φ</w:t>
            </w:r>
            <w:r>
              <w:rPr>
                <w:lang w:eastAsia="zh-CN"/>
              </w:rPr>
              <w:br/>
              <w:t>定义：表示穿过某一面积的磁感线条数</w:t>
            </w:r>
            <w:r>
              <w:rPr>
                <w:lang w:eastAsia="zh-CN"/>
              </w:rPr>
              <w:br/>
              <w:t>公式：</w:t>
            </w:r>
            <w:r>
              <w:t>Φ</w:t>
            </w:r>
            <w:r>
              <w:rPr>
                <w:lang w:eastAsia="zh-CN"/>
              </w:rPr>
              <w:t xml:space="preserve"> = </w:t>
            </w:r>
            <w:proofErr w:type="spellStart"/>
            <w:r>
              <w:rPr>
                <w:lang w:eastAsia="zh-CN"/>
              </w:rPr>
              <w:t>B·S·cos</w:t>
            </w:r>
            <w:r>
              <w:t>θ</w:t>
            </w:r>
            <w:proofErr w:type="spellEnd"/>
            <w:r>
              <w:rPr>
                <w:lang w:eastAsia="zh-CN"/>
              </w:rPr>
              <w:br/>
              <w:t>单位：韦伯（Wb）</w:t>
            </w:r>
            <w:r>
              <w:rPr>
                <w:lang w:eastAsia="zh-CN"/>
              </w:rPr>
              <w:br/>
              <w:t>特点：标量，有正负（穿入为正，穿出为负）</w:t>
            </w:r>
            <w:r>
              <w:rPr>
                <w:lang w:eastAsia="zh-CN"/>
              </w:rPr>
              <w:br/>
            </w:r>
            <w:r>
              <w:rPr>
                <w:lang w:eastAsia="zh-CN"/>
              </w:rPr>
              <w:br/>
              <w:t>【中间板块】</w:t>
            </w:r>
            <w:r>
              <w:rPr>
                <w:lang w:eastAsia="zh-CN"/>
              </w:rPr>
              <w:br/>
              <w:t>→ 动态箭头 ←</w:t>
            </w:r>
            <w:r>
              <w:rPr>
                <w:lang w:eastAsia="zh-CN"/>
              </w:rPr>
              <w:br/>
              <w:t>变化！</w:t>
            </w:r>
            <w:r>
              <w:rPr>
                <w:lang w:eastAsia="zh-CN"/>
              </w:rPr>
              <w:br/>
              <w:t>↑↓←→</w:t>
            </w:r>
            <w:r>
              <w:rPr>
                <w:lang w:eastAsia="zh-CN"/>
              </w:rPr>
              <w:br/>
            </w:r>
            <w:r>
              <w:rPr>
                <w:lang w:eastAsia="zh-CN"/>
              </w:rPr>
              <w:lastRenderedPageBreak/>
              <w:t>B变、S变、</w:t>
            </w:r>
            <w:r>
              <w:t>θ</w:t>
            </w:r>
            <w:r>
              <w:rPr>
                <w:lang w:eastAsia="zh-CN"/>
              </w:rPr>
              <w:t>变</w:t>
            </w:r>
            <w:r>
              <w:rPr>
                <w:lang w:eastAsia="zh-CN"/>
              </w:rPr>
              <w:br/>
            </w:r>
            <w:r>
              <w:rPr>
                <w:lang w:eastAsia="zh-CN"/>
              </w:rPr>
              <w:br/>
              <w:t>【右侧板块】</w:t>
            </w:r>
            <w:r>
              <w:rPr>
                <w:lang w:eastAsia="zh-CN"/>
              </w:rPr>
              <w:br/>
              <w:t>二、电磁感应现象</w:t>
            </w:r>
            <w:r>
              <w:rPr>
                <w:lang w:eastAsia="zh-CN"/>
              </w:rPr>
              <w:br/>
              <w:t>条件：穿过闭合电路的磁通量发生变化</w:t>
            </w:r>
            <w:r>
              <w:rPr>
                <w:lang w:eastAsia="zh-CN"/>
              </w:rPr>
              <w:br/>
              <w:t>结果：产生感应电动势（若电路闭合则产生感应电流）</w:t>
            </w:r>
            <w:r>
              <w:rPr>
                <w:lang w:eastAsia="zh-CN"/>
              </w:rPr>
              <w:br/>
              <w:t>发现者：法拉第（1831年）</w:t>
            </w:r>
            <w:r>
              <w:rPr>
                <w:lang w:eastAsia="zh-CN"/>
              </w:rPr>
              <w:br/>
            </w:r>
            <w:r>
              <w:rPr>
                <w:lang w:eastAsia="zh-CN"/>
              </w:rPr>
              <w:br/>
              <w:t>★ 关键词：变化 ≠ 存在 ≠ 运动</w:t>
            </w:r>
          </w:p>
        </w:tc>
      </w:tr>
      <w:tr w:rsidR="006171EB" w14:paraId="2C1A4FD4" w14:textId="77777777" w:rsidTr="006171EB">
        <w:tc>
          <w:tcPr>
            <w:tcW w:w="0" w:type="auto"/>
            <w:gridSpan w:val="5"/>
            <w:tcBorders>
              <w:top w:val="single" w:sz="4" w:space="0" w:color="000000"/>
              <w:left w:val="single" w:sz="4" w:space="0" w:color="000000"/>
              <w:bottom w:val="single" w:sz="4" w:space="0" w:color="000000"/>
              <w:right w:val="single" w:sz="4" w:space="0" w:color="000000"/>
            </w:tcBorders>
            <w:vAlign w:val="center"/>
          </w:tcPr>
          <w:p w14:paraId="3EFDDD29" w14:textId="77777777" w:rsidR="006171EB" w:rsidRDefault="00000000">
            <w:pPr>
              <w:pStyle w:val="3"/>
            </w:pPr>
            <w:bookmarkStart w:id="15" w:name="教学反思"/>
            <w:proofErr w:type="spellStart"/>
            <w:r>
              <w:lastRenderedPageBreak/>
              <w:t>教学反思</w:t>
            </w:r>
            <w:bookmarkEnd w:id="15"/>
            <w:proofErr w:type="spellEnd"/>
          </w:p>
        </w:tc>
      </w:tr>
      <w:tr w:rsidR="006171EB" w14:paraId="146557AE" w14:textId="77777777" w:rsidTr="006171EB">
        <w:tc>
          <w:tcPr>
            <w:tcW w:w="0" w:type="auto"/>
            <w:gridSpan w:val="5"/>
            <w:tcBorders>
              <w:top w:val="single" w:sz="4" w:space="0" w:color="000000"/>
              <w:left w:val="single" w:sz="4" w:space="0" w:color="000000"/>
              <w:bottom w:val="single" w:sz="4" w:space="0" w:color="000000"/>
              <w:right w:val="single" w:sz="4" w:space="0" w:color="000000"/>
            </w:tcBorders>
            <w:vAlign w:val="center"/>
          </w:tcPr>
          <w:p w14:paraId="08753B01" w14:textId="77777777" w:rsidR="006171EB" w:rsidRDefault="00000000">
            <w:pPr>
              <w:pStyle w:val="Compact"/>
              <w:rPr>
                <w:rFonts w:hint="eastAsia"/>
                <w:lang w:eastAsia="zh-CN"/>
              </w:rPr>
            </w:pPr>
            <w:r>
              <w:rPr>
                <w:b/>
                <w:bCs/>
                <w:lang w:eastAsia="zh-CN"/>
              </w:rPr>
              <w:t>成功之处</w:t>
            </w:r>
            <w:r>
              <w:rPr>
                <w:lang w:eastAsia="zh-CN"/>
              </w:rPr>
              <w:br/>
              <w:t>1. 以风力发电视频导入，贴近生活实际，有效激发了学生的学习兴趣和探究动机。</w:t>
            </w:r>
            <w:r>
              <w:rPr>
                <w:lang w:eastAsia="zh-CN"/>
              </w:rPr>
              <w:br/>
              <w:t>2. 采用类比法引入磁通量概念，辅以三维动画演示，显著降低了学生的空间想象难度，提升了概念理解效果。</w:t>
            </w:r>
            <w:r>
              <w:rPr>
                <w:lang w:eastAsia="zh-CN"/>
              </w:rPr>
              <w:br/>
              <w:t>3. 通过两个经典实验对比分析，引导学生自主归纳出“磁通量变化”这一本质条件，突出了科学探究的过程与方法。</w:t>
            </w:r>
            <w:r>
              <w:rPr>
                <w:lang w:eastAsia="zh-CN"/>
              </w:rPr>
              <w:br/>
            </w:r>
            <w:r>
              <w:rPr>
                <w:lang w:eastAsia="zh-CN"/>
              </w:rPr>
              <w:br/>
            </w:r>
            <w:r>
              <w:rPr>
                <w:b/>
                <w:bCs/>
                <w:lang w:eastAsia="zh-CN"/>
              </w:rPr>
              <w:t>不足之处</w:t>
            </w:r>
            <w:r>
              <w:rPr>
                <w:lang w:eastAsia="zh-CN"/>
              </w:rPr>
              <w:br/>
              <w:t>1. 实验环节时间稍显紧张，部分学生未能充分表达自己的观察结果和思考过程，小组讨论的广度有待拓展。</w:t>
            </w:r>
            <w:r>
              <w:rPr>
                <w:lang w:eastAsia="zh-CN"/>
              </w:rPr>
              <w:br/>
              <w:t>2. 对于磁通量正负性的解释还可更深入，部分学生仍存在方向判断困惑。</w:t>
            </w:r>
            <w:r>
              <w:rPr>
                <w:lang w:eastAsia="zh-CN"/>
              </w:rPr>
              <w:br/>
              <w:t>3. 作业第3题涉及楞次定律，超前于当前进度，应在后续课程中补充说明后再布置。</w:t>
            </w:r>
          </w:p>
        </w:tc>
      </w:tr>
    </w:tbl>
    <w:p w14:paraId="0EE1582D" w14:textId="77777777" w:rsidR="006171EB" w:rsidRDefault="006171EB">
      <w:pPr>
        <w:rPr>
          <w:rFonts w:hint="eastAsia"/>
          <w:lang w:eastAsia="zh-CN"/>
        </w:rPr>
      </w:pPr>
    </w:p>
    <w:sectPr w:rsidR="006171EB">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FC523" w14:textId="77777777" w:rsidR="006073C5" w:rsidRDefault="006073C5">
      <w:pPr>
        <w:spacing w:after="0"/>
        <w:rPr>
          <w:rFonts w:hint="eastAsia"/>
        </w:rPr>
      </w:pPr>
      <w:r>
        <w:separator/>
      </w:r>
    </w:p>
  </w:endnote>
  <w:endnote w:type="continuationSeparator" w:id="0">
    <w:p w14:paraId="5FA54A87" w14:textId="77777777" w:rsidR="006073C5" w:rsidRDefault="006073C5">
      <w:pPr>
        <w:spacing w:after="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auto"/>
    <w:pitch w:val="default"/>
    <w:sig w:usb0="E00006FF" w:usb1="0000FCFF" w:usb2="00000001" w:usb3="00000000" w:csb0="6000019F" w:csb1="DFD7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206F7" w14:textId="77777777" w:rsidR="003D31F3" w:rsidRDefault="003D31F3">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E2705" w14:textId="77777777" w:rsidR="004151FC" w:rsidRDefault="00000000">
    <w:pPr>
      <w:widowControl w:val="0"/>
      <w:tabs>
        <w:tab w:val="center" w:pos="4153"/>
        <w:tab w:val="right" w:pos="8306"/>
      </w:tabs>
      <w:snapToGrid w:val="0"/>
      <w:spacing w:after="0"/>
      <w:rPr>
        <w:rFonts w:ascii="Times New Roman" w:hAnsi="Times New Roman" w:cs="Times New Roman"/>
        <w:sz w:val="2"/>
        <w:szCs w:val="2"/>
        <w:lang w:eastAsia="zh-CN"/>
      </w:rPr>
    </w:pPr>
    <w:r>
      <w:rPr>
        <w:color w:val="FFFFFF"/>
        <w:sz w:val="2"/>
        <w:szCs w:val="2"/>
      </w:rPr>
      <w:pict w14:anchorId="68C769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3075"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w14:anchorId="45369A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3076" type="#_x0000_t75" alt="学科网 zxxk.com" style="position:absolute;margin-left:64.05pt;margin-top:-20.75pt;width:.05pt;height:.05pt;z-index:251658752">
          <v:imagedata r:id="rId1" o:title="{75232B38-A165-1FB7-499C-2E1C792CACB5}"/>
        </v:shape>
      </w:pict>
    </w:r>
    <w:r>
      <w:rPr>
        <w:rFonts w:ascii="Times New Roman" w:hAnsi="Times New Roman" w:cs="Times New Roman" w:hint="eastAsia"/>
        <w:color w:val="FFFFFF"/>
        <w:sz w:val="2"/>
        <w:szCs w:val="2"/>
        <w:lang w:eastAsia="zh-CN"/>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15809" w14:textId="77777777" w:rsidR="003D31F3" w:rsidRDefault="003D31F3">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365B5" w14:textId="77777777" w:rsidR="006073C5" w:rsidRDefault="006073C5">
      <w:pPr>
        <w:spacing w:after="0"/>
        <w:rPr>
          <w:rFonts w:hint="eastAsia"/>
        </w:rPr>
      </w:pPr>
      <w:r>
        <w:separator/>
      </w:r>
    </w:p>
  </w:footnote>
  <w:footnote w:type="continuationSeparator" w:id="0">
    <w:p w14:paraId="2B8D0B00" w14:textId="77777777" w:rsidR="006073C5" w:rsidRDefault="006073C5">
      <w:pPr>
        <w:spacing w:after="0"/>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CC801" w14:textId="77777777" w:rsidR="003D31F3" w:rsidRDefault="003D31F3">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59130" w14:textId="77777777" w:rsidR="004151FC" w:rsidRDefault="00000000">
    <w:pPr>
      <w:widowControl w:val="0"/>
      <w:pBdr>
        <w:bottom w:val="none" w:sz="0" w:space="1" w:color="auto"/>
      </w:pBdr>
      <w:snapToGrid w:val="0"/>
      <w:spacing w:after="0"/>
      <w:jc w:val="both"/>
      <w:rPr>
        <w:rFonts w:ascii="Times New Roman" w:hAnsi="Times New Roman" w:cs="Times New Roman"/>
        <w:sz w:val="2"/>
        <w:szCs w:val="2"/>
        <w:lang w:eastAsia="zh-CN"/>
      </w:rPr>
    </w:pPr>
    <w:r>
      <w:pict w14:anchorId="2AED3B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3073" type="#_x0000_t75" alt="学科网 zxxk.com" style="position:absolute;left:0;text-align:left;margin-left:351pt;margin-top:8.45pt;width:.75pt;height:.75pt;z-index:251656704">
          <v:imagedata r:id="rId1" o:title="{75232B38-A165-1FB7-499C-2E1C792CACB5}"/>
        </v:shape>
      </w:pict>
    </w:r>
    <w:r>
      <w:rPr>
        <w:color w:val="FFFFFF"/>
        <w:sz w:val="2"/>
        <w:szCs w:val="2"/>
      </w:rPr>
      <w:pict w14:anchorId="6A1954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alt="学科网 zxxk.com" style="width:1.2pt;height:.6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ECEAE" w14:textId="77777777" w:rsidR="003D31F3" w:rsidRDefault="003D31F3">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3077"/>
    <o:shapelayout v:ext="edit">
      <o:idmap v:ext="edit" data="1,3"/>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1EB"/>
    <w:rsid w:val="003D31F3"/>
    <w:rsid w:val="004151FC"/>
    <w:rsid w:val="006073C5"/>
    <w:rsid w:val="006171EB"/>
    <w:rsid w:val="009D355A"/>
    <w:rsid w:val="00C02FC6"/>
    <w:rsid w:val="70734C1A"/>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7"/>
    <o:shapelayout v:ext="edit">
      <o:idmap v:ext="edit" data="2"/>
    </o:shapelayout>
  </w:shapeDefaults>
  <w:decimalSymbol w:val="."/>
  <w:listSeparator w:val=","/>
  <w14:docId w14:val="5C3EE52A"/>
  <w15:docId w15:val="{AE8C37D9-1603-4336-989D-41FCC04B6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footnote text" w:uiPriority="9" w:unhideWhenUsed="1" w:qFormat="1"/>
    <w:lsdException w:name="Title" w:qFormat="1"/>
    <w:lsdException w:name="Default Paragraph Font" w:semiHidden="1" w:unhideWhenUsed="1"/>
    <w:lsdException w:name="Body Text" w:qFormat="1"/>
    <w:lsdException w:name="Subtitle" w:qFormat="1"/>
    <w:lsdException w:name="Date" w:qFormat="1"/>
    <w:lsdException w:name="Block Text" w:uiPriority="9" w:unhideWhenUsed="1"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after="200"/>
    </w:pPr>
    <w:rPr>
      <w:rFonts w:ascii="宋体" w:eastAsia="宋体" w:hAnsi="宋体"/>
      <w:szCs w:val="24"/>
    </w:rPr>
  </w:style>
  <w:style w:type="paragraph" w:styleId="1">
    <w:name w:val="heading 1"/>
    <w:basedOn w:val="a"/>
    <w:next w:val="a0"/>
    <w:uiPriority w:val="9"/>
    <w:qFormat/>
    <w:pPr>
      <w:keepNext/>
      <w:keepLines/>
      <w:spacing w:before="480" w:after="0"/>
      <w:outlineLvl w:val="0"/>
    </w:pPr>
    <w:rPr>
      <w:rFonts w:asciiTheme="majorHAnsi" w:eastAsiaTheme="majorEastAsia" w:hAnsiTheme="majorHAnsi" w:cstheme="majorBidi"/>
      <w:b/>
      <w:bCs/>
      <w:color w:val="000000"/>
      <w:sz w:val="32"/>
      <w:szCs w:val="32"/>
    </w:rPr>
  </w:style>
  <w:style w:type="paragraph" w:styleId="2">
    <w:name w:val="heading 2"/>
    <w:basedOn w:val="a"/>
    <w:next w:val="a0"/>
    <w:uiPriority w:val="9"/>
    <w:unhideWhenUsed/>
    <w:qFormat/>
    <w:pPr>
      <w:keepNext/>
      <w:keepLines/>
      <w:spacing w:before="200" w:after="0"/>
      <w:outlineLvl w:val="1"/>
    </w:pPr>
    <w:rPr>
      <w:rFonts w:asciiTheme="majorHAnsi" w:eastAsiaTheme="majorEastAsia" w:hAnsiTheme="majorHAnsi" w:cstheme="majorBidi"/>
      <w:b/>
      <w:bCs/>
      <w:color w:val="000000"/>
      <w:sz w:val="28"/>
      <w:szCs w:val="28"/>
    </w:rPr>
  </w:style>
  <w:style w:type="paragraph" w:styleId="3">
    <w:name w:val="heading 3"/>
    <w:basedOn w:val="a"/>
    <w:next w:val="a0"/>
    <w:uiPriority w:val="9"/>
    <w:unhideWhenUsed/>
    <w:qFormat/>
    <w:pPr>
      <w:keepNext/>
      <w:keepLines/>
      <w:spacing w:before="200" w:after="0"/>
      <w:outlineLvl w:val="2"/>
    </w:pPr>
    <w:rPr>
      <w:rFonts w:asciiTheme="majorHAnsi" w:eastAsiaTheme="majorEastAsia" w:hAnsiTheme="majorHAnsi" w:cstheme="majorBidi"/>
      <w:b/>
      <w:bCs/>
      <w:color w:val="000000"/>
      <w:sz w:val="24"/>
    </w:rPr>
  </w:style>
  <w:style w:type="paragraph" w:styleId="4">
    <w:name w:val="heading 4"/>
    <w:basedOn w:val="a"/>
    <w:next w:val="a0"/>
    <w:uiPriority w:val="9"/>
    <w:unhideWhenUsed/>
    <w:qFormat/>
    <w:pPr>
      <w:keepNext/>
      <w:keepLines/>
      <w:spacing w:before="200" w:after="0"/>
      <w:outlineLvl w:val="3"/>
    </w:pPr>
    <w:rPr>
      <w:rFonts w:asciiTheme="majorHAnsi" w:eastAsiaTheme="majorEastAsia" w:hAnsiTheme="majorHAnsi" w:cstheme="majorBidi"/>
      <w:bCs/>
      <w:i/>
      <w:color w:val="000000"/>
      <w:sz w:val="24"/>
    </w:rPr>
  </w:style>
  <w:style w:type="paragraph" w:styleId="5">
    <w:name w:val="heading 5"/>
    <w:basedOn w:val="a"/>
    <w:next w:val="a0"/>
    <w:uiPriority w:val="9"/>
    <w:unhideWhenUsed/>
    <w:qFormat/>
    <w:pPr>
      <w:keepNext/>
      <w:keepLines/>
      <w:spacing w:before="200" w:after="0"/>
      <w:outlineLvl w:val="4"/>
    </w:pPr>
    <w:rPr>
      <w:rFonts w:asciiTheme="majorHAnsi" w:eastAsiaTheme="majorEastAsia" w:hAnsiTheme="majorHAnsi" w:cstheme="majorBidi"/>
      <w:iCs/>
      <w:color w:val="000000"/>
      <w:sz w:val="24"/>
    </w:rPr>
  </w:style>
  <w:style w:type="paragraph" w:styleId="6">
    <w:name w:val="heading 6"/>
    <w:basedOn w:val="a"/>
    <w:next w:val="a0"/>
    <w:uiPriority w:val="9"/>
    <w:unhideWhenUsed/>
    <w:qFormat/>
    <w:pPr>
      <w:keepNext/>
      <w:keepLines/>
      <w:spacing w:before="200" w:after="0"/>
      <w:outlineLvl w:val="5"/>
    </w:pPr>
    <w:rPr>
      <w:rFonts w:asciiTheme="majorHAnsi" w:eastAsiaTheme="majorEastAsia" w:hAnsiTheme="majorHAnsi" w:cstheme="majorBidi"/>
      <w:color w:val="000000"/>
      <w:sz w:val="24"/>
    </w:rPr>
  </w:style>
  <w:style w:type="paragraph" w:styleId="7">
    <w:name w:val="heading 7"/>
    <w:basedOn w:val="a"/>
    <w:next w:val="a0"/>
    <w:uiPriority w:val="9"/>
    <w:unhideWhenUsed/>
    <w:qFormat/>
    <w:pPr>
      <w:keepNext/>
      <w:keepLines/>
      <w:spacing w:before="200" w:after="0"/>
      <w:outlineLvl w:val="6"/>
    </w:pPr>
    <w:rPr>
      <w:rFonts w:asciiTheme="majorHAnsi" w:eastAsiaTheme="majorEastAsia" w:hAnsiTheme="majorHAnsi" w:cstheme="majorBidi"/>
      <w:color w:val="000000"/>
      <w:sz w:val="24"/>
    </w:rPr>
  </w:style>
  <w:style w:type="paragraph" w:styleId="8">
    <w:name w:val="heading 8"/>
    <w:basedOn w:val="a"/>
    <w:next w:val="a0"/>
    <w:uiPriority w:val="9"/>
    <w:unhideWhenUsed/>
    <w:qFormat/>
    <w:pPr>
      <w:keepNext/>
      <w:keepLines/>
      <w:spacing w:before="200" w:after="0"/>
      <w:outlineLvl w:val="7"/>
    </w:pPr>
    <w:rPr>
      <w:rFonts w:asciiTheme="majorHAnsi" w:eastAsiaTheme="majorEastAsia" w:hAnsiTheme="majorHAnsi" w:cstheme="majorBidi"/>
      <w:color w:val="000000"/>
      <w:sz w:val="24"/>
    </w:rPr>
  </w:style>
  <w:style w:type="paragraph" w:styleId="9">
    <w:name w:val="heading 9"/>
    <w:basedOn w:val="a"/>
    <w:next w:val="a0"/>
    <w:uiPriority w:val="9"/>
    <w:unhideWhenUsed/>
    <w:qFormat/>
    <w:pPr>
      <w:keepNext/>
      <w:keepLines/>
      <w:spacing w:before="200" w:after="0"/>
      <w:outlineLvl w:val="8"/>
    </w:pPr>
    <w:rPr>
      <w:rFonts w:asciiTheme="majorHAnsi" w:eastAsiaTheme="majorEastAsia" w:hAnsiTheme="majorHAnsi" w:cstheme="majorBidi"/>
      <w:color w:val="000000"/>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qFormat/>
    <w:pPr>
      <w:spacing w:before="180" w:after="180"/>
    </w:pPr>
  </w:style>
  <w:style w:type="paragraph" w:styleId="a5">
    <w:name w:val="caption"/>
    <w:basedOn w:val="a"/>
    <w:pPr>
      <w:spacing w:after="120"/>
    </w:pPr>
    <w:rPr>
      <w:i/>
    </w:rPr>
  </w:style>
  <w:style w:type="paragraph" w:styleId="a6">
    <w:name w:val="Block Text"/>
    <w:basedOn w:val="a0"/>
    <w:next w:val="a0"/>
    <w:uiPriority w:val="9"/>
    <w:unhideWhenUsed/>
    <w:qFormat/>
    <w:pPr>
      <w:spacing w:before="100" w:after="100"/>
      <w:ind w:left="480" w:right="480"/>
    </w:pPr>
  </w:style>
  <w:style w:type="paragraph" w:styleId="a7">
    <w:name w:val="Date"/>
    <w:next w:val="a0"/>
    <w:qFormat/>
    <w:pPr>
      <w:keepNext/>
      <w:keepLines/>
      <w:spacing w:after="200"/>
      <w:jc w:val="center"/>
    </w:pPr>
    <w:rPr>
      <w:rFonts w:eastAsiaTheme="minorHAnsi"/>
      <w:sz w:val="24"/>
      <w:szCs w:val="24"/>
    </w:rPr>
  </w:style>
  <w:style w:type="paragraph" w:styleId="a8">
    <w:name w:val="Subtitle"/>
    <w:basedOn w:val="a9"/>
    <w:next w:val="a0"/>
    <w:qFormat/>
    <w:pPr>
      <w:spacing w:before="240"/>
    </w:pPr>
    <w:rPr>
      <w:sz w:val="30"/>
      <w:szCs w:val="30"/>
    </w:rPr>
  </w:style>
  <w:style w:type="paragraph" w:styleId="a9">
    <w:name w:val="Title"/>
    <w:basedOn w:val="a"/>
    <w:next w:val="a0"/>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aa">
    <w:name w:val="footnote text"/>
    <w:basedOn w:val="a"/>
    <w:uiPriority w:val="9"/>
    <w:unhideWhenUsed/>
    <w:qFormat/>
  </w:style>
  <w:style w:type="character" w:styleId="ab">
    <w:name w:val="Hyperlink"/>
    <w:basedOn w:val="a4"/>
    <w:rPr>
      <w:color w:val="4F81BD" w:themeColor="accent1"/>
    </w:rPr>
  </w:style>
  <w:style w:type="character" w:customStyle="1" w:styleId="a4">
    <w:name w:val="正文文本 字符"/>
    <w:basedOn w:val="a1"/>
    <w:link w:val="a0"/>
  </w:style>
  <w:style w:type="character" w:styleId="ac">
    <w:name w:val="footnote reference"/>
    <w:basedOn w:val="a4"/>
    <w:rPr>
      <w:vertAlign w:val="superscript"/>
    </w:r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customStyle="1" w:styleId="Author">
    <w:name w:val="Author"/>
    <w:next w:val="a0"/>
    <w:qFormat/>
    <w:pPr>
      <w:keepNext/>
      <w:keepLines/>
      <w:spacing w:after="200"/>
      <w:jc w:val="center"/>
    </w:pPr>
    <w:rPr>
      <w:rFonts w:eastAsiaTheme="minorHAnsi"/>
      <w:sz w:val="24"/>
      <w:szCs w:val="24"/>
    </w:rPr>
  </w:style>
  <w:style w:type="paragraph" w:customStyle="1" w:styleId="Abstract">
    <w:name w:val="Abstract"/>
    <w:basedOn w:val="a"/>
    <w:next w:val="a0"/>
    <w:qFormat/>
    <w:pPr>
      <w:keepNext/>
      <w:keepLines/>
      <w:spacing w:before="300" w:after="300"/>
    </w:pPr>
    <w:rPr>
      <w:szCs w:val="20"/>
    </w:rPr>
  </w:style>
  <w:style w:type="paragraph" w:customStyle="1" w:styleId="10">
    <w:name w:val="书目1"/>
    <w:basedOn w:val="a"/>
    <w:qFormat/>
  </w:style>
  <w:style w:type="table" w:customStyle="1" w:styleId="Table">
    <w:name w:val="Table"/>
    <w:semiHidden/>
    <w:unhideWhenUsed/>
    <w:qFormat/>
    <w:tblPr>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customStyle="1" w:styleId="TableCaption">
    <w:name w:val="Table Caption"/>
    <w:basedOn w:val="a5"/>
    <w:pPr>
      <w:keepNext/>
    </w:pPr>
  </w:style>
  <w:style w:type="paragraph" w:customStyle="1" w:styleId="ImageCaption">
    <w:name w:val="Image Caption"/>
    <w:basedOn w:val="a5"/>
  </w:style>
  <w:style w:type="paragraph" w:customStyle="1" w:styleId="Figure">
    <w:name w:val="Figure"/>
    <w:basedOn w:val="a"/>
  </w:style>
  <w:style w:type="paragraph" w:customStyle="1" w:styleId="CaptionedFigure">
    <w:name w:val="Captioned Figure"/>
    <w:basedOn w:val="Figure"/>
    <w:pPr>
      <w:keepNext/>
    </w:pPr>
  </w:style>
  <w:style w:type="character" w:customStyle="1" w:styleId="VerbatimChar">
    <w:name w:val="Verbatim Char"/>
    <w:basedOn w:val="a4"/>
    <w:link w:val="SourceCode"/>
    <w:rPr>
      <w:rFonts w:ascii="Consolas" w:hAnsi="Consolas"/>
      <w:sz w:val="22"/>
    </w:rPr>
  </w:style>
  <w:style w:type="paragraph" w:customStyle="1" w:styleId="SourceCode">
    <w:name w:val="Source Code"/>
    <w:basedOn w:val="a"/>
    <w:link w:val="VerbatimChar"/>
    <w:pPr>
      <w:wordWrap w:val="0"/>
    </w:pPr>
  </w:style>
  <w:style w:type="character" w:customStyle="1" w:styleId="SectionNumber">
    <w:name w:val="Section Number"/>
    <w:basedOn w:val="a4"/>
  </w:style>
  <w:style w:type="paragraph" w:customStyle="1" w:styleId="TOC1">
    <w:name w:val="TOC 标题1"/>
    <w:basedOn w:val="1"/>
    <w:next w:val="a0"/>
    <w:uiPriority w:val="39"/>
    <w:unhideWhenUsed/>
    <w:qFormat/>
    <w:pPr>
      <w:spacing w:before="240" w:line="259" w:lineRule="auto"/>
      <w:outlineLvl w:val="9"/>
    </w:pPr>
    <w:rPr>
      <w:b w:val="0"/>
      <w:bCs w:val="0"/>
      <w:color w:val="365F91" w:themeColor="accent1" w:themeShade="BF"/>
    </w:r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ad">
    <w:name w:val="header"/>
    <w:basedOn w:val="a"/>
    <w:link w:val="ae"/>
    <w:uiPriority w:val="99"/>
    <w:unhideWhenUsed/>
    <w:pPr>
      <w:widowControl w:val="0"/>
      <w:pBdr>
        <w:bottom w:val="single" w:sz="6" w:space="1" w:color="auto"/>
      </w:pBdr>
      <w:tabs>
        <w:tab w:val="center" w:pos="4153"/>
        <w:tab w:val="right" w:pos="8306"/>
      </w:tabs>
      <w:snapToGrid w:val="0"/>
      <w:spacing w:after="0"/>
      <w:jc w:val="center"/>
    </w:pPr>
    <w:rPr>
      <w:rFonts w:ascii="Times New Roman" w:hAnsi="Times New Roman" w:cs="Times New Roman"/>
      <w:sz w:val="18"/>
      <w:szCs w:val="18"/>
      <w:lang w:eastAsia="zh-CN"/>
    </w:rPr>
  </w:style>
  <w:style w:type="character" w:customStyle="1" w:styleId="ae">
    <w:name w:val="页眉 字符"/>
    <w:link w:val="ad"/>
    <w:uiPriority w:val="99"/>
    <w:semiHidden/>
    <w:rPr>
      <w:rFonts w:ascii="Times New Roman" w:eastAsia="宋体" w:hAnsi="Times New Roman" w:cs="Times New Roman"/>
      <w:sz w:val="18"/>
      <w:szCs w:val="18"/>
      <w:lang w:eastAsia="zh-CN"/>
    </w:rPr>
  </w:style>
  <w:style w:type="paragraph" w:styleId="af">
    <w:name w:val="footer"/>
    <w:basedOn w:val="a"/>
    <w:link w:val="af0"/>
    <w:uiPriority w:val="99"/>
    <w:unhideWhenUsed/>
    <w:pPr>
      <w:widowControl w:val="0"/>
      <w:tabs>
        <w:tab w:val="center" w:pos="4153"/>
        <w:tab w:val="right" w:pos="8306"/>
      </w:tabs>
      <w:snapToGrid w:val="0"/>
      <w:spacing w:after="0"/>
    </w:pPr>
    <w:rPr>
      <w:rFonts w:ascii="Times New Roman" w:hAnsi="Times New Roman" w:cs="Times New Roman"/>
      <w:sz w:val="18"/>
      <w:szCs w:val="18"/>
      <w:lang w:eastAsia="zh-CN"/>
    </w:rPr>
  </w:style>
  <w:style w:type="character" w:customStyle="1" w:styleId="af0">
    <w:name w:val="页脚 字符"/>
    <w:link w:val="af"/>
    <w:uiPriority w:val="99"/>
    <w:semiHidden/>
    <w:rPr>
      <w:rFonts w:ascii="Times New Roman" w:eastAsia="宋体" w:hAnsi="Times New Roman" w:cs="Times New Roman"/>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6</Pages>
  <Words>2651</Words>
  <Characters>2759</Characters>
  <Application>Microsoft Office Word</Application>
  <DocSecurity>0</DocSecurity>
  <Lines>172</Lines>
  <Paragraphs>66</Paragraphs>
  <ScaleCrop>false</ScaleCrop>
  <Company/>
  <LinksUpToDate>false</LinksUpToDate>
  <CharactersWithSpaces>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丰收</dc:creator>
  <cp:lastModifiedBy>王 艳</cp:lastModifiedBy>
  <cp:revision>1</cp:revision>
  <dcterms:created xsi:type="dcterms:W3CDTF">2025-09-13T10:48:00Z</dcterms:created>
  <dcterms:modified xsi:type="dcterms:W3CDTF">2026-01-26T02:47:00Z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