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3399D">
      <w:pPr>
        <w:snapToGrid w:val="0"/>
        <w:jc w:val="left"/>
        <w:rPr>
          <w:rFonts w:hint="eastAsia" w:ascii="Times New Roman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宋体" w:cs="宋体"/>
          <w:b/>
          <w:bCs/>
          <w:sz w:val="28"/>
          <w:szCs w:val="28"/>
        </w:rPr>
        <w:t>附件</w:t>
      </w:r>
      <w:r>
        <w:rPr>
          <w:rFonts w:hint="eastAsia" w:ascii="Times New Roman" w:hAnsi="宋体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Times New Roman" w:hAnsi="宋体" w:cs="宋体"/>
          <w:b/>
          <w:bCs/>
          <w:sz w:val="28"/>
          <w:szCs w:val="28"/>
        </w:rPr>
        <w:t xml:space="preserve"> </w:t>
      </w:r>
      <w:r>
        <w:rPr>
          <w:rFonts w:ascii="Times New Roman" w:hAnsi="宋体" w:cs="宋体"/>
          <w:b/>
          <w:bCs/>
          <w:sz w:val="28"/>
          <w:szCs w:val="28"/>
        </w:rPr>
        <w:t xml:space="preserve"> </w:t>
      </w:r>
      <w:r>
        <w:rPr>
          <w:rFonts w:hint="eastAsia" w:ascii="Times New Roman" w:hAnsi="宋体" w:cs="宋体"/>
          <w:b/>
          <w:bCs/>
          <w:sz w:val="28"/>
          <w:szCs w:val="28"/>
        </w:rPr>
        <w:t>委托</w:t>
      </w:r>
      <w:r>
        <w:rPr>
          <w:rFonts w:ascii="Times New Roman" w:hAnsi="宋体" w:cs="宋体"/>
          <w:b/>
          <w:bCs/>
          <w:sz w:val="28"/>
          <w:szCs w:val="28"/>
        </w:rPr>
        <w:t>课题</w:t>
      </w:r>
      <w:r>
        <w:rPr>
          <w:rFonts w:hint="eastAsia" w:ascii="Times New Roman" w:hAnsi="宋体" w:cs="宋体"/>
          <w:b/>
          <w:bCs/>
          <w:sz w:val="28"/>
          <w:szCs w:val="28"/>
        </w:rPr>
        <w:t>参考</w:t>
      </w:r>
      <w:r>
        <w:rPr>
          <w:rFonts w:ascii="Times New Roman" w:hAnsi="宋体" w:cs="宋体"/>
          <w:b/>
          <w:bCs/>
          <w:sz w:val="28"/>
          <w:szCs w:val="28"/>
        </w:rPr>
        <w:t>选题</w:t>
      </w:r>
      <w:r>
        <w:rPr>
          <w:rFonts w:hint="eastAsia" w:ascii="Times New Roman" w:hAnsi="宋体" w:cs="宋体"/>
          <w:b/>
          <w:bCs/>
          <w:sz w:val="28"/>
          <w:szCs w:val="28"/>
          <w:lang w:val="en-US" w:eastAsia="zh-CN"/>
        </w:rPr>
        <w:t>方向</w:t>
      </w:r>
    </w:p>
    <w:p w14:paraId="7F46C43F">
      <w:pPr>
        <w:snapToGrid w:val="0"/>
        <w:jc w:val="left"/>
        <w:rPr>
          <w:rFonts w:ascii="Times New Roman" w:hAnsi="宋体" w:cs="宋体"/>
          <w:b/>
          <w:bCs/>
          <w:sz w:val="28"/>
          <w:szCs w:val="28"/>
        </w:rPr>
      </w:pPr>
    </w:p>
    <w:p w14:paraId="2F3B1CBF">
      <w:pPr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委托课题即委托专项课题，是专项课题中的一个类别。市教师发展学院、上海外语教育出版社研制教师发展领域、外语阅读教学领域的重要选题方向，供课题申报人进行选题参考。所列参考选题不是具体的题目，而是研究方向，申报人可围绕选题方向自拟研究题目。</w:t>
      </w:r>
    </w:p>
    <w:p w14:paraId="427698A1">
      <w:pPr>
        <w:ind w:firstLine="562" w:firstLineChars="200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（一）教师发展研究专项课题参考选题方向</w:t>
      </w:r>
    </w:p>
    <w:p w14:paraId="569E6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1.党建引领的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中小学</w:t>
      </w:r>
      <w:r>
        <w:rPr>
          <w:rFonts w:hint="eastAsia" w:ascii="仿宋_GB2312" w:hAnsi="仿宋_GB2312" w:eastAsia="仿宋_GB2312" w:cs="仿宋_GB2312"/>
          <w:sz w:val="28"/>
          <w:szCs w:val="28"/>
        </w:rPr>
        <w:t>校教师队伍建设创新研究</w:t>
      </w:r>
    </w:p>
    <w:p w14:paraId="03B65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教育家精神指引下的</w:t>
      </w:r>
      <w:r>
        <w:rPr>
          <w:rFonts w:hint="eastAsia" w:ascii="仿宋_GB2312" w:hAnsi="仿宋_GB2312" w:eastAsia="仿宋_GB2312" w:cs="仿宋_GB2312"/>
          <w:sz w:val="28"/>
          <w:szCs w:val="28"/>
        </w:rPr>
        <w:t>教师专业发展研究</w:t>
      </w:r>
    </w:p>
    <w:p w14:paraId="0D498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3.新时代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中小学</w:t>
      </w:r>
      <w:r>
        <w:rPr>
          <w:rFonts w:hint="eastAsia" w:ascii="仿宋_GB2312" w:hAnsi="仿宋_GB2312" w:eastAsia="仿宋_GB2312" w:cs="仿宋_GB2312"/>
          <w:sz w:val="28"/>
          <w:szCs w:val="28"/>
        </w:rPr>
        <w:t>校师德师风建设研究</w:t>
      </w:r>
    </w:p>
    <w:p w14:paraId="783A3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中小学校</w:t>
      </w:r>
      <w:r>
        <w:rPr>
          <w:rFonts w:hint="eastAsia" w:ascii="仿宋_GB2312" w:hAnsi="仿宋_GB2312" w:eastAsia="仿宋_GB2312" w:cs="仿宋_GB2312"/>
          <w:sz w:val="28"/>
          <w:szCs w:val="28"/>
        </w:rPr>
        <w:t>“四有”好教师团队建设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的实践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</w:t>
      </w:r>
    </w:p>
    <w:p w14:paraId="1B578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中小学校教师校本培训项目创新研究</w:t>
      </w:r>
    </w:p>
    <w:p w14:paraId="75345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中小学校</w:t>
      </w:r>
      <w:r>
        <w:rPr>
          <w:rFonts w:hint="eastAsia" w:ascii="仿宋_GB2312" w:hAnsi="仿宋_GB2312" w:eastAsia="仿宋_GB2312" w:cs="仿宋_GB2312"/>
          <w:sz w:val="28"/>
          <w:szCs w:val="28"/>
        </w:rPr>
        <w:t>名师工作室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建设研究</w:t>
      </w:r>
    </w:p>
    <w:p w14:paraId="435CD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7.教师发展示范基地校建设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的实践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</w:t>
      </w:r>
    </w:p>
    <w:p w14:paraId="22A0D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28"/>
          <w:szCs w:val="28"/>
        </w:rPr>
        <w:t>小学校提升教师课程领导力的实践研究</w:t>
      </w:r>
    </w:p>
    <w:p w14:paraId="77858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数智时代促进教师专业发展的校本研修策略研究</w:t>
      </w:r>
    </w:p>
    <w:p w14:paraId="2A6FE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10.基于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专业</w:t>
      </w:r>
      <w:r>
        <w:rPr>
          <w:rFonts w:hint="eastAsia" w:ascii="仿宋_GB2312" w:hAnsi="仿宋_GB2312" w:eastAsia="仿宋_GB2312" w:cs="仿宋_GB2312"/>
          <w:sz w:val="28"/>
          <w:szCs w:val="28"/>
        </w:rPr>
        <w:t>共同体的教师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校本培训</w:t>
      </w:r>
      <w:r>
        <w:rPr>
          <w:rFonts w:hint="eastAsia" w:ascii="仿宋_GB2312" w:hAnsi="仿宋_GB2312" w:eastAsia="仿宋_GB2312" w:cs="仿宋_GB2312"/>
          <w:sz w:val="28"/>
          <w:szCs w:val="28"/>
        </w:rPr>
        <w:t>策略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研究</w:t>
      </w:r>
    </w:p>
    <w:p w14:paraId="1DB60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.人工智能与教师专业发展研究</w:t>
      </w:r>
    </w:p>
    <w:p w14:paraId="3F3D2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新时代中小学</w:t>
      </w:r>
      <w:r>
        <w:rPr>
          <w:rFonts w:hint="eastAsia" w:ascii="仿宋_GB2312" w:hAnsi="仿宋_GB2312" w:eastAsia="仿宋_GB2312" w:cs="仿宋_GB2312"/>
          <w:sz w:val="28"/>
          <w:szCs w:val="28"/>
        </w:rPr>
        <w:t>校教师职业生涯规划管理研究</w:t>
      </w:r>
    </w:p>
    <w:p w14:paraId="595C4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</w:rPr>
        <w:t>.教师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专业发展</w:t>
      </w:r>
      <w:r>
        <w:rPr>
          <w:rFonts w:hint="eastAsia" w:ascii="仿宋_GB2312" w:hAnsi="仿宋_GB2312" w:eastAsia="仿宋_GB2312" w:cs="仿宋_GB2312"/>
          <w:sz w:val="28"/>
          <w:szCs w:val="28"/>
        </w:rPr>
        <w:t>评价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改革的校本化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</w:t>
      </w:r>
    </w:p>
    <w:p w14:paraId="298CD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14.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中小学校的教师专业发展支持系统建设研究</w:t>
      </w:r>
    </w:p>
    <w:p w14:paraId="2CB41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15.“五育融合”与教师专业发展研究</w:t>
      </w:r>
    </w:p>
    <w:p w14:paraId="35506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16.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中小学</w:t>
      </w:r>
      <w:r>
        <w:rPr>
          <w:rFonts w:hint="eastAsia" w:ascii="仿宋_GB2312" w:hAnsi="仿宋_GB2312" w:eastAsia="仿宋_GB2312" w:cs="仿宋_GB2312"/>
          <w:sz w:val="28"/>
          <w:szCs w:val="28"/>
        </w:rPr>
        <w:t>非师范类新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任</w:t>
      </w:r>
      <w:r>
        <w:rPr>
          <w:rFonts w:hint="eastAsia" w:ascii="仿宋_GB2312" w:hAnsi="仿宋_GB2312" w:eastAsia="仿宋_GB2312" w:cs="仿宋_GB2312"/>
          <w:sz w:val="28"/>
          <w:szCs w:val="28"/>
        </w:rPr>
        <w:t>教师专业能力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培养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</w:t>
      </w:r>
    </w:p>
    <w:p w14:paraId="28293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“双减”背景下提升教师专业能力的实践研究</w:t>
      </w:r>
    </w:p>
    <w:p w14:paraId="6F114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中小学校心理教育教师专业发展研究</w:t>
      </w:r>
    </w:p>
    <w:p w14:paraId="01725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19.中小学校班主任专业发展创新策略研究</w:t>
      </w:r>
    </w:p>
    <w:p w14:paraId="5644BA26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20.中小学校教师“数字画像”系统构建研究</w:t>
      </w:r>
    </w:p>
    <w:p w14:paraId="03E8EC66">
      <w:pPr>
        <w:ind w:firstLine="562" w:firstLineChars="20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0CCC78E2">
      <w:pPr>
        <w:ind w:firstLine="562" w:firstLineChars="200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（二）外语阅读教学专项课题参考选题方向</w:t>
      </w:r>
    </w:p>
    <w:p w14:paraId="287FF51E">
      <w:pPr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领域一：人工智能赋能外语阅读的实践研究</w:t>
      </w:r>
    </w:p>
    <w:p w14:paraId="08DB99D8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1.基于AI的个性化阅读资源分级与动态适配研究（如结合蓝思值、CEFR标准的智能推荐机制）；</w:t>
      </w:r>
    </w:p>
    <w:p w14:paraId="29B4B2A3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2.AI技术在阅读难点突破中的应用研究（如长难句智能拆解、词汇语境化习得、语音跟读评测）；</w:t>
      </w:r>
    </w:p>
    <w:p w14:paraId="1950436B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3.人工智能驱动的阅读过程诊断与精准评价体系构建（如阅读速度、理解深度、思维轨迹的数据化追踪）；</w:t>
      </w:r>
    </w:p>
    <w:p w14:paraId="065B7DA5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4.教师AI素养与外语阅读教学融合能力提升路径研究（含AI工具选用、教学场景创新设计）。</w:t>
      </w:r>
    </w:p>
    <w:p w14:paraId="6A334A76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领域二：跨学科外语阅读体系构建与实施研究</w:t>
      </w:r>
    </w:p>
    <w:p w14:paraId="00761FA4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1.外语与STEAM领域的跨学科阅读项目设计（如科技英语阅读、工程问题探究型阅读）；</w:t>
      </w:r>
    </w:p>
    <w:p w14:paraId="5699A915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2.科学主题外语阅读资源开发与教学模式创新（如科普文本的信息提取、逻辑分析能力培养）；</w:t>
      </w:r>
    </w:p>
    <w:p w14:paraId="384DC3A6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3.文学阅读与经典传承的跨学科融合研究（如经典文学作品中的历史文化解读、跨文化比较）；</w:t>
      </w:r>
    </w:p>
    <w:p w14:paraId="794D3B51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4.跨学科阅读评价标准与成果转化机制研究（如项目式阅读、任务型阅读的多元评价）。</w:t>
      </w:r>
    </w:p>
    <w:p w14:paraId="717B7B2F">
      <w:pPr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领域三：课程思政与学段协同的阅读育人研究</w:t>
      </w:r>
    </w:p>
    <w:p w14:paraId="512DE004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1.大中小学外语阅读课程思政一体化衔接研究（如家国情怀、文化自信在不同学段的阅读渗透）；</w:t>
      </w:r>
    </w:p>
    <w:p w14:paraId="3F18D7E0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2.经典外语阅读中的价值引领与文化认同培养研究（如中外经典文本的思政元素挖掘与教学转化）；</w:t>
      </w:r>
    </w:p>
    <w:p w14:paraId="2D910587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3.学段衔接视角下外语阅读能力进阶路径研究（如小学科普启蒙、初中思辨提升、高中学术拓展的梯度设计）；</w:t>
      </w:r>
    </w:p>
    <w:p w14:paraId="1508A672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4.全民阅读背景下城乡外语阅读资源均衡供给与协同育人机制研究。</w:t>
      </w:r>
    </w:p>
    <w:p w14:paraId="3564C7E8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领域四：外语阅读教学改革与质量提升研究</w:t>
      </w:r>
    </w:p>
    <w:p w14:paraId="6C44BA3F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1.2025版课标导向下外语阅读教学目标重构与课堂转型研究；</w:t>
      </w:r>
    </w:p>
    <w:p w14:paraId="5645660D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2.分级阅读、整本书阅读、项目式阅读等新型教学模式的本土化实践；</w:t>
      </w:r>
    </w:p>
    <w:p w14:paraId="7FF4EE84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3.中国文化对外传播视角下的双语阅读资源开发与教学应用；</w:t>
      </w:r>
    </w:p>
    <w:p w14:paraId="0B9684D6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4.外语阅读与写作、口语等技能融合的"输入-内化-输出"闭环教学研究。</w:t>
      </w:r>
    </w:p>
    <w:p w14:paraId="6B5F8091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54C5197C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3A7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1FD3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01FD3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NDA1YmRlZmEzYjIwOWRkNWU4OGFkMjYzNTQ0ODkifQ=="/>
  </w:docVars>
  <w:rsids>
    <w:rsidRoot w:val="00E6660F"/>
    <w:rsid w:val="000F027D"/>
    <w:rsid w:val="001A293F"/>
    <w:rsid w:val="002120C3"/>
    <w:rsid w:val="00284D8A"/>
    <w:rsid w:val="002A5755"/>
    <w:rsid w:val="004B410F"/>
    <w:rsid w:val="00555306"/>
    <w:rsid w:val="005A3FCE"/>
    <w:rsid w:val="005A53EF"/>
    <w:rsid w:val="005E60BE"/>
    <w:rsid w:val="00653109"/>
    <w:rsid w:val="0067356C"/>
    <w:rsid w:val="00686CE4"/>
    <w:rsid w:val="007D06C1"/>
    <w:rsid w:val="008F7DB8"/>
    <w:rsid w:val="0094738A"/>
    <w:rsid w:val="00AB3D36"/>
    <w:rsid w:val="00C2157D"/>
    <w:rsid w:val="00CB24DF"/>
    <w:rsid w:val="00D206E9"/>
    <w:rsid w:val="00DF4FC2"/>
    <w:rsid w:val="00E14221"/>
    <w:rsid w:val="00E6660F"/>
    <w:rsid w:val="00E86A21"/>
    <w:rsid w:val="00F3615C"/>
    <w:rsid w:val="00FA70DB"/>
    <w:rsid w:val="022C0F1D"/>
    <w:rsid w:val="13D22A42"/>
    <w:rsid w:val="1AA61D18"/>
    <w:rsid w:val="256D71AD"/>
    <w:rsid w:val="25F155B4"/>
    <w:rsid w:val="30C242A0"/>
    <w:rsid w:val="3F807F30"/>
    <w:rsid w:val="49F800C5"/>
    <w:rsid w:val="4B1F4B1C"/>
    <w:rsid w:val="573567BC"/>
    <w:rsid w:val="74D2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1230</Words>
  <Characters>1293</Characters>
  <Lines>8</Lines>
  <Paragraphs>2</Paragraphs>
  <TotalTime>14</TotalTime>
  <ScaleCrop>false</ScaleCrop>
  <LinksUpToDate>false</LinksUpToDate>
  <CharactersWithSpaces>1295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2023-02-15T01:21:00Z</dcterms:created>
  <dc:creator>张晓琴</dc:creator>
  <cp:lastModifiedBy>这是王王的微博</cp:lastModifiedBy>
  <cp:lastPrinted>2023-02-15T02:04:00Z</cp:lastPrinted>
  <dcterms:modified xsi:type="dcterms:W3CDTF">2026-01-26T06:43:02Z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2FDF5E44EE2D4AADB37CAB4806BC2EB9_13</vt:lpwstr>
  </property>
  <property fmtid="{D5CDD505-2E9C-101B-9397-08002B2CF9AE}" pid="4" name="KSOTemplateDocerSaveRecord">
    <vt:lpwstr>eyJoZGlkIjoiMDA0NDA1YmRlZmEzYjIwOWRkNWU4OGFkMjYzNTQ0ODkiLCJ1c2VySWQiOiI0NDgwMjI3NDAifQ==</vt:lpwstr>
  </property>
</Properties>
</file>