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CC1EFF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335A2093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</w:p>
    <w:p w14:paraId="784D5D52">
      <w:pPr>
        <w:spacing w:line="600" w:lineRule="auto"/>
        <w:jc w:val="center"/>
        <w:rPr>
          <w:rFonts w:hint="eastAsia"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</w:rPr>
        <w:t>常州市新北区小学语文</w:t>
      </w:r>
    </w:p>
    <w:p w14:paraId="4D64E1BB">
      <w:pPr>
        <w:spacing w:line="600" w:lineRule="auto"/>
        <w:jc w:val="center"/>
        <w:rPr>
          <w:rFonts w:ascii="黑体" w:hAnsi="黑体" w:eastAsia="黑体" w:cs="黑体"/>
          <w:b/>
          <w:sz w:val="48"/>
          <w:szCs w:val="48"/>
        </w:rPr>
      </w:pPr>
      <w:r>
        <w:rPr>
          <w:rFonts w:hint="eastAsia" w:ascii="黑体" w:hAnsi="黑体" w:eastAsia="黑体" w:cs="黑体"/>
          <w:b/>
          <w:sz w:val="48"/>
          <w:szCs w:val="48"/>
          <w:lang w:val="en-US" w:eastAsia="zh-CN"/>
        </w:rPr>
        <w:t>黄华萍</w:t>
      </w:r>
      <w:r>
        <w:rPr>
          <w:rFonts w:hint="eastAsia" w:ascii="黑体" w:hAnsi="黑体" w:eastAsia="黑体" w:cs="黑体"/>
          <w:b/>
          <w:sz w:val="48"/>
          <w:szCs w:val="48"/>
        </w:rPr>
        <w:t>优秀教师培育室活动</w:t>
      </w:r>
    </w:p>
    <w:p w14:paraId="634EADFB"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</w:p>
    <w:p w14:paraId="1A7E459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518D6CF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drawing>
          <wp:inline distT="0" distB="0" distL="114300" distR="114300">
            <wp:extent cx="5419725" cy="3284855"/>
            <wp:effectExtent l="0" t="0" r="9525" b="10795"/>
            <wp:docPr id="13" name="图片 13" descr="IMG_8328(20250519-1108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8328(20250519-110817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0BFF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638B3AF0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11F4FAD4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0F237A5">
      <w:pPr>
        <w:ind w:firstLine="964" w:firstLineChars="300"/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主 办：新北区小学语文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黄华萍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优秀教师培育室</w:t>
      </w:r>
    </w:p>
    <w:p w14:paraId="2EDC9F70">
      <w:pPr>
        <w:ind w:firstLine="964" w:firstLineChars="3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承 办：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中天实验学校（小学部）</w:t>
      </w:r>
    </w:p>
    <w:p w14:paraId="430F5046">
      <w:pPr>
        <w:ind w:firstLine="964" w:firstLineChars="3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/>
        </w:rPr>
      </w:pPr>
    </w:p>
    <w:p w14:paraId="533A61DB">
      <w:pPr>
        <w:ind w:firstLine="2891" w:firstLineChars="900"/>
        <w:jc w:val="both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202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10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日</w:t>
      </w:r>
    </w:p>
    <w:p w14:paraId="52D01E6D">
      <w:pPr>
        <w:spacing w:line="288" w:lineRule="auto"/>
        <w:jc w:val="center"/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68F4B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关于新北区小学语文黄华萍优秀教师培育室第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三十八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次活动的通知</w:t>
      </w:r>
    </w:p>
    <w:p w14:paraId="3441AFE5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Style w:val="9"/>
          <w:rFonts w:hint="eastAsia" w:ascii="宋体" w:hAnsi="宋体" w:eastAsia="宋体" w:cs="宋体"/>
          <w:color w:val="FF0000"/>
          <w:sz w:val="28"/>
          <w:szCs w:val="28"/>
          <w:shd w:val="clear" w:color="auto" w:fill="FFFFFF"/>
          <w:lang w:bidi="ar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9"/>
          <w:rFonts w:hint="eastAsia" w:ascii="宋体" w:hAnsi="宋体" w:eastAsia="宋体" w:cs="宋体"/>
          <w:color w:val="FF0000"/>
          <w:sz w:val="28"/>
          <w:szCs w:val="28"/>
          <w:shd w:val="clear" w:color="auto" w:fill="FFFFFF"/>
          <w:lang w:bidi="ar"/>
        </w:rPr>
        <w:t xml:space="preserve"> </w:t>
      </w:r>
    </w:p>
    <w:p w14:paraId="58436C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三十</w:t>
      </w:r>
      <w:r>
        <w:rPr>
          <w:rFonts w:hint="eastAsia" w:ascii="宋体" w:hAnsi="宋体" w:cs="宋体"/>
          <w:color w:val="313131"/>
          <w:sz w:val="28"/>
          <w:szCs w:val="28"/>
          <w:shd w:val="clear" w:color="auto" w:fill="FFFFFF"/>
          <w:lang w:val="en-US" w:eastAsia="zh-CN"/>
        </w:rPr>
        <w:t>八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次活动，具体事项通知如下：</w:t>
      </w:r>
    </w:p>
    <w:p w14:paraId="6C124088"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  <w:lang w:val="en-US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21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上午8：</w:t>
      </w:r>
      <w:r>
        <w:rPr>
          <w:rFonts w:hint="eastAsia" w:ascii="宋体" w:hAnsi="宋体" w:cs="宋体"/>
          <w:sz w:val="28"/>
          <w:szCs w:val="28"/>
          <w:shd w:val="clear" w:color="auto" w:fill="FFFFFF"/>
          <w:lang w:val="en-US" w:eastAsia="zh-CN"/>
        </w:rPr>
        <w:t>0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0-11：30</w:t>
      </w:r>
    </w:p>
    <w:p w14:paraId="482894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Style w:val="9"/>
          <w:rFonts w:hint="default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二、</w:t>
      </w:r>
      <w:r>
        <w:rPr>
          <w:rStyle w:val="9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活动地点</w:t>
      </w: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：</w:t>
      </w: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中天实验学校（小学部）</w:t>
      </w:r>
    </w:p>
    <w:p w14:paraId="08E0938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</w:rPr>
        <w:t>培育室全体成员</w:t>
      </w:r>
    </w:p>
    <w:p w14:paraId="6BBB8EE8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Style w:val="9"/>
          <w:rFonts w:hint="eastAsia" w:ascii="宋体" w:hAnsi="宋体" w:cs="宋体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eastAsia="宋体" w:cs="宋体"/>
          <w:b w:val="0"/>
          <w:bCs w:val="0"/>
          <w:color w:val="auto"/>
          <w:sz w:val="28"/>
          <w:szCs w:val="28"/>
          <w:shd w:val="clear" w:color="auto" w:fill="FFFFFF"/>
        </w:rPr>
        <w:t>四、</w:t>
      </w: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活动主题</w:t>
      </w:r>
      <w:r>
        <w:rPr>
          <w:rStyle w:val="9"/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  <w:lang w:eastAsia="zh-CN"/>
        </w:rPr>
        <w:t>：</w:t>
      </w:r>
      <w:r>
        <w:rPr>
          <w:rStyle w:val="9"/>
          <w:rFonts w:hint="eastAsia" w:ascii="宋体" w:hAnsi="宋体" w:cs="宋体"/>
          <w:b/>
          <w:bCs/>
          <w:color w:val="auto"/>
          <w:sz w:val="28"/>
          <w:szCs w:val="28"/>
          <w:shd w:val="clear" w:color="auto" w:fill="FFFFFF"/>
          <w:lang w:val="en-US" w:eastAsia="zh-CN"/>
        </w:rPr>
        <w:t xml:space="preserve"> </w:t>
      </w:r>
      <w:r>
        <w:rPr>
          <w:rStyle w:val="9"/>
          <w:rFonts w:hint="eastAsia" w:ascii="宋体" w:hAnsi="宋体" w:cs="宋体"/>
          <w:b w:val="0"/>
          <w:bCs w:val="0"/>
          <w:color w:val="auto"/>
          <w:sz w:val="28"/>
          <w:szCs w:val="28"/>
          <w:shd w:val="clear" w:color="auto" w:fill="FFFFFF"/>
          <w:lang w:val="en-US" w:eastAsia="zh-CN"/>
        </w:rPr>
        <w:t>品鉴远古神话 寻踪幽微诗心</w:t>
      </w:r>
    </w:p>
    <w:p w14:paraId="06CA454A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jc w:val="right"/>
        <w:textAlignment w:val="auto"/>
        <w:rPr>
          <w:rStyle w:val="9"/>
          <w:rFonts w:hint="default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eastAsia="zh-CN"/>
        </w:rPr>
        <w:t>——</w:t>
      </w:r>
      <w:r>
        <w:rPr>
          <w:rStyle w:val="9"/>
          <w:rFonts w:hint="eastAsia" w:ascii="宋体" w:hAnsi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中高年级聚合思维力的培养路径</w:t>
      </w:r>
    </w:p>
    <w:p w14:paraId="6EA54F61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五、活动安排：</w:t>
      </w:r>
    </w:p>
    <w:tbl>
      <w:tblPr>
        <w:tblStyle w:val="6"/>
        <w:tblpPr w:leftFromText="180" w:rightFromText="180" w:vertAnchor="text" w:horzAnchor="page" w:tblpX="1464" w:tblpY="126"/>
        <w:tblOverlap w:val="never"/>
        <w:tblW w:w="98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74"/>
        <w:gridCol w:w="1506"/>
        <w:gridCol w:w="1546"/>
        <w:gridCol w:w="2902"/>
        <w:gridCol w:w="1971"/>
        <w:gridCol w:w="1380"/>
      </w:tblGrid>
      <w:tr w14:paraId="6CF5A8F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9" w:hRule="atLeast"/>
        </w:trPr>
        <w:tc>
          <w:tcPr>
            <w:tcW w:w="2080" w:type="dxa"/>
            <w:gridSpan w:val="2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DA0E62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时 间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1AB2394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板块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901936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内  容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7B6255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Style w:val="9"/>
                <w:rFonts w:ascii="宋体" w:hAnsi="宋体" w:eastAsia="宋体" w:cs="宋体"/>
                <w:color w:val="auto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</w:rPr>
              <w:t>人员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5F7B64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Style w:val="9"/>
                <w:rFonts w:hint="eastAsia" w:ascii="宋体" w:hAnsi="宋体" w:eastAsia="宋体" w:cs="宋体"/>
                <w:color w:val="auto"/>
                <w:lang w:val="en-US" w:eastAsia="zh-CN"/>
              </w:rPr>
              <w:t>地点</w:t>
            </w:r>
          </w:p>
        </w:tc>
      </w:tr>
      <w:tr w14:paraId="72E5E13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atLeast"/>
        </w:trPr>
        <w:tc>
          <w:tcPr>
            <w:tcW w:w="574" w:type="dxa"/>
            <w:vMerge w:val="restart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AAEF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日</w:t>
            </w: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541BA4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6FBBB1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C1EB918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四上《盘古开天辟地》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9F2BAF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余秋燕</w:t>
            </w:r>
          </w:p>
        </w:tc>
        <w:tc>
          <w:tcPr>
            <w:tcW w:w="1380" w:type="dxa"/>
            <w:vMerge w:val="restart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00F278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一号楼</w:t>
            </w:r>
          </w:p>
          <w:p w14:paraId="68601FB3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ind w:firstLine="210" w:firstLineChars="100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阶梯教室</w:t>
            </w:r>
          </w:p>
          <w:p w14:paraId="5757F0A9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ind w:firstLine="210" w:firstLineChars="100"/>
              <w:jc w:val="lef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（三楼）</w:t>
            </w:r>
          </w:p>
        </w:tc>
      </w:tr>
      <w:tr w14:paraId="744868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6" w:hRule="atLeast"/>
        </w:trPr>
        <w:tc>
          <w:tcPr>
            <w:tcW w:w="574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991E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B77E215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both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8066E1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AC58CB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 xml:space="preserve">五上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题临安邸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69C608A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沈迪</w:t>
            </w:r>
          </w:p>
        </w:tc>
        <w:tc>
          <w:tcPr>
            <w:tcW w:w="1380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78942E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ind w:left="210" w:hanging="210" w:hangingChars="10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7FBED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5" w:hRule="atLeast"/>
        </w:trPr>
        <w:tc>
          <w:tcPr>
            <w:tcW w:w="574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F0B35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324F9D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both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10：20-10：40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C22C35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评课研讨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98AFCAC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执教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者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说课、工作室成员评课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83F3D6E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ind w:left="0" w:leftChars="0" w:right="0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</w:t>
            </w:r>
          </w:p>
        </w:tc>
        <w:tc>
          <w:tcPr>
            <w:tcW w:w="1380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13F56C5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ind w:left="210" w:hanging="210" w:hangingChars="100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20146C3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5" w:hRule="atLeast"/>
        </w:trPr>
        <w:tc>
          <w:tcPr>
            <w:tcW w:w="574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DA33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textAlignment w:val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0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65359B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both"/>
              <w:textAlignment w:val="auto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546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10E65B3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专家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引领</w:t>
            </w:r>
          </w:p>
        </w:tc>
        <w:tc>
          <w:tcPr>
            <w:tcW w:w="2902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AC9D30C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专家点评、指导</w:t>
            </w:r>
          </w:p>
        </w:tc>
        <w:tc>
          <w:tcPr>
            <w:tcW w:w="1971" w:type="dxa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1D1F37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黄华萍</w:t>
            </w:r>
          </w:p>
        </w:tc>
        <w:tc>
          <w:tcPr>
            <w:tcW w:w="1380" w:type="dxa"/>
            <w:vMerge w:val="continue"/>
            <w:tcBorders>
              <w:tl2br w:val="nil"/>
              <w:tr2bl w:val="nil"/>
            </w:tcBorders>
            <w:shd w:val="clear" w:color="auto" w:fill="FFFFFF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2946A6F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afterAutospacing="0"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 w14:paraId="4662D326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9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六、活动要求：</w:t>
      </w:r>
    </w:p>
    <w:p w14:paraId="7AC995E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  <w:lang w:val="en-US" w:eastAsia="zh-CN"/>
        </w:rPr>
        <w:t>1.</w:t>
      </w:r>
      <w:r>
        <w:rPr>
          <w:rFonts w:hint="eastAsia"/>
          <w:color w:val="auto"/>
          <w:sz w:val="28"/>
          <w:szCs w:val="28"/>
        </w:rPr>
        <w:t>请全体成员准时</w:t>
      </w:r>
      <w:r>
        <w:rPr>
          <w:rFonts w:hint="eastAsia"/>
          <w:color w:val="auto"/>
          <w:sz w:val="28"/>
          <w:szCs w:val="28"/>
          <w:lang w:val="en-US" w:eastAsia="zh-CN"/>
        </w:rPr>
        <w:t>参与线下活动，</w:t>
      </w:r>
      <w:r>
        <w:rPr>
          <w:rFonts w:hint="eastAsia"/>
          <w:color w:val="auto"/>
          <w:sz w:val="28"/>
          <w:szCs w:val="28"/>
        </w:rPr>
        <w:t>不得无故请假。</w:t>
      </w:r>
    </w:p>
    <w:p w14:paraId="088A6D2E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>2.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</w:rPr>
        <w:t>请全体成员针对研讨主题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>提前学习主题材料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</w:rPr>
        <w:t>，准备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>现场互动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</w:rPr>
        <w:t>。</w:t>
      </w:r>
    </w:p>
    <w:p w14:paraId="3075AD3E"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活动分工：</w:t>
      </w:r>
    </w:p>
    <w:p w14:paraId="24CDE737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签到考勤：  李  妍                活动主持：</w:t>
      </w:r>
      <w:r>
        <w:rPr>
          <w:rFonts w:hint="eastAsia" w:ascii="宋体" w:hAnsi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 朱  琳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 xml:space="preserve">  </w:t>
      </w:r>
    </w:p>
    <w:p w14:paraId="52B3509E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</w:t>
      </w:r>
    </w:p>
    <w:p w14:paraId="4FAD2AAA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 w14:paraId="5DE1DDE2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textAlignment w:val="auto"/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 w14:paraId="1EAB8D2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80" w:hanging="1680" w:hangingChars="600"/>
        <w:jc w:val="righ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新北区小学语文教学黄华萍优秀教师培育室</w:t>
      </w:r>
    </w:p>
    <w:p w14:paraId="04775732"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360" w:lineRule="auto"/>
        <w:jc w:val="right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新北区教师发展中心                                      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16</w:t>
      </w:r>
      <w:r>
        <w:rPr>
          <w:rFonts w:hint="eastAsia" w:ascii="宋体" w:hAnsi="宋体" w:eastAsia="宋体" w:cs="宋体"/>
          <w:sz w:val="28"/>
          <w:szCs w:val="28"/>
        </w:rPr>
        <w:t>日</w:t>
      </w:r>
      <w:r>
        <w:rPr>
          <w:rFonts w:hint="eastAsia" w:ascii="宋体" w:hAnsi="宋体" w:eastAsia="宋体" w:cs="宋体"/>
          <w:sz w:val="28"/>
          <w:szCs w:val="28"/>
        </w:rPr>
        <w:tab/>
      </w:r>
    </w:p>
    <w:p w14:paraId="6DA3D8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80" w:hanging="1680" w:hangingChars="600"/>
        <w:jc w:val="both"/>
        <w:textAlignment w:val="auto"/>
        <w:rPr>
          <w:rFonts w:hint="eastAsia" w:ascii="宋体" w:hAnsi="宋体"/>
          <w:sz w:val="28"/>
          <w:szCs w:val="28"/>
        </w:rPr>
      </w:pPr>
    </w:p>
    <w:p w14:paraId="17862D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1680" w:hanging="1440" w:hangingChars="600"/>
        <w:jc w:val="both"/>
        <w:textAlignment w:val="auto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57850" cy="7887970"/>
            <wp:effectExtent l="0" t="0" r="0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88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1934D5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4A6575A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44870" cy="8286115"/>
            <wp:effectExtent l="0" t="0" r="1778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28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EBF8C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</w:p>
    <w:p w14:paraId="7F24F32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</w:p>
    <w:p w14:paraId="4552B4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</w:p>
    <w:p w14:paraId="65A477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</w:p>
    <w:p w14:paraId="0F5E96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ascii="宋体" w:hAnsi="宋体" w:eastAsia="宋体" w:cs="宋体"/>
          <w:sz w:val="24"/>
          <w:szCs w:val="24"/>
        </w:rPr>
      </w:pPr>
    </w:p>
    <w:p w14:paraId="1B37C9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eastAsia="宋体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eastAsia="zh-CN"/>
        </w:rPr>
        <w:t>《</w:t>
      </w:r>
      <w:r>
        <w:rPr>
          <w:rFonts w:hint="eastAsia"/>
          <w:b/>
          <w:bCs/>
          <w:sz w:val="28"/>
          <w:szCs w:val="28"/>
          <w:lang w:val="en-US" w:eastAsia="zh-CN"/>
        </w:rPr>
        <w:t>盘</w:t>
      </w:r>
      <w:r>
        <w:rPr>
          <w:rFonts w:hint="eastAsia"/>
          <w:b/>
          <w:bCs/>
          <w:sz w:val="28"/>
          <w:szCs w:val="28"/>
        </w:rPr>
        <w:t>古开天地》第</w:t>
      </w:r>
      <w:r>
        <w:rPr>
          <w:rFonts w:hint="eastAsia"/>
          <w:b/>
          <w:bCs/>
          <w:sz w:val="28"/>
          <w:szCs w:val="28"/>
          <w:lang w:val="en-US" w:eastAsia="zh-CN"/>
        </w:rPr>
        <w:t>1</w:t>
      </w:r>
      <w:r>
        <w:rPr>
          <w:rFonts w:hint="eastAsia"/>
          <w:b/>
          <w:bCs/>
          <w:sz w:val="28"/>
          <w:szCs w:val="28"/>
        </w:rPr>
        <w:t>课时</w:t>
      </w:r>
      <w:r>
        <w:rPr>
          <w:rFonts w:hint="eastAsia"/>
          <w:b/>
          <w:bCs/>
          <w:sz w:val="28"/>
          <w:szCs w:val="28"/>
          <w:lang w:val="en-US" w:eastAsia="zh-CN"/>
        </w:rPr>
        <w:t>逐字稿</w:t>
      </w:r>
    </w:p>
    <w:p w14:paraId="0B5332B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color w:val="7030A0"/>
          <w:sz w:val="24"/>
          <w:szCs w:val="24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highlight w:val="none"/>
          <w:lang w:val="en-US" w:eastAsia="zh-CN"/>
        </w:rPr>
        <w:t>任务情境：“</w:t>
      </w:r>
      <w:r>
        <w:rPr>
          <w:rFonts w:hint="eastAsia" w:cs="Times New Roman"/>
          <w:b/>
          <w:bCs/>
          <w:color w:val="FF0000"/>
          <w:sz w:val="24"/>
          <w:szCs w:val="24"/>
          <w:highlight w:val="none"/>
          <w:lang w:val="en-US" w:eastAsia="zh-CN"/>
        </w:rPr>
        <w:t>神话传讲人”</w:t>
      </w:r>
      <w:r>
        <w:rPr>
          <w:rFonts w:hint="eastAsia"/>
          <w:b w:val="0"/>
          <w:bCs w:val="0"/>
          <w:color w:val="FF0000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/>
          <w:b w:val="0"/>
          <w:bCs w:val="0"/>
          <w:color w:val="7030A0"/>
          <w:sz w:val="24"/>
          <w:szCs w:val="24"/>
          <w:highlight w:val="none"/>
          <w:lang w:val="en-US" w:eastAsia="zh-CN"/>
        </w:rPr>
        <w:t xml:space="preserve">     </w:t>
      </w:r>
    </w:p>
    <w:p w14:paraId="5F63D4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1. 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.上课前我们先来做一个小游戏吧，根据图片猜猜故事名称——</w:t>
      </w:r>
    </w:p>
    <w:p w14:paraId="56D8CB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both"/>
        <w:textAlignment w:val="auto"/>
        <w:rPr>
          <w:rFonts w:hint="eastAsia"/>
          <w:b w:val="0"/>
          <w:bCs w:val="0"/>
          <w:color w:val="0070C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仔细看，第一幅！</w:t>
      </w:r>
      <w:r>
        <w:rPr>
          <w:rFonts w:hint="eastAsia"/>
          <w:b w:val="0"/>
          <w:bCs w:val="0"/>
          <w:color w:val="auto"/>
          <w:sz w:val="24"/>
          <w:szCs w:val="24"/>
        </w:rPr>
        <w:t>（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bCs w:val="0"/>
          <w:color w:val="auto"/>
          <w:sz w:val="24"/>
          <w:szCs w:val="24"/>
        </w:rPr>
        <w:t>后羿射日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bCs w:val="0"/>
          <w:color w:val="auto"/>
          <w:sz w:val="24"/>
          <w:szCs w:val="24"/>
        </w:rPr>
        <w:t>）</w:t>
      </w: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70C0"/>
          <w:sz w:val="24"/>
          <w:szCs w:val="24"/>
          <w:lang w:val="en-US" w:eastAsia="zh-CN"/>
        </w:rPr>
        <w:t>真了不起，一下子就</w:t>
      </w:r>
      <w:r>
        <w:rPr>
          <w:rFonts w:hint="eastAsia"/>
          <w:b w:val="0"/>
          <w:bCs w:val="0"/>
          <w:color w:val="0070C0"/>
          <w:sz w:val="24"/>
          <w:szCs w:val="24"/>
        </w:rPr>
        <w:t>猜出来了！</w:t>
      </w:r>
    </w:p>
    <w:p w14:paraId="02A425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both"/>
        <w:textAlignment w:val="auto"/>
        <w:rPr>
          <w:rFonts w:hint="eastAsia"/>
          <w:b w:val="0"/>
          <w:bCs w:val="0"/>
          <w:color w:val="00B05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第二幅图要来了</w:t>
      </w:r>
      <w:r>
        <w:rPr>
          <w:rFonts w:hint="eastAsia"/>
          <w:b w:val="0"/>
          <w:bCs w:val="0"/>
          <w:color w:val="auto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 xml:space="preserve"> 大禹治水 </w:t>
      </w:r>
      <w:r>
        <w:rPr>
          <w:rFonts w:hint="eastAsia"/>
          <w:b w:val="0"/>
          <w:bCs w:val="0"/>
          <w:color w:val="auto"/>
          <w:sz w:val="24"/>
          <w:szCs w:val="24"/>
          <w:lang w:eastAsia="zh-CN"/>
        </w:rPr>
        <w:t>）</w:t>
      </w:r>
      <w:r>
        <w:rPr>
          <w:rFonts w:hint="eastAsia"/>
          <w:b w:val="0"/>
          <w:bCs w:val="0"/>
          <w:color w:val="4472C4"/>
          <w:sz w:val="24"/>
          <w:szCs w:val="24"/>
        </w:rPr>
        <w:t>大家真厉害！</w:t>
      </w:r>
    </w:p>
    <w:p w14:paraId="79A059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both"/>
        <w:textAlignment w:val="auto"/>
        <w:rPr>
          <w:rFonts w:hint="eastAsia"/>
          <w:b w:val="0"/>
          <w:bCs w:val="0"/>
          <w:color w:val="4472C4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最后一幅可有难度了！你知道吗？</w:t>
      </w:r>
      <w:r>
        <w:rPr>
          <w:rFonts w:hint="eastAsia"/>
          <w:b w:val="0"/>
          <w:bCs w:val="0"/>
          <w:color w:val="auto"/>
          <w:sz w:val="24"/>
          <w:szCs w:val="24"/>
        </w:rPr>
        <w:t>（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 xml:space="preserve">精卫填海 </w:t>
      </w:r>
      <w:r>
        <w:rPr>
          <w:rFonts w:hint="eastAsia"/>
          <w:b w:val="0"/>
          <w:bCs w:val="0"/>
          <w:color w:val="auto"/>
          <w:sz w:val="24"/>
          <w:szCs w:val="24"/>
        </w:rPr>
        <w:t>）</w:t>
      </w:r>
      <w:r>
        <w:rPr>
          <w:rFonts w:hint="eastAsia"/>
          <w:b w:val="0"/>
          <w:bCs w:val="0"/>
          <w:color w:val="4472C4"/>
          <w:sz w:val="24"/>
          <w:szCs w:val="24"/>
        </w:rPr>
        <w:t>你</w:t>
      </w: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>们</w:t>
      </w:r>
      <w:r>
        <w:rPr>
          <w:rFonts w:hint="eastAsia"/>
          <w:b w:val="0"/>
          <w:bCs w:val="0"/>
          <w:color w:val="4472C4"/>
          <w:sz w:val="24"/>
          <w:szCs w:val="24"/>
        </w:rPr>
        <w:t>读</w:t>
      </w: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>过</w:t>
      </w:r>
      <w:r>
        <w:rPr>
          <w:rFonts w:hint="eastAsia"/>
          <w:b w:val="0"/>
          <w:bCs w:val="0"/>
          <w:color w:val="4472C4"/>
          <w:sz w:val="24"/>
          <w:szCs w:val="24"/>
        </w:rPr>
        <w:t>的故事可真不少！</w:t>
      </w:r>
    </w:p>
    <w:p w14:paraId="4EF84A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>难不倒大家，</w:t>
      </w:r>
      <w:r>
        <w:rPr>
          <w:rFonts w:hint="eastAsia"/>
          <w:b w:val="0"/>
          <w:bCs w:val="0"/>
          <w:color w:val="auto"/>
          <w:sz w:val="24"/>
          <w:szCs w:val="24"/>
          <w:lang w:val="en-US" w:eastAsia="zh-CN"/>
        </w:rPr>
        <w:t>你们发现了吗？</w:t>
      </w:r>
      <w:r>
        <w:rPr>
          <w:rFonts w:hint="eastAsia"/>
          <w:b w:val="0"/>
          <w:bCs w:val="0"/>
          <w:sz w:val="24"/>
          <w:szCs w:val="24"/>
        </w:rPr>
        <w:t>这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三</w:t>
      </w:r>
      <w:r>
        <w:rPr>
          <w:rFonts w:hint="eastAsia"/>
          <w:b w:val="0"/>
          <w:bCs w:val="0"/>
          <w:sz w:val="24"/>
          <w:szCs w:val="24"/>
        </w:rPr>
        <w:t>幅图有什么共同特点吗？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预设：</w:t>
      </w:r>
      <w:r>
        <w:rPr>
          <w:rFonts w:hint="eastAsia"/>
          <w:b w:val="0"/>
          <w:bCs w:val="0"/>
          <w:sz w:val="24"/>
          <w:szCs w:val="24"/>
        </w:rPr>
        <w:t>它们都是神话故事！</w:t>
      </w:r>
    </w:p>
    <w:p w14:paraId="587180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什么是神话？看个视频来了解。（播放神话故事小视频。）</w:t>
      </w:r>
    </w:p>
    <w:p w14:paraId="29235D6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color w:val="4472C4"/>
          <w:sz w:val="24"/>
          <w:szCs w:val="24"/>
        </w:rPr>
      </w:pP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>大家喜欢读神话故事吗？本单元我们将举行“神话传讲人”讲故事系列活动，听</w:t>
      </w:r>
      <w:r>
        <w:rPr>
          <w:rFonts w:hint="eastAsia"/>
          <w:b w:val="0"/>
          <w:bCs w:val="0"/>
          <w:color w:val="FF0000"/>
          <w:sz w:val="24"/>
          <w:szCs w:val="24"/>
          <w:lang w:val="en-US" w:eastAsia="zh-CN"/>
        </w:rPr>
        <w:t>(播放数字人ai)</w:t>
      </w: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>：同学们你们好！最近学校在开展语言与胸怀成长主题活动,邀请大家来当神话故事传讲人。我们要把讲好的神话故事，拍成视频通过校园圈讲给低年级的同学们，你们想成为神话传讲人吗？</w:t>
      </w:r>
    </w:p>
    <w:p w14:paraId="7B0BB62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你们想成为神话传讲人吗？（想）</w:t>
      </w:r>
      <w:r>
        <w:rPr>
          <w:rFonts w:hint="eastAsia"/>
          <w:b w:val="0"/>
          <w:bCs w:val="0"/>
          <w:sz w:val="24"/>
          <w:szCs w:val="24"/>
        </w:rPr>
        <w:t>神话可不是一般人能讲的。《快乐读书吧》有这样的文字：（出示快乐图书吧中的插图）。请你读给大家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听</w:t>
      </w:r>
      <w:r>
        <w:rPr>
          <w:rFonts w:hint="eastAsia"/>
          <w:b w:val="0"/>
          <w:bCs w:val="0"/>
          <w:sz w:val="24"/>
          <w:szCs w:val="24"/>
        </w:rPr>
        <w:t>。你们认为该怎么讲？（预设：不能讲错；要讲出神奇）</w:t>
      </w:r>
    </w:p>
    <w:p w14:paraId="7B451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4. 揭题</w:t>
      </w:r>
    </w:p>
    <w:p w14:paraId="74DAA8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</w:rPr>
        <w:t>这节课，我们就要一起讲讲这个发生在很久很久以前的神话故事，（指着课题）读课题。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读完课题，你有什么疑问？</w:t>
      </w:r>
    </w:p>
    <w:p w14:paraId="06E684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 w:eastAsia="宋体"/>
          <w:b w:val="0"/>
          <w:bCs w:val="0"/>
          <w:color w:val="4472C4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预设：盘古为什么要开天地？ </w:t>
      </w: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 xml:space="preserve"> 你真会思考。</w:t>
      </w:r>
    </w:p>
    <w:p w14:paraId="262A10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盘古怎么开天地？</w:t>
      </w: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 xml:space="preserve">  你真会动脑筋。</w:t>
      </w:r>
    </w:p>
    <w:p w14:paraId="0AC6D2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他成功了吗？ </w:t>
      </w: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>你真会提问。</w:t>
      </w:r>
    </w:p>
    <w:p w14:paraId="0E510E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color w:val="4472C4"/>
          <w:sz w:val="24"/>
          <w:szCs w:val="24"/>
          <w:lang w:val="en-US" w:eastAsia="zh-CN"/>
        </w:rPr>
        <w:t>小朋友们真能干，有人想知道故事的起因，有人想知道经过，有人想知道结果。</w:t>
      </w:r>
    </w:p>
    <w:p w14:paraId="5BDB60D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任务一：初读神话，图文对应讲故事</w:t>
      </w:r>
    </w:p>
    <w:p w14:paraId="0D8B93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过渡：接下来我们就带着这些问题，走进课文的学习。</w:t>
      </w:r>
    </w:p>
    <w:p w14:paraId="388B1F0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自读课文：（1）大声朗读课文，读准字音，读通句子，难读的地方多读几遍</w:t>
      </w:r>
    </w:p>
    <w:p w14:paraId="5BB7F5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（2）边读边想象画面</w:t>
      </w:r>
    </w:p>
    <w:p w14:paraId="55E588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2.</w:t>
      </w:r>
      <w:r>
        <w:rPr>
          <w:rFonts w:hint="eastAsia"/>
          <w:b w:val="0"/>
          <w:bCs w:val="0"/>
          <w:sz w:val="24"/>
          <w:szCs w:val="24"/>
        </w:rPr>
        <w:t>检查生字词情况</w:t>
      </w:r>
    </w:p>
    <w:p w14:paraId="546FE6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要想当好传讲人，首先要会读这些词。</w:t>
      </w:r>
      <w:r>
        <w:rPr>
          <w:rFonts w:hint="eastAsia"/>
          <w:b w:val="0"/>
          <w:bCs w:val="0"/>
          <w:sz w:val="24"/>
          <w:szCs w:val="24"/>
        </w:rPr>
        <w:t>借助拼音自己读一读。谁想当小老师，带大家一起读？</w:t>
      </w:r>
      <w:r>
        <w:rPr>
          <w:rFonts w:hint="eastAsia"/>
          <w:b w:val="0"/>
          <w:bCs w:val="0"/>
          <w:color w:val="0000FF"/>
          <w:sz w:val="24"/>
          <w:szCs w:val="24"/>
        </w:rPr>
        <w:t>读得真是字正腔圆，太棒啦！</w:t>
      </w:r>
    </w:p>
    <w:p w14:paraId="5DD444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注意：这个词不好读，刚跟老师读</w:t>
      </w:r>
      <w:r>
        <w:rPr>
          <w:rFonts w:hint="eastAsia"/>
          <w:b w:val="0"/>
          <w:bCs w:val="0"/>
          <w:color w:val="auto"/>
          <w:sz w:val="24"/>
          <w:szCs w:val="24"/>
        </w:rPr>
        <w:t>“血液 ”</w:t>
      </w:r>
      <w:r>
        <w:rPr>
          <w:rFonts w:hint="eastAsia"/>
          <w:b w:val="0"/>
          <w:bCs w:val="0"/>
          <w:sz w:val="24"/>
          <w:szCs w:val="24"/>
        </w:rPr>
        <w:t>，指生读，一起读。</w:t>
      </w:r>
    </w:p>
    <w:p w14:paraId="46A620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both"/>
        <w:textAlignment w:val="auto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去掉拼音指生读，全班齐读。</w:t>
      </w:r>
    </w:p>
    <w:p w14:paraId="628159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看来字词难不倒你们。</w:t>
      </w:r>
    </w:p>
    <w:p w14:paraId="2A980CC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/>
          <w:b w:val="0"/>
          <w:bCs w:val="0"/>
          <w:sz w:val="24"/>
          <w:szCs w:val="24"/>
        </w:rPr>
        <w:t> 寻找对应段落</w:t>
      </w:r>
    </w:p>
    <w:p w14:paraId="055A27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要想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讲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好盘古开天地的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故事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，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需要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先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把握故事的主要内容，我们可以把故事的起因、经过、结果进行串联。教材为这个故事配了四幅插图，这也是帮助我们把握主要内容的好工具。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仔细观察图片，并快速浏览课文，想一想：课文的哪些段落描述了这些画面的内容？这些画面对应了故事的哪一部分？</w:t>
      </w:r>
    </w:p>
    <w:p w14:paraId="577C478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80" w:firstLineChars="200"/>
        <w:jc w:val="left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找:默读，找四幅插图对应的段落。</w:t>
      </w:r>
      <w:r>
        <w:rPr>
          <w:rFonts w:hint="eastAsia"/>
          <w:b w:val="0"/>
          <w:bCs w:val="0"/>
          <w:sz w:val="24"/>
          <w:szCs w:val="24"/>
        </w:rPr>
        <w:br w:type="textWrapping"/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 w:bidi="ar"/>
        </w:rPr>
        <w:t>.个别发言，师生共同得出结论：第一幅插图对应课文第1自然段，是故事的起因；第二幅画面对应课文第2自然段，第三幅画面对应课文第3、4自然段，是故事的经过，第四幅画面对应课文第5、6自然段，是故事的结果。</w:t>
      </w:r>
      <w:r>
        <w:rPr>
          <w:rFonts w:hint="eastAsia"/>
          <w:b w:val="0"/>
          <w:bCs w:val="0"/>
          <w:sz w:val="24"/>
          <w:szCs w:val="24"/>
        </w:rPr>
        <w:t>（板书：起因、经过和结果）</w:t>
      </w:r>
    </w:p>
    <w:p w14:paraId="2CE656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5.我们先来看看故事的结果（出示第五、六段）请大家先自由读一读这两个自然段。读完后，请大家想一想，盘古做了什么？宇宙发生了什么变化？找到关键词，圈出来！现在请你从这两方面说一说，故事的结果是什么？（盘古倒下了，宇宙变成了美丽的世界）（出示板贴：盘古倒下，用身体创造了世界） </w:t>
      </w:r>
      <w:r>
        <w:rPr>
          <w:rFonts w:hint="eastAsia"/>
          <w:b w:val="0"/>
          <w:bCs w:val="0"/>
          <w:color w:val="0000FF"/>
          <w:sz w:val="24"/>
          <w:szCs w:val="24"/>
          <w:lang w:val="en-US" w:eastAsia="zh-CN"/>
        </w:rPr>
        <w:t>你的表达真简洁，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你还记得刚才我们用了什么办法说清结局吗？</w:t>
      </w:r>
    </w:p>
    <w:p w14:paraId="6DB9766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总结：刚才我们用了读一读、圈一圈、说一说这样的方式梳理了故事的结果，那故事的起因和经过是怎么样的呢？</w:t>
      </w:r>
      <w:r>
        <w:rPr>
          <w:rFonts w:hint="eastAsia"/>
          <w:b w:val="0"/>
          <w:bCs w:val="0"/>
          <w:sz w:val="24"/>
          <w:szCs w:val="24"/>
        </w:rPr>
        <w:t>学习单是我们的好帮手。拿出学习单，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这里的四个空格分别对应了四幅插图。</w:t>
      </w:r>
      <w:r>
        <w:rPr>
          <w:rFonts w:hint="eastAsia"/>
          <w:b w:val="0"/>
          <w:bCs w:val="0"/>
          <w:sz w:val="24"/>
          <w:szCs w:val="24"/>
        </w:rPr>
        <w:t>请大家学着四的样子，用简洁的语言来概括相应段落的内容吧。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请你先独立思考，再四人小组交流一下。</w:t>
      </w:r>
    </w:p>
    <w:p w14:paraId="2075797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第一幅图：盘古沉睡 宇宙混沌</w:t>
      </w:r>
    </w:p>
    <w:p w14:paraId="5DC427E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第二幅图：盘古劈开天地  宇宙分开</w:t>
      </w:r>
    </w:p>
    <w:p w14:paraId="57DDBF0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 xml:space="preserve">第三幅图：盘古顶天立地  天地成形  </w:t>
      </w:r>
    </w:p>
    <w:p w14:paraId="381D19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借助插图，对应段落，找寻关键词，理清了故事的起因、经过和结果。</w:t>
      </w:r>
    </w:p>
    <w:p w14:paraId="7A99124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6.</w:t>
      </w:r>
      <w:r>
        <w:rPr>
          <w:rFonts w:hint="eastAsia"/>
          <w:b w:val="0"/>
          <w:bCs w:val="0"/>
          <w:sz w:val="24"/>
          <w:szCs w:val="24"/>
        </w:rPr>
        <w:t>借助示意图，把这些内容连起来，就能讲一讲盘古开天地的过程了。谁来？</w:t>
      </w:r>
      <w:r>
        <w:rPr>
          <w:rFonts w:hint="eastAsia"/>
          <w:b w:val="0"/>
          <w:bCs w:val="0"/>
          <w:color w:val="0000FF"/>
          <w:sz w:val="24"/>
          <w:szCs w:val="24"/>
          <w:lang w:val="en-US" w:eastAsia="zh-CN"/>
        </w:rPr>
        <w:t>你</w:t>
      </w:r>
      <w:r>
        <w:rPr>
          <w:rFonts w:hint="eastAsia"/>
          <w:b w:val="0"/>
          <w:bCs w:val="0"/>
          <w:color w:val="0000FF"/>
          <w:sz w:val="24"/>
          <w:szCs w:val="24"/>
        </w:rPr>
        <w:t>把起因、经过、结果说清楚</w:t>
      </w:r>
      <w:r>
        <w:rPr>
          <w:rFonts w:hint="eastAsia"/>
          <w:b w:val="0"/>
          <w:bCs w:val="0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sz w:val="24"/>
          <w:szCs w:val="24"/>
        </w:rPr>
        <w:t>板贴：借助顺序，讲清过程</w:t>
      </w:r>
      <w:r>
        <w:rPr>
          <w:rFonts w:hint="eastAsia"/>
          <w:b w:val="0"/>
          <w:bCs w:val="0"/>
          <w:sz w:val="24"/>
          <w:szCs w:val="24"/>
          <w:lang w:eastAsia="zh-CN"/>
        </w:rPr>
        <w:t>）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可</w:t>
      </w:r>
      <w:r>
        <w:rPr>
          <w:rFonts w:hint="eastAsia"/>
          <w:b w:val="0"/>
          <w:bCs w:val="0"/>
          <w:sz w:val="24"/>
          <w:szCs w:val="24"/>
        </w:rPr>
        <w:t>这样说，总觉得缺了点什么？谁还想来试试？</w:t>
      </w:r>
      <w:r>
        <w:rPr>
          <w:rFonts w:hint="eastAsia"/>
          <w:b w:val="0"/>
          <w:bCs w:val="0"/>
          <w:color w:val="0000FF"/>
          <w:sz w:val="24"/>
          <w:szCs w:val="24"/>
        </w:rPr>
        <w:t>他用上</w:t>
      </w:r>
      <w:r>
        <w:rPr>
          <w:rFonts w:hint="eastAsia"/>
          <w:b w:val="0"/>
          <w:bCs w:val="0"/>
          <w:color w:val="0000FF"/>
          <w:sz w:val="24"/>
          <w:szCs w:val="24"/>
          <w:lang w:val="en-US" w:eastAsia="zh-CN"/>
        </w:rPr>
        <w:t>了</w:t>
      </w:r>
      <w:r>
        <w:rPr>
          <w:rFonts w:hint="eastAsia"/>
          <w:b w:val="0"/>
          <w:bCs w:val="0"/>
          <w:color w:val="0000FF"/>
          <w:sz w:val="24"/>
          <w:szCs w:val="24"/>
        </w:rPr>
        <w:t>时间词，</w:t>
      </w:r>
      <w:r>
        <w:rPr>
          <w:rFonts w:hint="eastAsia"/>
          <w:b w:val="0"/>
          <w:bCs w:val="0"/>
          <w:color w:val="0000FF"/>
          <w:sz w:val="24"/>
          <w:szCs w:val="24"/>
          <w:lang w:val="en-US" w:eastAsia="zh-CN"/>
        </w:rPr>
        <w:t>使</w:t>
      </w:r>
      <w:r>
        <w:rPr>
          <w:rFonts w:hint="eastAsia"/>
          <w:b w:val="0"/>
          <w:bCs w:val="0"/>
          <w:color w:val="0000FF"/>
          <w:sz w:val="24"/>
          <w:szCs w:val="24"/>
        </w:rPr>
        <w:t>每部分连接顺畅。</w:t>
      </w:r>
      <w:r>
        <w:rPr>
          <w:rFonts w:hint="eastAsia"/>
          <w:b w:val="0"/>
          <w:bCs w:val="0"/>
          <w:sz w:val="24"/>
          <w:szCs w:val="24"/>
        </w:rPr>
        <w:t>（出示课文，加入时间词</w:t>
      </w:r>
      <w:r>
        <w:rPr>
          <w:rFonts w:hint="eastAsia"/>
          <w:b w:val="0"/>
          <w:bCs w:val="0"/>
          <w:sz w:val="24"/>
          <w:szCs w:val="24"/>
          <w:lang w:eastAsia="zh-CN"/>
        </w:rPr>
        <w:t>，</w:t>
      </w:r>
      <w:r>
        <w:rPr>
          <w:rFonts w:hint="eastAsia"/>
          <w:b w:val="0"/>
          <w:bCs w:val="0"/>
          <w:sz w:val="24"/>
          <w:szCs w:val="24"/>
        </w:rPr>
        <w:t>板贴：加入时间，连接顺畅</w:t>
      </w:r>
      <w:r>
        <w:rPr>
          <w:rFonts w:hint="eastAsia"/>
          <w:b w:val="0"/>
          <w:bCs w:val="0"/>
          <w:sz w:val="24"/>
          <w:szCs w:val="24"/>
          <w:lang w:eastAsia="zh-CN"/>
        </w:rPr>
        <w:t>）</w:t>
      </w:r>
    </w:p>
    <w:p w14:paraId="26A5838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7.</w:t>
      </w:r>
      <w:r>
        <w:rPr>
          <w:rFonts w:hint="eastAsia"/>
          <w:b w:val="0"/>
          <w:bCs w:val="0"/>
          <w:sz w:val="24"/>
          <w:szCs w:val="24"/>
        </w:rPr>
        <w:t>借助这两条，同桌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互相说一说</w:t>
      </w:r>
    </w:p>
    <w:p w14:paraId="4A83781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>任务二：品味神奇，绘声绘色讲故事</w:t>
      </w:r>
    </w:p>
    <w:p w14:paraId="318473E1"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</w:rPr>
        <w:t> 过渡</w:t>
      </w:r>
      <w:r>
        <w:rPr>
          <w:rFonts w:hint="eastAsia"/>
          <w:b w:val="0"/>
          <w:bCs w:val="0"/>
          <w:sz w:val="24"/>
          <w:szCs w:val="24"/>
          <w:lang w:eastAsia="zh-CN"/>
        </w:rPr>
        <w:t>：</w:t>
      </w:r>
      <w:r>
        <w:rPr>
          <w:rFonts w:hint="eastAsia"/>
          <w:b w:val="0"/>
          <w:bCs w:val="0"/>
          <w:sz w:val="24"/>
          <w:szCs w:val="24"/>
        </w:rPr>
        <w:t>同学们已经讲得非常好了，但是，（出示单元导读页）神话，最大的特点就是神奇，（板书：神奇）感受神话中神奇的想象，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作为传讲人，我们还要讲出神话的神奇之处。</w:t>
      </w:r>
    </w:p>
    <w:p w14:paraId="434CC05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2. 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接下来，请同学们再次默读课文1、2自然段，划出让你觉得神奇的地方。</w:t>
      </w:r>
    </w:p>
    <w:p w14:paraId="68EF71F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①</w:t>
      </w:r>
      <w:r>
        <w:rPr>
          <w:rFonts w:hint="eastAsia"/>
          <w:b w:val="0"/>
          <w:bCs w:val="0"/>
          <w:sz w:val="24"/>
          <w:szCs w:val="24"/>
        </w:rPr>
        <w:t>标:找一找，标出你认为神奇的地方;</w:t>
      </w:r>
    </w:p>
    <w:p w14:paraId="040D54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②</w:t>
      </w:r>
      <w:r>
        <w:rPr>
          <w:rFonts w:hint="eastAsia"/>
          <w:b w:val="0"/>
          <w:bCs w:val="0"/>
          <w:sz w:val="24"/>
          <w:szCs w:val="24"/>
        </w:rPr>
        <w:t>说:说一说神奇在哪里。</w:t>
      </w:r>
    </w:p>
    <w:p w14:paraId="7CC256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color w:val="0000FF"/>
          <w:sz w:val="24"/>
          <w:szCs w:val="24"/>
        </w:rPr>
      </w:pPr>
      <w:r>
        <w:rPr>
          <w:rFonts w:hint="eastAsia"/>
          <w:b w:val="0"/>
          <w:bCs w:val="0"/>
          <w:color w:val="0000FF"/>
          <w:sz w:val="24"/>
          <w:szCs w:val="24"/>
        </w:rPr>
        <w:t>让我们穿越时空来到那很久很久以前。盘古诞生之初，你感觉神不神奇？</w:t>
      </w:r>
    </w:p>
    <w:p w14:paraId="2BC6B7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预设1：聚焦“混沌”</w:t>
      </w:r>
    </w:p>
    <w:p w14:paraId="0ABD56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最初的宇宙没有天地，一片混沌，好神奇！</w:t>
      </w:r>
    </w:p>
    <w:p w14:paraId="490BE4E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教师：在很多创世神话中，混沌就是世界开辟前的状态。什么是混沌？在《中国神话传说》这本书中，是这样说的。请你读。你的脑海中一定有了混沌的画面。我们还可以借助视频看看是否符合。什么是混沌？对，模模糊糊，分不清，没有边界。</w:t>
      </w:r>
    </w:p>
    <w:p w14:paraId="4588F7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预设2：聚焦“大鸡蛋”</w:t>
      </w:r>
    </w:p>
    <w:p w14:paraId="52C73C7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这时候的世界就像是一个蛋，正在孕育着生命。我们古人的想象力可真有意思!</w:t>
      </w:r>
    </w:p>
    <w:p w14:paraId="201D4F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预设3：聚焦“一万八千年”</w:t>
      </w:r>
    </w:p>
    <w:p w14:paraId="6D7959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一万八千年说明盘古睡了很久很久。</w:t>
      </w:r>
    </w:p>
    <w:p w14:paraId="58F3F0E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拓展:我们的神话世界里,古人很喜欢用数字“八”。比如八仙过海，孙悟空一个跟头翻了十万八千里，师徒四人取经要经历九九八十一难。你看，神奇的数字，往往会出现在神奇的神话中，多有意思。你会怎么读？读给大家听。</w:t>
      </w:r>
      <w:r>
        <w:rPr>
          <w:rFonts w:hint="eastAsia"/>
          <w:b w:val="0"/>
          <w:bCs w:val="0"/>
          <w:color w:val="0000FF"/>
          <w:sz w:val="24"/>
          <w:szCs w:val="24"/>
        </w:rPr>
        <w:t>夸张极了，神奇就来了！</w:t>
      </w:r>
    </w:p>
    <w:p w14:paraId="7BCB997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预设4：聚焦“一使劲翻身”</w:t>
      </w:r>
    </w:p>
    <w:p w14:paraId="072925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盘古的力气可真大！</w:t>
      </w:r>
    </w:p>
    <w:p w14:paraId="44436C8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预设5：聚焦“斧头”“劈过去”</w:t>
      </w:r>
    </w:p>
    <w:p w14:paraId="1401E4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斧头：这把斧头真是个“神物”！</w:t>
      </w:r>
    </w:p>
    <w:p w14:paraId="6501E0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劈过去：要想把这天地分开，想象一下，盘古是怎么劈的？劈换成砍、挥行吗？你从这读出了一个什么样的盘古？力大无穷、拥有神力。来，咱们加上动作来读一读。</w:t>
      </w:r>
    </w:p>
    <w:p w14:paraId="25ED8C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预设6：聚焦“轻而清的东西，缓缓上升，变成了天；重而浊的东西，慢慢下降，变成了地。”</w:t>
      </w:r>
    </w:p>
    <w:p w14:paraId="23D89D4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 xml:space="preserve">a一次劈就让天地分离，神奇！一起看。（通过画面和背景音乐创设天地分离的过程）； </w:t>
      </w:r>
    </w:p>
    <w:p w14:paraId="145C44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b在大自然的天地间你见过哪些“轻而清”的东西?（云、空气）你又见过什么“重而浊”的东西（石块、土地）？盘古的这一劈，它们就分开了。</w:t>
      </w:r>
    </w:p>
    <w:p w14:paraId="532DD8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c咱们分男女生读，男生说清而轻这句，女生读重而浊这句。</w:t>
      </w:r>
    </w:p>
    <w:p w14:paraId="62D8188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d盘古的这一劈，就把天和地分开了，这就是“神力”！</w:t>
      </w:r>
    </w:p>
    <w:p w14:paraId="635844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3. 抓细节讲故事</w:t>
      </w:r>
    </w:p>
    <w:p w14:paraId="0E15EE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eastAsia="宋体"/>
          <w:b w:val="0"/>
          <w:bCs w:val="0"/>
          <w:color w:val="000000"/>
          <w:sz w:val="24"/>
          <w:szCs w:val="24"/>
          <w:lang w:eastAsia="zh-CN"/>
        </w:rPr>
      </w:pPr>
      <w:r>
        <w:rPr>
          <w:rFonts w:hint="eastAsia"/>
          <w:b w:val="0"/>
          <w:bCs w:val="0"/>
          <w:color w:val="000000"/>
          <w:sz w:val="24"/>
          <w:szCs w:val="24"/>
        </w:rPr>
        <w:t>①刚刚，我们通过抓关键词句和想象画面的方法，既感受到了故事的神奇，又看到了一个力大无穷的盘古。</w:t>
      </w:r>
      <w:r>
        <w:rPr>
          <w:rFonts w:hint="eastAsia"/>
          <w:b w:val="0"/>
          <w:bCs w:val="0"/>
          <w:color w:val="000000"/>
          <w:sz w:val="24"/>
          <w:szCs w:val="24"/>
          <w:lang w:val="en-US" w:eastAsia="zh-CN"/>
        </w:rPr>
        <w:t>接下来，让我们</w:t>
      </w:r>
      <w:r>
        <w:rPr>
          <w:rFonts w:hint="eastAsia"/>
          <w:b w:val="0"/>
          <w:bCs w:val="0"/>
          <w:color w:val="000000"/>
          <w:sz w:val="24"/>
          <w:szCs w:val="24"/>
        </w:rPr>
        <w:t>抓住神奇之处，讲故事吧。</w:t>
      </w:r>
      <w:r>
        <w:rPr>
          <w:rFonts w:hint="eastAsia"/>
          <w:b w:val="0"/>
          <w:bCs w:val="0"/>
          <w:color w:val="000000"/>
          <w:sz w:val="24"/>
          <w:szCs w:val="24"/>
          <w:lang w:eastAsia="zh-CN"/>
        </w:rPr>
        <w:t>（</w:t>
      </w:r>
      <w:r>
        <w:rPr>
          <w:rFonts w:hint="eastAsia"/>
          <w:b w:val="0"/>
          <w:bCs w:val="0"/>
          <w:color w:val="000000"/>
          <w:sz w:val="24"/>
          <w:szCs w:val="24"/>
        </w:rPr>
        <w:t>板贴：关注细节，讲出神奇。</w:t>
      </w:r>
      <w:r>
        <w:rPr>
          <w:rFonts w:hint="eastAsia"/>
          <w:b w:val="0"/>
          <w:bCs w:val="0"/>
          <w:color w:val="000000"/>
          <w:sz w:val="24"/>
          <w:szCs w:val="24"/>
          <w:lang w:eastAsia="zh-CN"/>
        </w:rPr>
        <w:t>）</w:t>
      </w:r>
    </w:p>
    <w:p w14:paraId="297497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②出示：</w:t>
      </w:r>
    </w:p>
    <w:p w14:paraId="050184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练讲：每位成员轮流讲。</w:t>
      </w:r>
    </w:p>
    <w:p w14:paraId="62CE5F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讨论：是否抓住神奇之处。</w:t>
      </w:r>
    </w:p>
    <w:p w14:paraId="5D067EC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推选：小组推选代表，参加班级展示。</w:t>
      </w:r>
    </w:p>
    <w:p w14:paraId="65D041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- ③小组合作。</w:t>
      </w:r>
    </w:p>
    <w:p w14:paraId="2AD771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- ④班级展示。</w:t>
      </w:r>
    </w:p>
    <w:p w14:paraId="56D399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出示评价表，邀请2 - 3个学生进行展示，学生评价。</w:t>
      </w:r>
    </w:p>
    <w:p w14:paraId="74190B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 w:val="0"/>
          <w:bCs w:val="0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评价：对照着这里，请你做小评委，你给他几个大拇指？请你送给他。</w:t>
      </w:r>
    </w:p>
    <w:p w14:paraId="15E993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任务三、</w:t>
      </w:r>
      <w:r>
        <w:rPr>
          <w:rFonts w:hint="eastAsia"/>
          <w:b/>
          <w:bCs/>
          <w:color w:val="FF0000"/>
          <w:sz w:val="24"/>
          <w:szCs w:val="24"/>
        </w:rPr>
        <w:t>理方法，小结神话课堂</w:t>
      </w:r>
    </w:p>
    <w:p w14:paraId="3E006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sz w:val="24"/>
          <w:szCs w:val="24"/>
        </w:rPr>
      </w:pPr>
      <w:r>
        <w:rPr>
          <w:rFonts w:hint="eastAsia"/>
          <w:b w:val="0"/>
          <w:bCs w:val="0"/>
          <w:sz w:val="24"/>
          <w:szCs w:val="24"/>
        </w:rPr>
        <w:t>这节课我们借助插图，抓住故事的起因、经过、结果来把握文章的主要内容。同时抓住关键词句，边读边想象画面，感受到了神话故事的神奇！下节课，同学们可以继续用这样的读书方法自己阅读后几个自然段，去感受故事的神奇！</w:t>
      </w:r>
    </w:p>
    <w:p w14:paraId="1C9603DE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69F118B2">
      <w:pPr>
        <w:adjustRightInd w:val="0"/>
        <w:snapToGrid w:val="0"/>
        <w:spacing w:line="312" w:lineRule="auto"/>
        <w:ind w:left="1680" w:hanging="168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</w:pPr>
    </w:p>
    <w:p w14:paraId="6EBBF7EA">
      <w:pPr>
        <w:adjustRightInd w:val="0"/>
        <w:snapToGrid w:val="0"/>
        <w:spacing w:line="312" w:lineRule="auto"/>
        <w:ind w:left="1680" w:hanging="1440" w:hangingChars="600"/>
        <w:jc w:val="both"/>
        <w:rPr>
          <w:rFonts w:hint="eastAsia" w:ascii="宋体" w:hAnsi="宋体" w:eastAsiaTheme="minorEastAsia"/>
          <w:sz w:val="28"/>
          <w:szCs w:val="28"/>
          <w:lang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36615" cy="8228965"/>
            <wp:effectExtent l="0" t="0" r="6985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2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B8733A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2280" cy="7632065"/>
            <wp:effectExtent l="0" t="0" r="127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7632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F49CAE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417CEEC1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55F0C1A5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4CFF4A0F">
      <w:pPr>
        <w:adjustRightInd w:val="0"/>
        <w:snapToGrid w:val="0"/>
        <w:spacing w:line="312" w:lineRule="auto"/>
        <w:jc w:val="both"/>
        <w:rPr>
          <w:rFonts w:ascii="宋体" w:hAnsi="宋体" w:eastAsia="宋体" w:cs="宋体"/>
          <w:sz w:val="24"/>
          <w:szCs w:val="24"/>
        </w:rPr>
      </w:pPr>
    </w:p>
    <w:p w14:paraId="164ED5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题临安邸</w:t>
      </w:r>
    </w:p>
    <w:p w14:paraId="28F3A5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 xml:space="preserve">常州市中天实验学校 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沈迪</w:t>
      </w:r>
    </w:p>
    <w:p w14:paraId="34AD24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教学目标：</w:t>
      </w:r>
    </w:p>
    <w:p w14:paraId="79CF8C86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正确流利地朗读古诗，能用朗读体现诗人对国家命运的担忧和对统治者的愤怒；</w:t>
      </w:r>
    </w:p>
    <w:p w14:paraId="3A0DD2CE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  <w:t>运用借助注释、想象画面等多种方法理解诗句的意思，</w:t>
      </w: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感受诗中蕴含的情感；</w:t>
      </w:r>
    </w:p>
    <w:p w14:paraId="6DF642F5"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32"/>
          <w:lang w:val="en-US" w:eastAsia="zh-CN"/>
        </w:rPr>
        <w:t>通过查阅资料、情境想象等方法，发现杭州与汴州两座城市的关联，激发爱国情怀；</w:t>
      </w:r>
    </w:p>
    <w:p w14:paraId="2272A0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32"/>
          <w:lang w:val="en-US" w:eastAsia="zh-CN"/>
        </w:rPr>
        <w:t>教学过程：</w:t>
      </w:r>
    </w:p>
    <w:p w14:paraId="720C9BB5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关联《示儿》，复习导入</w:t>
      </w:r>
    </w:p>
    <w:p w14:paraId="2AAC2A13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古人常说：“歌以咏志，诗以言情。”我们昨天学习了诗人陆游在临终前所写的《示儿》，我们一起先来背一背。陆游在临终之际所牵挂的不是个人生死， 也不是子孙后代，而是一个重要的日子。诗人林中最盼望的是哪一天呢？（王师北定中原日）他盼到了吗？他盼望的王师都干什么去了呢？今天这节课，我们从林升的《题临安邸》中寻找答案。</w:t>
      </w:r>
    </w:p>
    <w:p w14:paraId="737811EA"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借助注释，理解诗题</w:t>
      </w:r>
    </w:p>
    <w:p w14:paraId="4B3D14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板书诗题（注意邸的一点别忘记）。指名学生读好诗题，特别注意停顿，题/临安邸。读准停顿与解诗题有关，题是题写的意思（你怎么知道的？咱们之前学过“题西林壁”，两个题都是题写的意思。把前后的知识关联起来，学以致用，这是个好习惯。）临安和邸可以借助注释来理解。每个字的意思我们都明白了，你能说说“题临安邸”这个题目的意思吗？题写在临安一间旅店墙壁上的一首诗。</w:t>
      </w:r>
    </w:p>
    <w:p w14:paraId="271B5337"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读诗解意，想象悟情</w:t>
      </w:r>
    </w:p>
    <w:p w14:paraId="21E960C2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理解了题目的意思，咱们就该来读古诗了。文章不厌百回读，古诗就更是如此。哪位同学愿意首先为我们读一读这首诗？（正音、注意停顿，努力做到声断气连）指名个别学生读好后，请学生齐读；</w:t>
      </w:r>
    </w:p>
    <w:p w14:paraId="48CF8027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刚才我们借助注释理解了诗题的意思，大家不妨回忆一下，还有哪些理解古诗意思的方法呢？（借助注释、借助插图、联系上下文、想象画面、查阅资料……）</w:t>
      </w:r>
    </w:p>
    <w:p w14:paraId="31E8F371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 xml:space="preserve">接下来就请大家综合运用这些方法去自由地理解古诗的意思，一边理解一边思考临安是一座怎样的城市？ </w:t>
      </w:r>
    </w:p>
    <w:p w14:paraId="5174E7B3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交流讨论：</w:t>
      </w:r>
    </w:p>
    <w:p w14:paraId="04883B43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前两句诗：你看到了一座怎样的临安城？（山清水秀、高楼林立一片歌舞升平的景象）这是他看到的？咱们还可以再大胆些，或许还能听到——还能闻到——还能尝到——多种感官的加入，让这座临安城仿佛就出现在我们眼前。这真是一座——（繁华的、热闹的）城市。想看看临安城吗？（出示图片）这就是繁华、热闹的临安城。他还有一个名字，就是杭州（板书）。如果你就生活在这座临安城里，你是什么样的感受？（欢乐、幸福、陶醉）是啊，这样的城市谁不喜欢、谁能不醉呢？（板书：醉）这两句诗的意思，现在你能来说说了吗？</w:t>
      </w:r>
    </w:p>
    <w:p w14:paraId="4BBEB2AE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质疑：理解得真准确。正如他所说的，正如咱们想象的那样，临安城青山连绵、高楼林立，歌舞升平，繁华热闹。这样美好的景象，你舍得离开吗？你舍得让这样快乐的生活停下来吗？可是，诗人林升却在问，这样的景象何时停止，真是太奇怪了，好煞风景啊。这是为什么呢？不着急，咱们先在这里打个问号，或许随着学习的深入，答案会慢慢浮出水面。</w:t>
      </w:r>
    </w:p>
    <w:p w14:paraId="0A569B31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后两句诗：咱们接着看后两句，刚刚咱们都陶醉在了临安城中，林升的笔下谁醉了？（游人）陶醉到了什么程度了呢？（联系下文咱们知道，他们简直把杭州城都当做了汴州城了。）理解到了这儿，你能用自己的话说说这两句诗的意思了吗？学到这儿，我觉得林升写得更奇怪了，你发现没有？这儿明明是杭州，怎么会当成汴州呢？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（板书：汴州）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汴州又是一座怎样的城市呢？谁愿意说说你的了解？（出示资料，背景图为清明上河图）还记得那幅名扬中外的画吗？北宋画家张择端把北宋都城汴州的繁华付之笔端，就绘成了这幅《清明上河图》。结合图片，结合文字，我们不难发现，汴州城也是一座繁华的、发达的、极其热闹的城市，和杭州一样。难怪呢，那些游人会——</w:t>
      </w:r>
    </w:p>
    <w:p w14:paraId="4F91A6F9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汴州与杭州的渊源可不仅于此，看看注释，你有什么发现？他们都是都城，不过一个是北宋都城，一个是南宋都城。宋朝为何未有南北之分，两座都城？这就不得不提到北宋灭亡的屈辱历史了。（出示资料）看着这段资料，同学们的表情都变得严肃认真起来。是的，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北宋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  <w:t>亡了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，汴州城的繁华已成为了历史。那那些统治者们，他们去哪儿了呢？（猜一猜）他们逃了，逃到了江南，逃到了临安。临安临安，临时安居之处。他们想的不是积蓄力量再打回去，二是纵情享乐，纸醉金迷。</w:t>
      </w:r>
    </w:p>
    <w:p w14:paraId="1BD5DEEA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你看（出示两幅地图），曾经繁华的都城汴州，现在却成了金国的土地，山河破碎，国土沦丧。了解那段历史，再来看这座城市，你还觉得幸福快乐吗？你还要沉醉其间，不愿离开吗？不，纸醉金迷、贪图享受的梦已经碎了，现在的我们都无比清醒。（板书：醒）现在再来看后两句，你的心情又是如何？（读）看来这两句我们需要重新学习了。游人还是普通的游客吗？（不，是贪图安逸的统治者，是南逃的权贵）（板书：权贵）暖风还是暖洋洋的春风吗？（是奢靡之风、享乐之风）我们对于古诗的理解，跟刚才完全不一样了。再来看这个“醉”字，还是美好悠闲地陶醉吗？（不，是烂醉如泥、纸醉金迷、醉生梦死）带着这样全新的理解，让我们再来读这两句诗。</w:t>
      </w:r>
    </w:p>
    <w:p w14:paraId="3B31D748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权贵们逃了，汴州城的百姓逃得了吗？当这些权贵们在临安歌舞升平、喝好酒吃美食的时候，在侵略者的铁蹄之下，汴州城的百姓们过着怎样的日子呢？（发挥想象说一说）曾经，汴州城里的生活不是这样的，如今几十年过去了，陆游写到“遗民泪尽胡尘里，南望王师又一年。”老百姓们生活在金人的铁蹄之下，眼泪都流干了，他们向南盼望，盼望着王师早日北伐，收复失地。他们盼呐盼呐，盼了一年又一年，王师北伐了吗？他们都干什么去了？（读：暖风熏得游人醉——）陆游在临终之际还在盼着这一天，他说——（王师北定中原日）他盼到了吗？王师干什么去了呢？（读：暖风熏得游人醉——）当一个国家的统治者们都沉醉在安逸与享乐之中，这样的国家还有希望吗？面对这一切，无辜的百姓也好，爱国的诗人也好，他们只能流下两行热泪。</w:t>
      </w:r>
    </w:p>
    <w:p w14:paraId="6B503E2C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现在当我们回看林升“西湖歌舞几时休”的疑问，你明白这问号背后的情感了吗？（愤怒、责问、无奈、悲哀）</w:t>
      </w:r>
    </w:p>
    <w:p w14:paraId="4DF8AE7F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复杂的情绪的背后，却藏着同一种期待与感情。无论是愤怒、责问，还是担忧、无奈，无论是陆游临终前仍然挂念的“北定中原”，还是汴州百姓一年又一年的“南望王师”，都是源于内心深处对国家的——爱！（板书：爱国之情）</w:t>
      </w:r>
    </w:p>
    <w:p w14:paraId="1ED4A970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读懂了诗中的爱国情，咱们才算真正读懂了《题临安邸》。现在，带着我们对自己祖国满腔的热爱，跨越近千年，我们再来读读这首诗。通过你们的朗读，我感受到了你们的蓬勃活力和拳拳爱国情。有的人醉了，贪图享乐；有的人醒着，负重前行。你们将来愿做哪种人？</w:t>
      </w:r>
    </w:p>
    <w:p w14:paraId="17394EE9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吾辈自强，少年担当。现在不妨一试，如果现在我们回到了当时那个年代，你愿意做些什么，说些什么？选择一种情境，想一想，写一写。</w:t>
      </w:r>
    </w:p>
    <w:p w14:paraId="205A36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情境一：面对终日寻欢作乐、醉生梦死的南公权贵们，你想说什么呢?</w:t>
      </w:r>
    </w:p>
    <w:p w14:paraId="2F1BA4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情境二：面对在金统治地区里苦苦挣扎、度日如年的百姓，你想说些什么呢?</w:t>
      </w:r>
    </w:p>
    <w:p w14:paraId="101DA4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情境三：面对像陆游这样壮志难酬、忧国忧民的诗人，你又想说些什么呢?</w:t>
      </w:r>
    </w:p>
    <w:p w14:paraId="3214F09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32"/>
          <w:lang w:val="en-US" w:eastAsia="zh-CN"/>
        </w:rPr>
        <w:t>板书设计：</w:t>
      </w:r>
    </w:p>
    <w:p w14:paraId="78F4F6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题临安邸</w:t>
      </w:r>
    </w:p>
    <w:p w14:paraId="4BB57F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醉   杭州   权贵</w:t>
      </w:r>
    </w:p>
    <w:p w14:paraId="0B3295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醒   汴州   百姓</w:t>
      </w:r>
    </w:p>
    <w:p w14:paraId="49F44B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32"/>
          <w:lang w:val="en-US" w:eastAsia="zh-CN"/>
        </w:rPr>
        <w:t>爱国</w:t>
      </w:r>
    </w:p>
    <w:p w14:paraId="1092FB45">
      <w:pPr>
        <w:adjustRightInd w:val="0"/>
        <w:snapToGrid w:val="0"/>
        <w:spacing w:line="312" w:lineRule="auto"/>
        <w:jc w:val="both"/>
        <w:rPr>
          <w:rFonts w:hint="eastAsia"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ED02BA"/>
    <w:multiLevelType w:val="singleLevel"/>
    <w:tmpl w:val="83ED02B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E851EE5"/>
    <w:multiLevelType w:val="singleLevel"/>
    <w:tmpl w:val="CE851EE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E60C775F"/>
    <w:multiLevelType w:val="singleLevel"/>
    <w:tmpl w:val="E60C775F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086DBFFA"/>
    <w:multiLevelType w:val="singleLevel"/>
    <w:tmpl w:val="086DBFF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1C768513"/>
    <w:multiLevelType w:val="singleLevel"/>
    <w:tmpl w:val="1C7685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45A31566"/>
    <w:multiLevelType w:val="singleLevel"/>
    <w:tmpl w:val="45A3156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57C68283"/>
    <w:multiLevelType w:val="singleLevel"/>
    <w:tmpl w:val="57C6828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7B1E6B9B"/>
    <w:multiLevelType w:val="singleLevel"/>
    <w:tmpl w:val="7B1E6B9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9"/>
  </w:num>
  <w:num w:numId="6">
    <w:abstractNumId w:val="8"/>
  </w:num>
  <w:num w:numId="7">
    <w:abstractNumId w:val="2"/>
  </w:num>
  <w:num w:numId="8">
    <w:abstractNumId w:val="6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NDdmOWU1ODdkMjU2NDE1ZWNjYWQ3YTZmNjhmN2UifQ=="/>
  </w:docVars>
  <w:rsids>
    <w:rsidRoot w:val="007F4D40"/>
    <w:rsid w:val="00000F1F"/>
    <w:rsid w:val="00025ED1"/>
    <w:rsid w:val="000B5F3C"/>
    <w:rsid w:val="00100481"/>
    <w:rsid w:val="001A3CBB"/>
    <w:rsid w:val="002135F8"/>
    <w:rsid w:val="0023443F"/>
    <w:rsid w:val="002516B6"/>
    <w:rsid w:val="002F7282"/>
    <w:rsid w:val="00350D0E"/>
    <w:rsid w:val="003C63C4"/>
    <w:rsid w:val="003F1332"/>
    <w:rsid w:val="0045071A"/>
    <w:rsid w:val="00512256"/>
    <w:rsid w:val="005162CF"/>
    <w:rsid w:val="0054634B"/>
    <w:rsid w:val="00590CEE"/>
    <w:rsid w:val="005A0E8F"/>
    <w:rsid w:val="005B5781"/>
    <w:rsid w:val="005E7865"/>
    <w:rsid w:val="00692592"/>
    <w:rsid w:val="006C0785"/>
    <w:rsid w:val="006E1CA5"/>
    <w:rsid w:val="006F3911"/>
    <w:rsid w:val="00715AEE"/>
    <w:rsid w:val="007F4D40"/>
    <w:rsid w:val="008630AA"/>
    <w:rsid w:val="008747F1"/>
    <w:rsid w:val="00876086"/>
    <w:rsid w:val="00983AA4"/>
    <w:rsid w:val="009E0A2B"/>
    <w:rsid w:val="00A2342C"/>
    <w:rsid w:val="00A75E3E"/>
    <w:rsid w:val="00A83EE6"/>
    <w:rsid w:val="00AC0DEE"/>
    <w:rsid w:val="00AE789B"/>
    <w:rsid w:val="00AF737A"/>
    <w:rsid w:val="00B365AF"/>
    <w:rsid w:val="00B452BF"/>
    <w:rsid w:val="00B60CB4"/>
    <w:rsid w:val="00BB3A17"/>
    <w:rsid w:val="00C26823"/>
    <w:rsid w:val="00C27F90"/>
    <w:rsid w:val="00C51A77"/>
    <w:rsid w:val="00D01278"/>
    <w:rsid w:val="00D10BCD"/>
    <w:rsid w:val="00D17C4A"/>
    <w:rsid w:val="00DB426C"/>
    <w:rsid w:val="00DE5131"/>
    <w:rsid w:val="00E00E96"/>
    <w:rsid w:val="00E31EAE"/>
    <w:rsid w:val="00F14789"/>
    <w:rsid w:val="00F47EAF"/>
    <w:rsid w:val="00F72882"/>
    <w:rsid w:val="00F952E7"/>
    <w:rsid w:val="01F66ABD"/>
    <w:rsid w:val="02294529"/>
    <w:rsid w:val="0281396C"/>
    <w:rsid w:val="029101B2"/>
    <w:rsid w:val="03830300"/>
    <w:rsid w:val="04447FB3"/>
    <w:rsid w:val="04AD17DA"/>
    <w:rsid w:val="04E02046"/>
    <w:rsid w:val="04F75510"/>
    <w:rsid w:val="052E070D"/>
    <w:rsid w:val="053148C7"/>
    <w:rsid w:val="057F6DC9"/>
    <w:rsid w:val="05DD06BF"/>
    <w:rsid w:val="086F1377"/>
    <w:rsid w:val="0914212B"/>
    <w:rsid w:val="097C3CDF"/>
    <w:rsid w:val="0ABE7E37"/>
    <w:rsid w:val="0B2F25D2"/>
    <w:rsid w:val="0B6A4143"/>
    <w:rsid w:val="0BCC539A"/>
    <w:rsid w:val="0C1E10EA"/>
    <w:rsid w:val="0CF34325"/>
    <w:rsid w:val="0D885709"/>
    <w:rsid w:val="0EA358CD"/>
    <w:rsid w:val="0F164F62"/>
    <w:rsid w:val="0F780602"/>
    <w:rsid w:val="0F97622D"/>
    <w:rsid w:val="10246EEB"/>
    <w:rsid w:val="10831E63"/>
    <w:rsid w:val="10A342B4"/>
    <w:rsid w:val="10B65D95"/>
    <w:rsid w:val="10E54B3C"/>
    <w:rsid w:val="10F20D97"/>
    <w:rsid w:val="11965BC6"/>
    <w:rsid w:val="13D6674E"/>
    <w:rsid w:val="144053C0"/>
    <w:rsid w:val="150D619F"/>
    <w:rsid w:val="154D1CD8"/>
    <w:rsid w:val="156D154F"/>
    <w:rsid w:val="159925D8"/>
    <w:rsid w:val="161963FE"/>
    <w:rsid w:val="163D3B03"/>
    <w:rsid w:val="16EF6DE2"/>
    <w:rsid w:val="1723614E"/>
    <w:rsid w:val="174F11B3"/>
    <w:rsid w:val="17773DA4"/>
    <w:rsid w:val="18746FB3"/>
    <w:rsid w:val="18CD0120"/>
    <w:rsid w:val="1AF20311"/>
    <w:rsid w:val="1B13743D"/>
    <w:rsid w:val="1B171B26"/>
    <w:rsid w:val="1B2C1274"/>
    <w:rsid w:val="1BE347FC"/>
    <w:rsid w:val="1C481FF2"/>
    <w:rsid w:val="1C573725"/>
    <w:rsid w:val="1C821221"/>
    <w:rsid w:val="1CE76161"/>
    <w:rsid w:val="1CEA5AF5"/>
    <w:rsid w:val="1EC93137"/>
    <w:rsid w:val="1F3F789D"/>
    <w:rsid w:val="1FB43DE7"/>
    <w:rsid w:val="1FD224BF"/>
    <w:rsid w:val="22221EA7"/>
    <w:rsid w:val="222B4109"/>
    <w:rsid w:val="223014EC"/>
    <w:rsid w:val="23250B58"/>
    <w:rsid w:val="23C640E9"/>
    <w:rsid w:val="256A4F48"/>
    <w:rsid w:val="257232D1"/>
    <w:rsid w:val="25BA7C7E"/>
    <w:rsid w:val="265C1C10"/>
    <w:rsid w:val="279544FE"/>
    <w:rsid w:val="28993E11"/>
    <w:rsid w:val="297E5096"/>
    <w:rsid w:val="29820AB2"/>
    <w:rsid w:val="2A0F41F8"/>
    <w:rsid w:val="2A3E1309"/>
    <w:rsid w:val="2A88034A"/>
    <w:rsid w:val="2AB15DA8"/>
    <w:rsid w:val="2B6761B2"/>
    <w:rsid w:val="2BC46ED2"/>
    <w:rsid w:val="2C297706"/>
    <w:rsid w:val="2C707B0D"/>
    <w:rsid w:val="2C7E1B30"/>
    <w:rsid w:val="2C884632"/>
    <w:rsid w:val="2CBA67B5"/>
    <w:rsid w:val="2D3902EF"/>
    <w:rsid w:val="2D995073"/>
    <w:rsid w:val="2D9D4563"/>
    <w:rsid w:val="2DA134D1"/>
    <w:rsid w:val="2DD35D80"/>
    <w:rsid w:val="2F3F2814"/>
    <w:rsid w:val="2F6F0EB6"/>
    <w:rsid w:val="2FDE0A0C"/>
    <w:rsid w:val="31020E4B"/>
    <w:rsid w:val="313F0607"/>
    <w:rsid w:val="31B522C5"/>
    <w:rsid w:val="31FB3AF8"/>
    <w:rsid w:val="3259065D"/>
    <w:rsid w:val="332A28B8"/>
    <w:rsid w:val="33D97E69"/>
    <w:rsid w:val="345307B1"/>
    <w:rsid w:val="347A52C4"/>
    <w:rsid w:val="348C6C89"/>
    <w:rsid w:val="35154ED0"/>
    <w:rsid w:val="35B935F9"/>
    <w:rsid w:val="365928D2"/>
    <w:rsid w:val="36765608"/>
    <w:rsid w:val="36B5147E"/>
    <w:rsid w:val="37A95DA4"/>
    <w:rsid w:val="38924724"/>
    <w:rsid w:val="3A2636DC"/>
    <w:rsid w:val="3B3805A1"/>
    <w:rsid w:val="3B9A3B61"/>
    <w:rsid w:val="3BC1190E"/>
    <w:rsid w:val="3BD95BF8"/>
    <w:rsid w:val="3BE22156"/>
    <w:rsid w:val="3CD14CB5"/>
    <w:rsid w:val="3D4E5423"/>
    <w:rsid w:val="3EE04C6E"/>
    <w:rsid w:val="3F294000"/>
    <w:rsid w:val="3FC168BF"/>
    <w:rsid w:val="40766A95"/>
    <w:rsid w:val="40D07EFD"/>
    <w:rsid w:val="41162F0C"/>
    <w:rsid w:val="41702003"/>
    <w:rsid w:val="41990C37"/>
    <w:rsid w:val="41FD11C6"/>
    <w:rsid w:val="444D18C4"/>
    <w:rsid w:val="44E95A32"/>
    <w:rsid w:val="45352A25"/>
    <w:rsid w:val="4585575A"/>
    <w:rsid w:val="460F558C"/>
    <w:rsid w:val="47046B53"/>
    <w:rsid w:val="470703F1"/>
    <w:rsid w:val="485D29BF"/>
    <w:rsid w:val="48D01E9A"/>
    <w:rsid w:val="48EE1869"/>
    <w:rsid w:val="494F6EBE"/>
    <w:rsid w:val="496C4F1F"/>
    <w:rsid w:val="496D1A37"/>
    <w:rsid w:val="496D6C31"/>
    <w:rsid w:val="499A379E"/>
    <w:rsid w:val="49C64593"/>
    <w:rsid w:val="4A05330E"/>
    <w:rsid w:val="4A4200BE"/>
    <w:rsid w:val="4A6030F5"/>
    <w:rsid w:val="4ACE101D"/>
    <w:rsid w:val="4B1530DD"/>
    <w:rsid w:val="4BE8719A"/>
    <w:rsid w:val="4C047D98"/>
    <w:rsid w:val="4C5440D8"/>
    <w:rsid w:val="4C7E095F"/>
    <w:rsid w:val="4C8E7211"/>
    <w:rsid w:val="4CDA3D74"/>
    <w:rsid w:val="4DF85079"/>
    <w:rsid w:val="4E0B4C6B"/>
    <w:rsid w:val="4E255C4E"/>
    <w:rsid w:val="4E30022D"/>
    <w:rsid w:val="4ED60DD5"/>
    <w:rsid w:val="4F1F277C"/>
    <w:rsid w:val="50146059"/>
    <w:rsid w:val="51432E2A"/>
    <w:rsid w:val="521D3F0A"/>
    <w:rsid w:val="526D37FE"/>
    <w:rsid w:val="5272350A"/>
    <w:rsid w:val="545A6004"/>
    <w:rsid w:val="54703A7A"/>
    <w:rsid w:val="54D405A3"/>
    <w:rsid w:val="5637654D"/>
    <w:rsid w:val="56476B58"/>
    <w:rsid w:val="56925B62"/>
    <w:rsid w:val="56BE0ACC"/>
    <w:rsid w:val="576A0C54"/>
    <w:rsid w:val="57743881"/>
    <w:rsid w:val="57FD5624"/>
    <w:rsid w:val="58985DC4"/>
    <w:rsid w:val="59391192"/>
    <w:rsid w:val="59D800F7"/>
    <w:rsid w:val="5A511C57"/>
    <w:rsid w:val="5AD64A24"/>
    <w:rsid w:val="5B1F58B2"/>
    <w:rsid w:val="5B3B3410"/>
    <w:rsid w:val="5D9E1657"/>
    <w:rsid w:val="5DBD5979"/>
    <w:rsid w:val="5DE40040"/>
    <w:rsid w:val="5DE539C0"/>
    <w:rsid w:val="5F21609C"/>
    <w:rsid w:val="5FE377F5"/>
    <w:rsid w:val="60402552"/>
    <w:rsid w:val="605204D7"/>
    <w:rsid w:val="6074044E"/>
    <w:rsid w:val="62514E85"/>
    <w:rsid w:val="62D81168"/>
    <w:rsid w:val="63497970"/>
    <w:rsid w:val="6436331B"/>
    <w:rsid w:val="655F5ECF"/>
    <w:rsid w:val="65C25218"/>
    <w:rsid w:val="664D7777"/>
    <w:rsid w:val="66A03A58"/>
    <w:rsid w:val="68300148"/>
    <w:rsid w:val="68B114C9"/>
    <w:rsid w:val="68F46BE0"/>
    <w:rsid w:val="69313380"/>
    <w:rsid w:val="69D02B99"/>
    <w:rsid w:val="69DB3724"/>
    <w:rsid w:val="6A633A0D"/>
    <w:rsid w:val="6B340F05"/>
    <w:rsid w:val="6B8336C0"/>
    <w:rsid w:val="6BAA0AC4"/>
    <w:rsid w:val="6C022DB1"/>
    <w:rsid w:val="6C164AAF"/>
    <w:rsid w:val="6C4B4758"/>
    <w:rsid w:val="6D317DF2"/>
    <w:rsid w:val="6D6D220B"/>
    <w:rsid w:val="6E093C0C"/>
    <w:rsid w:val="6E254405"/>
    <w:rsid w:val="6F1475C7"/>
    <w:rsid w:val="6F451933"/>
    <w:rsid w:val="6FA73BEB"/>
    <w:rsid w:val="705E7DB9"/>
    <w:rsid w:val="708501C9"/>
    <w:rsid w:val="70A626A3"/>
    <w:rsid w:val="71031AA6"/>
    <w:rsid w:val="719938CD"/>
    <w:rsid w:val="71C9435C"/>
    <w:rsid w:val="721675B7"/>
    <w:rsid w:val="722D6BBF"/>
    <w:rsid w:val="7275440B"/>
    <w:rsid w:val="736D76AA"/>
    <w:rsid w:val="741131CA"/>
    <w:rsid w:val="742835D1"/>
    <w:rsid w:val="75912ACE"/>
    <w:rsid w:val="75C1281D"/>
    <w:rsid w:val="75CD053C"/>
    <w:rsid w:val="766F3739"/>
    <w:rsid w:val="768C07D1"/>
    <w:rsid w:val="76BF0B4D"/>
    <w:rsid w:val="77C22432"/>
    <w:rsid w:val="78BB1F2A"/>
    <w:rsid w:val="790E548B"/>
    <w:rsid w:val="795310F0"/>
    <w:rsid w:val="7B9A4DB4"/>
    <w:rsid w:val="7BC462D5"/>
    <w:rsid w:val="7BE2675B"/>
    <w:rsid w:val="7C9D658F"/>
    <w:rsid w:val="7DCB394B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1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3169</Words>
  <Characters>3232</Characters>
  <Lines>5</Lines>
  <Paragraphs>1</Paragraphs>
  <TotalTime>0</TotalTime>
  <ScaleCrop>false</ScaleCrop>
  <LinksUpToDate>false</LinksUpToDate>
  <CharactersWithSpaces>3411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张玉坤</cp:lastModifiedBy>
  <cp:lastPrinted>2025-10-20T01:15:00Z</cp:lastPrinted>
  <dcterms:modified xsi:type="dcterms:W3CDTF">2025-10-20T04:13:14Z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DDD1CA679ECD44E7992C5ED764121F89_13</vt:lpwstr>
  </property>
  <property fmtid="{D5CDD505-2E9C-101B-9397-08002B2CF9AE}" pid="4" name="KSOTemplateDocerSaveRecord">
    <vt:lpwstr>eyJoZGlkIjoiMjAyNDdmOWU1ODdkMjU2NDE1ZWNjYWQ3YTZmNjhmN2UiLCJ1c2VySWQiOiI0NDIzNTY2MjYifQ==</vt:lpwstr>
  </property>
</Properties>
</file>