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2B0413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</w:p>
    <w:p w14:paraId="3FE6D2C3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</w:p>
    <w:p w14:paraId="7BC2EF58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</w:rPr>
        <w:t>常州市新北区小学语文</w:t>
      </w:r>
    </w:p>
    <w:p w14:paraId="3A12186C">
      <w:pPr>
        <w:spacing w:line="600" w:lineRule="auto"/>
        <w:jc w:val="center"/>
        <w:rPr>
          <w:rFonts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  <w:lang w:val="en-US" w:eastAsia="zh-CN"/>
        </w:rPr>
        <w:t>黄华萍</w:t>
      </w:r>
      <w:r>
        <w:rPr>
          <w:rFonts w:hint="eastAsia" w:ascii="黑体" w:hAnsi="黑体" w:eastAsia="黑体" w:cs="黑体"/>
          <w:b/>
          <w:sz w:val="48"/>
          <w:szCs w:val="48"/>
        </w:rPr>
        <w:t>优秀教师培育室活动</w:t>
      </w:r>
    </w:p>
    <w:p w14:paraId="67835675">
      <w:pPr>
        <w:jc w:val="both"/>
        <w:rPr>
          <w:rFonts w:hint="eastAsia"/>
          <w:b/>
          <w:bCs/>
          <w:sz w:val="72"/>
          <w:szCs w:val="72"/>
          <w:lang w:val="en-US" w:eastAsia="zh-CN"/>
        </w:rPr>
      </w:pPr>
    </w:p>
    <w:p w14:paraId="6AD0CCB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17EF0E1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 w14:paraId="3B9F62E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3506470"/>
            <wp:effectExtent l="0" t="0" r="10160" b="17780"/>
            <wp:docPr id="18" name="图片 18" descr="IMG_3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32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3B816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51A0B214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7896CE30">
      <w:pPr>
        <w:ind w:firstLine="964" w:firstLineChars="300"/>
        <w:jc w:val="left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主 办：新北区小学语文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黄华萍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优秀教师培育室</w:t>
      </w:r>
    </w:p>
    <w:p w14:paraId="156D312E">
      <w:pPr>
        <w:ind w:firstLine="964" w:firstLineChars="3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承 办：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新北区百草园小学</w:t>
      </w:r>
    </w:p>
    <w:p w14:paraId="37BB3A33">
      <w:pPr>
        <w:ind w:firstLine="964" w:firstLineChars="30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/>
        </w:rPr>
      </w:pPr>
    </w:p>
    <w:p w14:paraId="5E343D4A">
      <w:pPr>
        <w:ind w:firstLine="2891" w:firstLineChars="900"/>
        <w:jc w:val="both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202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年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12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月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30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日</w:t>
      </w:r>
    </w:p>
    <w:p w14:paraId="2C4E2DBE">
      <w:pPr>
        <w:spacing w:line="288" w:lineRule="auto"/>
        <w:jc w:val="center"/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9F521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关于新北区小学语文黄华萍优秀教师培育室第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  <w:lang w:val="en-US" w:eastAsia="zh-CN"/>
        </w:rPr>
        <w:t>四十一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次活动的通知</w:t>
      </w:r>
    </w:p>
    <w:p w14:paraId="0A4620EF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textAlignment w:val="auto"/>
        <w:rPr>
          <w:rStyle w:val="9"/>
          <w:rFonts w:hint="eastAsia" w:ascii="宋体" w:hAnsi="宋体" w:eastAsia="宋体" w:cs="宋体"/>
          <w:color w:val="FF0000"/>
          <w:sz w:val="28"/>
          <w:szCs w:val="28"/>
          <w:shd w:val="clear" w:color="auto" w:fill="FFFFFF"/>
          <w:lang w:bidi="ar"/>
        </w:rPr>
      </w:pP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各中小学：</w:t>
      </w:r>
      <w:r>
        <w:rPr>
          <w:rStyle w:val="9"/>
          <w:rFonts w:hint="eastAsia" w:ascii="宋体" w:hAnsi="宋体" w:eastAsia="宋体" w:cs="宋体"/>
          <w:color w:val="FF0000"/>
          <w:sz w:val="28"/>
          <w:szCs w:val="28"/>
          <w:shd w:val="clear" w:color="auto" w:fill="FFFFFF"/>
          <w:lang w:bidi="ar"/>
        </w:rPr>
        <w:t xml:space="preserve"> </w:t>
      </w:r>
    </w:p>
    <w:p w14:paraId="040A6A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both"/>
        <w:textAlignment w:val="auto"/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根据工作安排，新北区小学语文黄华萍优秀教师培育室开展第</w:t>
      </w:r>
      <w:r>
        <w:rPr>
          <w:rFonts w:hint="eastAsia" w:ascii="宋体" w:hAnsi="宋体" w:cs="宋体"/>
          <w:color w:val="313131"/>
          <w:sz w:val="28"/>
          <w:szCs w:val="28"/>
          <w:shd w:val="clear" w:color="auto" w:fill="FFFFFF"/>
          <w:lang w:val="en-US" w:eastAsia="zh-CN"/>
        </w:rPr>
        <w:t>四十一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次活动，具体事项通知如下：</w:t>
      </w:r>
    </w:p>
    <w:p w14:paraId="2C3E5D5E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textAlignment w:val="auto"/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  <w:lang w:val="en-US"/>
        </w:rPr>
      </w:pP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活动时间：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202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年</w:t>
      </w:r>
      <w:r>
        <w:rPr>
          <w:rFonts w:hint="eastAsia" w:ascii="宋体" w:hAnsi="宋体" w:cs="宋体"/>
          <w:sz w:val="28"/>
          <w:szCs w:val="28"/>
          <w:shd w:val="clear" w:color="auto" w:fill="FFFFFF"/>
          <w:lang w:val="en-US" w:eastAsia="zh-CN"/>
        </w:rPr>
        <w:t>12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月</w:t>
      </w:r>
      <w:r>
        <w:rPr>
          <w:rFonts w:hint="eastAsia" w:ascii="宋体" w:hAnsi="宋体" w:cs="宋体"/>
          <w:sz w:val="28"/>
          <w:szCs w:val="28"/>
          <w:shd w:val="clear" w:color="auto" w:fill="FFFFFF"/>
          <w:lang w:val="en-US" w:eastAsia="zh-CN"/>
        </w:rPr>
        <w:t>30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日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上午8：</w:t>
      </w:r>
      <w:r>
        <w:rPr>
          <w:rFonts w:hint="eastAsia" w:ascii="宋体" w:hAnsi="宋体" w:cs="宋体"/>
          <w:sz w:val="28"/>
          <w:szCs w:val="28"/>
          <w:shd w:val="clear" w:color="auto" w:fill="FFFFFF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0-11：</w:t>
      </w:r>
      <w:r>
        <w:rPr>
          <w:rFonts w:hint="eastAsia" w:ascii="宋体" w:hAnsi="宋体" w:cs="宋体"/>
          <w:sz w:val="28"/>
          <w:szCs w:val="28"/>
          <w:shd w:val="clear" w:color="auto" w:fill="FFFFFF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0</w:t>
      </w:r>
    </w:p>
    <w:p w14:paraId="2C5092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Style w:val="9"/>
          <w:rFonts w:hint="default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  <w:lang w:val="en-US" w:eastAsia="zh-CN"/>
        </w:rPr>
        <w:t>二、</w:t>
      </w: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活动地点</w:t>
      </w: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：</w:t>
      </w:r>
      <w:r>
        <w:rPr>
          <w:rStyle w:val="9"/>
          <w:rFonts w:hint="eastAsia" w:ascii="宋体" w:hAnsi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>新北区百草园小学</w:t>
      </w:r>
    </w:p>
    <w:p w14:paraId="099BDC48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Chars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三、参加对象：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shd w:val="clear" w:color="auto" w:fill="FFFFFF"/>
        </w:rPr>
        <w:t>培育室全体成员</w:t>
      </w:r>
    </w:p>
    <w:p w14:paraId="36D528FD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textAlignment w:val="auto"/>
        <w:rPr>
          <w:rStyle w:val="9"/>
          <w:rFonts w:hint="default" w:ascii="宋体" w:hAnsi="宋体" w:cs="宋体"/>
          <w:b w:val="0"/>
          <w:bCs w:val="0"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Style w:val="9"/>
          <w:rFonts w:hint="eastAsia" w:ascii="宋体" w:hAnsi="宋体" w:eastAsia="宋体" w:cs="宋体"/>
          <w:b w:val="0"/>
          <w:bCs w:val="0"/>
          <w:color w:val="auto"/>
          <w:sz w:val="28"/>
          <w:szCs w:val="28"/>
          <w:shd w:val="clear" w:color="auto" w:fill="FFFFFF"/>
        </w:rPr>
        <w:t>四、</w:t>
      </w:r>
      <w:r>
        <w:rPr>
          <w:rStyle w:val="9"/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  <w:t>活动主题</w:t>
      </w:r>
      <w:r>
        <w:rPr>
          <w:rStyle w:val="9"/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  <w:lang w:eastAsia="zh-CN"/>
        </w:rPr>
        <w:t>：</w:t>
      </w:r>
      <w:r>
        <w:rPr>
          <w:rStyle w:val="9"/>
          <w:rFonts w:hint="eastAsia" w:ascii="宋体" w:hAnsi="宋体" w:cs="宋体"/>
          <w:b w:val="0"/>
          <w:bCs w:val="0"/>
          <w:color w:val="auto"/>
          <w:sz w:val="28"/>
          <w:szCs w:val="28"/>
          <w:shd w:val="clear" w:color="auto" w:fill="FFFFFF"/>
          <w:lang w:val="en-US" w:eastAsia="zh-CN"/>
        </w:rPr>
        <w:t>励志启思话成长  赏趣析韵探文脉</w:t>
      </w:r>
    </w:p>
    <w:p w14:paraId="49B8965E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jc w:val="center"/>
        <w:textAlignment w:val="auto"/>
        <w:rPr>
          <w:rStyle w:val="9"/>
          <w:rFonts w:hint="default" w:ascii="宋体" w:hAnsi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Style w:val="9"/>
          <w:rFonts w:hint="eastAsia" w:ascii="宋体" w:hAnsi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 xml:space="preserve">                 </w:t>
      </w:r>
      <w:r>
        <w:rPr>
          <w:rStyle w:val="9"/>
          <w:rFonts w:hint="eastAsia" w:ascii="宋体" w:hAnsi="宋体" w:cs="宋体"/>
          <w:b w:val="0"/>
          <w:bCs/>
          <w:color w:val="auto"/>
          <w:sz w:val="28"/>
          <w:szCs w:val="28"/>
          <w:shd w:val="clear" w:color="auto" w:fill="FFFFFF"/>
          <w:lang w:eastAsia="zh-CN"/>
        </w:rPr>
        <w:t>——</w:t>
      </w:r>
      <w:r>
        <w:rPr>
          <w:rStyle w:val="9"/>
          <w:rFonts w:hint="eastAsia" w:ascii="宋体" w:hAnsi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>小学语文中高年级比较性思维力的探索路径</w:t>
      </w:r>
    </w:p>
    <w:p w14:paraId="2FBB14AB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textAlignment w:val="auto"/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五、活动安排：</w:t>
      </w:r>
    </w:p>
    <w:tbl>
      <w:tblPr>
        <w:tblStyle w:val="6"/>
        <w:tblpPr w:leftFromText="180" w:rightFromText="180" w:vertAnchor="text" w:horzAnchor="page" w:tblpX="1464" w:tblpY="126"/>
        <w:tblOverlap w:val="never"/>
        <w:tblW w:w="98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74"/>
        <w:gridCol w:w="1506"/>
        <w:gridCol w:w="1546"/>
        <w:gridCol w:w="2902"/>
        <w:gridCol w:w="1971"/>
        <w:gridCol w:w="1380"/>
      </w:tblGrid>
      <w:tr w14:paraId="73685A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9" w:hRule="atLeast"/>
        </w:trPr>
        <w:tc>
          <w:tcPr>
            <w:tcW w:w="2080" w:type="dxa"/>
            <w:gridSpan w:val="2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59418BC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时 间</w:t>
            </w:r>
          </w:p>
        </w:tc>
        <w:tc>
          <w:tcPr>
            <w:tcW w:w="154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F592675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Style w:val="9"/>
                <w:rFonts w:ascii="宋体" w:hAnsi="宋体" w:eastAsia="宋体" w:cs="宋体"/>
                <w:color w:val="auto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板块</w:t>
            </w:r>
          </w:p>
        </w:tc>
        <w:tc>
          <w:tcPr>
            <w:tcW w:w="2902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75AE28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内  容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9F16214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Style w:val="9"/>
                <w:rFonts w:ascii="宋体" w:hAnsi="宋体" w:eastAsia="宋体" w:cs="宋体"/>
                <w:color w:val="auto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人员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E636A80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Style w:val="9"/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  <w:lang w:val="en-US" w:eastAsia="zh-CN"/>
              </w:rPr>
              <w:t>地点</w:t>
            </w:r>
          </w:p>
        </w:tc>
      </w:tr>
      <w:tr w14:paraId="204039B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atLeast"/>
        </w:trPr>
        <w:tc>
          <w:tcPr>
            <w:tcW w:w="574" w:type="dxa"/>
            <w:vMerge w:val="restart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1450C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日</w:t>
            </w:r>
          </w:p>
        </w:tc>
        <w:tc>
          <w:tcPr>
            <w:tcW w:w="150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F9D52C6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both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0—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54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0469CBE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观课学习</w:t>
            </w:r>
          </w:p>
        </w:tc>
        <w:tc>
          <w:tcPr>
            <w:tcW w:w="2902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DD7C92B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三上《一定要争气》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6815353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牟奕蒙</w:t>
            </w:r>
          </w:p>
        </w:tc>
        <w:tc>
          <w:tcPr>
            <w:tcW w:w="1380" w:type="dxa"/>
            <w:vMerge w:val="restart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12C1A8A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ind w:left="210" w:hanging="210" w:hangingChars="100"/>
              <w:jc w:val="both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化雨楼一楼</w:t>
            </w:r>
          </w:p>
          <w:p w14:paraId="31980B95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ind w:left="210" w:hanging="210" w:hangingChars="100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录播教室</w:t>
            </w:r>
          </w:p>
        </w:tc>
      </w:tr>
      <w:tr w14:paraId="5ACDE9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6" w:hRule="atLeast"/>
        </w:trPr>
        <w:tc>
          <w:tcPr>
            <w:tcW w:w="574" w:type="dxa"/>
            <w:vMerge w:val="continue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BCC91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textAlignment w:val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0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596A0D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both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—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54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2960D68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观课学习</w:t>
            </w:r>
          </w:p>
        </w:tc>
        <w:tc>
          <w:tcPr>
            <w:tcW w:w="2902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DBEA56F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六上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京剧趣谈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》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3B4B757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胡越</w:t>
            </w:r>
          </w:p>
        </w:tc>
        <w:tc>
          <w:tcPr>
            <w:tcW w:w="1380" w:type="dxa"/>
            <w:vMerge w:val="continue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59FA3F6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ind w:left="210" w:hanging="210" w:hangingChars="100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28EC94B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5" w:hRule="atLeast"/>
        </w:trPr>
        <w:tc>
          <w:tcPr>
            <w:tcW w:w="574" w:type="dxa"/>
            <w:vMerge w:val="continue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B34B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textAlignment w:val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0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36B2470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both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10：20-10：40</w:t>
            </w:r>
          </w:p>
        </w:tc>
        <w:tc>
          <w:tcPr>
            <w:tcW w:w="154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0D2CF0F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评课研讨</w:t>
            </w:r>
          </w:p>
        </w:tc>
        <w:tc>
          <w:tcPr>
            <w:tcW w:w="2902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F630F9C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执教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者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说课、工作室成员评课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492091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工作室成员</w:t>
            </w:r>
          </w:p>
        </w:tc>
        <w:tc>
          <w:tcPr>
            <w:tcW w:w="1380" w:type="dxa"/>
            <w:vMerge w:val="continue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8797D0C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ind w:left="210" w:hanging="210" w:hangingChars="100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4507A28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5" w:hRule="atLeast"/>
        </w:trPr>
        <w:tc>
          <w:tcPr>
            <w:tcW w:w="574" w:type="dxa"/>
            <w:vMerge w:val="continue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4D61B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textAlignment w:val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0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48E67F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both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0—1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54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1C9BFCD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专家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讲座</w:t>
            </w:r>
          </w:p>
        </w:tc>
        <w:tc>
          <w:tcPr>
            <w:tcW w:w="2902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7F243C5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比较性思维的培养路径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0679075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黄华萍</w:t>
            </w:r>
          </w:p>
        </w:tc>
        <w:tc>
          <w:tcPr>
            <w:tcW w:w="1380" w:type="dxa"/>
            <w:vMerge w:val="continue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669DA1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</w:tr>
    </w:tbl>
    <w:p w14:paraId="14D23C5B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/>
        <w:textAlignment w:val="auto"/>
        <w:rPr>
          <w:rStyle w:val="9"/>
          <w:rFonts w:hint="eastAsia" w:ascii="宋体" w:hAnsi="宋体" w:eastAsia="宋体" w:cs="宋体"/>
          <w:color w:val="auto"/>
          <w:sz w:val="10"/>
          <w:szCs w:val="10"/>
          <w:shd w:val="clear" w:color="auto" w:fill="FFFFFF"/>
        </w:rPr>
      </w:pPr>
    </w:p>
    <w:p w14:paraId="130B6F57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/>
        <w:textAlignment w:val="auto"/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六、活动要求：</w:t>
      </w:r>
    </w:p>
    <w:p w14:paraId="2DD6BC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textAlignment w:val="auto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1.</w:t>
      </w:r>
      <w:r>
        <w:rPr>
          <w:rFonts w:hint="eastAsia"/>
          <w:color w:val="auto"/>
          <w:sz w:val="28"/>
          <w:szCs w:val="28"/>
        </w:rPr>
        <w:t>请全体成员准时</w:t>
      </w:r>
      <w:r>
        <w:rPr>
          <w:rFonts w:hint="eastAsia"/>
          <w:color w:val="auto"/>
          <w:sz w:val="28"/>
          <w:szCs w:val="28"/>
          <w:lang w:val="en-US" w:eastAsia="zh-CN"/>
        </w:rPr>
        <w:t>参与线下活动，</w:t>
      </w:r>
      <w:r>
        <w:rPr>
          <w:rFonts w:hint="eastAsia"/>
          <w:color w:val="auto"/>
          <w:sz w:val="28"/>
          <w:szCs w:val="28"/>
        </w:rPr>
        <w:t>不得无故请假。</w:t>
      </w:r>
    </w:p>
    <w:p w14:paraId="32C37443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  <w:lang w:val="en-US" w:eastAsia="zh-CN"/>
        </w:rPr>
        <w:t>2.</w:t>
      </w: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</w:rPr>
        <w:t>请全体成员针对研讨主题</w:t>
      </w: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  <w:lang w:val="en-US" w:eastAsia="zh-CN"/>
        </w:rPr>
        <w:t>提前学习主题材料</w:t>
      </w: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</w:rPr>
        <w:t>，准备</w:t>
      </w: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  <w:lang w:val="en-US" w:eastAsia="zh-CN"/>
        </w:rPr>
        <w:t>现场互动</w:t>
      </w: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</w:rPr>
        <w:t>。</w:t>
      </w:r>
    </w:p>
    <w:p w14:paraId="7E61F40A"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  <w:t>活动分工：</w:t>
      </w:r>
    </w:p>
    <w:p w14:paraId="1C237405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/>
        <w:textAlignment w:val="auto"/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签到考勤：  李  妍                活动主持：</w:t>
      </w: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  <w:lang w:val="en-US" w:eastAsia="zh-CN"/>
        </w:rPr>
        <w:t xml:space="preserve">  朱  琳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  <w:lang w:val="en-US" w:eastAsia="zh-CN"/>
        </w:rPr>
        <w:t xml:space="preserve">  </w:t>
      </w:r>
    </w:p>
    <w:p w14:paraId="0992F246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/>
        <w:textAlignment w:val="auto"/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活动摄影组：王鉴尧                课堂录像组：伏  茜 </w:t>
      </w:r>
    </w:p>
    <w:p w14:paraId="659F5A7D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/>
        <w:textAlignment w:val="auto"/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活动记录组：任亚楠                资料收集组：沈  迪</w:t>
      </w:r>
    </w:p>
    <w:p w14:paraId="35CC5D96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/>
        <w:textAlignment w:val="auto"/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报道撰写组：缪天祎                微信推送组：牟奕蒙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 xml:space="preserve">  </w:t>
      </w:r>
    </w:p>
    <w:p w14:paraId="1476BD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hanging="1680" w:hangingChars="600"/>
        <w:jc w:val="righ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新北区小学语文教学黄华萍优秀教师培育室</w:t>
      </w:r>
    </w:p>
    <w:p w14:paraId="072FA170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/>
        <w:jc w:val="right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新北区教师发展中心                                 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12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25</w:t>
      </w:r>
      <w:r>
        <w:rPr>
          <w:rFonts w:hint="eastAsia" w:ascii="宋体" w:hAnsi="宋体" w:eastAsia="宋体" w:cs="宋体"/>
          <w:sz w:val="28"/>
          <w:szCs w:val="28"/>
        </w:rPr>
        <w:t>日</w:t>
      </w:r>
      <w:r>
        <w:rPr>
          <w:rFonts w:hint="eastAsia" w:ascii="宋体" w:hAnsi="宋体" w:eastAsia="宋体" w:cs="宋体"/>
          <w:sz w:val="28"/>
          <w:szCs w:val="28"/>
        </w:rPr>
        <w:tab/>
      </w:r>
    </w:p>
    <w:p w14:paraId="3BBAEDD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680" w:hanging="1680" w:hangingChars="600"/>
        <w:jc w:val="both"/>
        <w:textAlignment w:val="auto"/>
        <w:rPr>
          <w:rFonts w:hint="eastAsia" w:ascii="宋体" w:hAnsi="宋体"/>
          <w:sz w:val="28"/>
          <w:szCs w:val="28"/>
        </w:rPr>
      </w:pPr>
    </w:p>
    <w:p w14:paraId="77839B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680" w:hanging="1680" w:hangingChars="600"/>
        <w:jc w:val="both"/>
        <w:textAlignment w:val="auto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0DA8C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187440" cy="8460105"/>
            <wp:effectExtent l="0" t="0" r="3810" b="17145"/>
            <wp:docPr id="1" name="图片 1" descr="IMG_3279(20251229-1051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279(20251229-105125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46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187440" cy="7872730"/>
            <wp:effectExtent l="0" t="0" r="3810" b="13970"/>
            <wp:docPr id="2" name="图片 2" descr="IMG_3280(20251229-1051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280(20251229-105136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78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187440" cy="8077200"/>
            <wp:effectExtent l="0" t="0" r="3810" b="0"/>
            <wp:docPr id="3" name="图片 3" descr="IMG_3281(20251229-1051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281(20251229-105147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E38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1DA38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6EBCC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607E2F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一定要争气</w:t>
      </w:r>
    </w:p>
    <w:p w14:paraId="7DC0C58A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河海实验小学 牟奕蒙</w:t>
      </w:r>
    </w:p>
    <w:p w14:paraId="2E053FD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教学目标：</w:t>
      </w:r>
    </w:p>
    <w:p w14:paraId="2429DEC6">
      <w:pPr>
        <w:numPr>
          <w:ilvl w:val="0"/>
          <w:numId w:val="3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认识“裕、退”等字，会写“考、试、努”等字</w:t>
      </w:r>
    </w:p>
    <w:p w14:paraId="01C222B3">
      <w:pPr>
        <w:numPr>
          <w:ilvl w:val="0"/>
          <w:numId w:val="3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能带着问题默读课文，了解童第周为何争气、如何争气、为谁争气。</w:t>
      </w:r>
    </w:p>
    <w:p w14:paraId="6759BDB7">
      <w:pPr>
        <w:numPr>
          <w:ilvl w:val="0"/>
          <w:numId w:val="3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结合关键词句，体会童第周不甘落后、勤奋努力、克服困难等美好品质。</w:t>
      </w:r>
    </w:p>
    <w:p w14:paraId="3E3C089B">
      <w:pPr>
        <w:numPr>
          <w:ilvl w:val="0"/>
          <w:numId w:val="3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能结合生活实际，理解“一定要争气”，获取积极向上的力量。</w:t>
      </w:r>
    </w:p>
    <w:p w14:paraId="72E66CFB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B7D2D02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教学设计：</w:t>
      </w:r>
    </w:p>
    <w:p w14:paraId="76D079C8">
      <w:pPr>
        <w:numPr>
          <w:ilvl w:val="0"/>
          <w:numId w:val="4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了解童第周，对比引疑</w:t>
      </w:r>
    </w:p>
    <w:p w14:paraId="49C559EC">
      <w:pPr>
        <w:numPr>
          <w:ilvl w:val="0"/>
          <w:numId w:val="5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美好的品质，如同温暖的阳光，给人带来希望和力量。今天我们跟着课文认识一个人，走进他的故事，了解美好的品质。</w:t>
      </w:r>
    </w:p>
    <w:p w14:paraId="18CCF134">
      <w:pPr>
        <w:numPr>
          <w:ilvl w:val="0"/>
          <w:numId w:val="5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他是谁？</w:t>
      </w:r>
    </w:p>
    <w:p w14:paraId="17B5C14C"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你对他有什么了解？</w:t>
      </w:r>
    </w:p>
    <w:p w14:paraId="1F491EEA"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介绍童第周</w:t>
      </w:r>
    </w:p>
    <w:p w14:paraId="4527183B"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第一自然段出示，生读</w:t>
      </w:r>
    </w:p>
    <w:p w14:paraId="15F4CEE9"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字词教学“富裕”“念点儿书”</w:t>
      </w:r>
    </w:p>
    <w:p w14:paraId="1FD3E129"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对比引疑：童第周家境不富裕，念书也少，但是最后却取得了卓著的成就，有什么疑问？</w:t>
      </w:r>
    </w:p>
    <w:p w14:paraId="0A9543AB"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走进课文《一定要争气》，齐读课题</w:t>
      </w:r>
      <w:r>
        <w:rPr>
          <w:rFonts w:hint="eastAsia"/>
          <w:lang w:val="en-US" w:eastAsia="zh-CN"/>
        </w:rPr>
        <w:t>。</w:t>
      </w:r>
    </w:p>
    <w:p w14:paraId="17FA705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8943571"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梳理文脉，理清事迹</w:t>
      </w:r>
    </w:p>
    <w:p w14:paraId="497D5481">
      <w:pPr>
        <w:widowControl w:val="0"/>
        <w:numPr>
          <w:ilvl w:val="0"/>
          <w:numId w:val="6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自读要求：读课文，找一找童第周在哪些事情上争气？</w:t>
      </w:r>
    </w:p>
    <w:p w14:paraId="13DA82A9">
      <w:pPr>
        <w:widowControl w:val="0"/>
        <w:numPr>
          <w:ilvl w:val="0"/>
          <w:numId w:val="6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生交流第一件事情，教学“考试”</w:t>
      </w:r>
    </w:p>
    <w:p w14:paraId="7E30F5D7">
      <w:pPr>
        <w:widowControl w:val="0"/>
        <w:numPr>
          <w:ilvl w:val="0"/>
          <w:numId w:val="6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生交流第二件事情，总结</w:t>
      </w:r>
    </w:p>
    <w:p w14:paraId="46AD5E3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DA8E7E7"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走进第一次争气，感受美好品质</w:t>
      </w:r>
    </w:p>
    <w:p w14:paraId="3B997759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活动一：寻找争气原因</w:t>
      </w:r>
    </w:p>
    <w:p w14:paraId="06D2874E">
      <w:pPr>
        <w:widowControl w:val="0"/>
        <w:numPr>
          <w:ilvl w:val="0"/>
          <w:numId w:val="7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带着问题默读课文，童第周为什么要争气</w:t>
      </w:r>
    </w:p>
    <w:p w14:paraId="6B50A713">
      <w:pPr>
        <w:widowControl w:val="0"/>
        <w:numPr>
          <w:ilvl w:val="0"/>
          <w:numId w:val="7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资料出示：童第周学习情况</w:t>
      </w:r>
    </w:p>
    <w:p w14:paraId="27B403F8">
      <w:pPr>
        <w:widowControl w:val="0"/>
        <w:numPr>
          <w:ilvl w:val="0"/>
          <w:numId w:val="7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教学“退学”“降级”，童第周愿意吗？说说原因。</w:t>
      </w:r>
    </w:p>
    <w:p w14:paraId="5F964D8F">
      <w:pPr>
        <w:widowControl w:val="0"/>
        <w:numPr>
          <w:ilvl w:val="0"/>
          <w:numId w:val="7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教学“再三恳求”，说说意思，师生合作演一演</w:t>
      </w:r>
    </w:p>
    <w:p w14:paraId="07F9AA5E">
      <w:pPr>
        <w:widowControl w:val="0"/>
        <w:numPr>
          <w:ilvl w:val="0"/>
          <w:numId w:val="7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你看到了一个怎么样的童第周？</w:t>
      </w:r>
    </w:p>
    <w:p w14:paraId="52AC4D2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活动二：寻找争气方法</w:t>
      </w:r>
    </w:p>
    <w:p w14:paraId="172EF447">
      <w:pPr>
        <w:widowControl w:val="0"/>
        <w:numPr>
          <w:ilvl w:val="0"/>
          <w:numId w:val="8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带着问题默读课文，童第周是如何争气的？</w:t>
      </w:r>
    </w:p>
    <w:p w14:paraId="19AF9E0F">
      <w:pPr>
        <w:widowControl w:val="0"/>
        <w:numPr>
          <w:ilvl w:val="0"/>
          <w:numId w:val="8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生交流</w:t>
      </w:r>
    </w:p>
    <w:p w14:paraId="70697FDD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预设1：更加珍惜，机会来之不易</w:t>
      </w:r>
    </w:p>
    <w:p w14:paraId="13EC7DB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预设2：早晨天不亮 悄悄起床 校园的路灯  联系自身起床时间，理解背后原因</w:t>
      </w:r>
    </w:p>
    <w:p w14:paraId="0327E4B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预设3：夜里同学们入睡了 又  想象说话</w:t>
      </w:r>
    </w:p>
    <w:p w14:paraId="486BD4A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预设4：溜到 厕所外路灯下 想尽办法学习</w:t>
      </w:r>
    </w:p>
    <w:p w14:paraId="19928468">
      <w:pPr>
        <w:widowControl w:val="0"/>
        <w:numPr>
          <w:ilvl w:val="0"/>
          <w:numId w:val="8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你看到了一个怎么样的童第周</w:t>
      </w:r>
    </w:p>
    <w:p w14:paraId="49162A10">
      <w:pPr>
        <w:widowControl w:val="0"/>
        <w:numPr>
          <w:ilvl w:val="0"/>
          <w:numId w:val="8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读童第周如何争气</w:t>
      </w:r>
    </w:p>
    <w:p w14:paraId="079F4EF1">
      <w:pPr>
        <w:widowControl w:val="0"/>
        <w:numPr>
          <w:ilvl w:val="0"/>
          <w:numId w:val="8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是什么信念支撑着童第周如此刻苦努力学习</w:t>
      </w:r>
    </w:p>
    <w:p w14:paraId="391D3189">
      <w:pPr>
        <w:widowControl w:val="0"/>
        <w:numPr>
          <w:ilvl w:val="0"/>
          <w:numId w:val="8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半年后，童第周取得了怎样的成绩</w:t>
      </w:r>
    </w:p>
    <w:p w14:paraId="45F9F4AC">
      <w:pPr>
        <w:widowControl w:val="0"/>
        <w:numPr>
          <w:ilvl w:val="0"/>
          <w:numId w:val="8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资料补充：童第周印象最深刻的两件事</w:t>
      </w:r>
    </w:p>
    <w:p w14:paraId="7F78570F">
      <w:pPr>
        <w:widowControl w:val="0"/>
        <w:numPr>
          <w:ilvl w:val="0"/>
          <w:numId w:val="8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童第周为谁争气，争的什么气？</w:t>
      </w:r>
    </w:p>
    <w:p w14:paraId="6BE45DA1">
      <w:pPr>
        <w:widowControl w:val="0"/>
        <w:numPr>
          <w:ilvl w:val="0"/>
          <w:numId w:val="8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联系生活，我们要不要为自己争气，当...的时候，我要这样想。</w:t>
      </w:r>
    </w:p>
    <w:p w14:paraId="1FC61D9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0234A7EF"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学写生字，作业布置</w:t>
      </w:r>
    </w:p>
    <w:p w14:paraId="262F2FDD">
      <w:pPr>
        <w:widowControl w:val="0"/>
        <w:numPr>
          <w:ilvl w:val="0"/>
          <w:numId w:val="9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“努”，观察字形，寻找关键笔画</w:t>
      </w:r>
    </w:p>
    <w:p w14:paraId="1ADAF6A6">
      <w:pPr>
        <w:widowControl w:val="0"/>
        <w:numPr>
          <w:ilvl w:val="0"/>
          <w:numId w:val="9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生写字</w:t>
      </w:r>
    </w:p>
    <w:p w14:paraId="535FBA68">
      <w:pPr>
        <w:widowControl w:val="0"/>
        <w:numPr>
          <w:ilvl w:val="0"/>
          <w:numId w:val="9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评价反馈</w:t>
      </w:r>
    </w:p>
    <w:p w14:paraId="1D94279B">
      <w:pPr>
        <w:numPr>
          <w:ilvl w:val="0"/>
          <w:numId w:val="9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总结：这节课我们学习了</w:t>
      </w:r>
      <w:r>
        <w:rPr>
          <w:rFonts w:hint="default"/>
          <w:lang w:val="en-US" w:eastAsia="zh-CN"/>
        </w:rPr>
        <w:t>不断带着问题读课文，感受到童第周的美好品质，希望我们也能将这份力量用到自己身上。</w:t>
      </w:r>
    </w:p>
    <w:p w14:paraId="7156B642">
      <w:pPr>
        <w:numPr>
          <w:ilvl w:val="0"/>
          <w:numId w:val="9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作业布置：联系生活，说说自己可以向童第周学什么。</w:t>
      </w:r>
    </w:p>
    <w:p w14:paraId="2CAC37B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将童第周的故事讲给家人、同学听。</w:t>
      </w:r>
    </w:p>
    <w:p w14:paraId="6EE59E7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3F25F8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板书设计：</w:t>
      </w:r>
    </w:p>
    <w:p w14:paraId="69C2B91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一定要争气</w:t>
      </w:r>
    </w:p>
    <w:p w14:paraId="527623C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为何争气    如何争气                           为谁争气</w:t>
      </w:r>
    </w:p>
    <w:p w14:paraId="261B88D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17岁 考试 退学降级   起得早 睡得晚 想尽办法 长时间         自己    志气</w:t>
      </w:r>
    </w:p>
    <w:p w14:paraId="163460A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28岁 做实验</w:t>
      </w:r>
    </w:p>
    <w:p w14:paraId="6F0D0F1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BB5613D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774645F">
      <w:pPr>
        <w:adjustRightInd w:val="0"/>
        <w:snapToGrid w:val="0"/>
        <w:spacing w:line="312" w:lineRule="auto"/>
        <w:ind w:left="1680" w:hanging="168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 w14:paraId="12ACF116">
      <w:pPr>
        <w:adjustRightInd w:val="0"/>
        <w:snapToGrid w:val="0"/>
        <w:spacing w:line="312" w:lineRule="auto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520055" cy="7762875"/>
            <wp:effectExtent l="0" t="0" r="4445" b="9525"/>
            <wp:docPr id="16" name="图片 16" descr="IMG_3283(20251229-1053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3283(20251229-105356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36210" cy="7245350"/>
            <wp:effectExtent l="0" t="0" r="2540" b="12700"/>
            <wp:docPr id="17" name="图片 17" descr="IMG_3284(20251229-1054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3284(20251229-10540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47189">
      <w:pPr>
        <w:adjustRightInd w:val="0"/>
        <w:snapToGrid w:val="0"/>
        <w:spacing w:line="312" w:lineRule="auto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C82D458">
      <w:pPr>
        <w:adjustRightInd w:val="0"/>
        <w:snapToGrid w:val="0"/>
        <w:spacing w:line="312" w:lineRule="auto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7A1A06E">
      <w:pPr>
        <w:adjustRightInd w:val="0"/>
        <w:snapToGrid w:val="0"/>
        <w:spacing w:line="312" w:lineRule="auto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2CAA16F">
      <w:pPr>
        <w:adjustRightInd w:val="0"/>
        <w:snapToGrid w:val="0"/>
        <w:spacing w:line="312" w:lineRule="auto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8621E69">
      <w:pPr>
        <w:adjustRightInd w:val="0"/>
        <w:snapToGrid w:val="0"/>
        <w:spacing w:line="312" w:lineRule="auto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3F7FD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/>
          <w:b/>
          <w:bCs/>
          <w:color w:val="auto"/>
          <w:sz w:val="36"/>
          <w:szCs w:val="36"/>
          <w:lang w:val="en-US" w:eastAsia="zh-CN"/>
        </w:rPr>
        <w:t>六上24*</w:t>
      </w:r>
      <w:r>
        <w:rPr>
          <w:rFonts w:hint="eastAsia"/>
          <w:b/>
          <w:bCs/>
          <w:color w:val="auto"/>
          <w:sz w:val="36"/>
          <w:szCs w:val="36"/>
          <w:lang w:eastAsia="zh-CN"/>
        </w:rPr>
        <w:t>《</w:t>
      </w:r>
      <w:r>
        <w:rPr>
          <w:rFonts w:hint="eastAsia"/>
          <w:b/>
          <w:bCs/>
          <w:color w:val="auto"/>
          <w:sz w:val="36"/>
          <w:szCs w:val="36"/>
          <w:lang w:val="en-US" w:eastAsia="zh-CN"/>
        </w:rPr>
        <w:t>京剧趣谈</w:t>
      </w:r>
      <w:r>
        <w:rPr>
          <w:rFonts w:hint="eastAsia"/>
          <w:b/>
          <w:bCs/>
          <w:color w:val="auto"/>
          <w:sz w:val="36"/>
          <w:szCs w:val="36"/>
          <w:lang w:eastAsia="zh-CN"/>
        </w:rPr>
        <w:t>》——</w:t>
      </w:r>
      <w:r>
        <w:rPr>
          <w:rFonts w:hint="eastAsia"/>
          <w:b/>
          <w:bCs/>
          <w:color w:val="auto"/>
          <w:sz w:val="36"/>
          <w:szCs w:val="36"/>
          <w:lang w:val="en-US" w:eastAsia="zh-CN"/>
        </w:rPr>
        <w:t>马鞭</w:t>
      </w:r>
    </w:p>
    <w:p w14:paraId="5907CC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color w:val="auto"/>
          <w:sz w:val="28"/>
          <w:szCs w:val="28"/>
          <w:lang w:eastAsia="zh-CN"/>
        </w:rPr>
      </w:pPr>
      <w:r>
        <w:rPr>
          <w:rFonts w:hint="eastAsia"/>
          <w:b/>
          <w:bCs/>
          <w:color w:val="auto"/>
          <w:sz w:val="36"/>
          <w:szCs w:val="36"/>
          <w:lang w:val="en-US" w:eastAsia="zh-CN"/>
        </w:rPr>
        <w:t>百草园小学 胡越</w:t>
      </w:r>
    </w:p>
    <w:p w14:paraId="46E933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/>
          <w:b/>
          <w:bCs/>
          <w:color w:val="auto"/>
          <w:sz w:val="28"/>
          <w:szCs w:val="28"/>
          <w:lang w:eastAsia="zh-CN"/>
        </w:rPr>
      </w:pPr>
      <w:r>
        <w:rPr>
          <w:rFonts w:hint="eastAsia"/>
          <w:b/>
          <w:bCs/>
          <w:color w:val="auto"/>
          <w:sz w:val="28"/>
          <w:szCs w:val="28"/>
          <w:lang w:eastAsia="zh-CN"/>
        </w:rPr>
        <w:t>【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教材解读】</w:t>
      </w:r>
    </w:p>
    <w:p w14:paraId="4AB340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560" w:firstLineChars="200"/>
        <w:jc w:val="both"/>
        <w:textAlignment w:val="auto"/>
        <w:rPr>
          <w:rFonts w:hint="eastAsia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eastAsia="zh-CN"/>
        </w:rPr>
        <w:t>《京剧趣谈》是六年级上册第七单元的一篇略读课文，选自徐城北先生的《京剧趣谈》。课文以“马鞭”和“亮相”两个部分，生动介绍了京剧艺术中道具使用的独特手法与美学理念。本文以“马鞭”为例，层层深入地阐述了京剧道具“虚实相生”“无胜于有”的艺术特点，展现了京剧在有限舞台空间中通过虚拟手法创造无限意境的智慧。</w:t>
      </w:r>
    </w:p>
    <w:p w14:paraId="140138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560" w:firstLineChars="200"/>
        <w:jc w:val="both"/>
        <w:textAlignment w:val="auto"/>
        <w:rPr>
          <w:rFonts w:hint="eastAsia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eastAsia="zh-CN"/>
        </w:rPr>
        <w:t>文章语言简洁明快，举例鲜活，既有知识性，又富有趣味性，融文化传承与审美启蒙于一体。通过学习，学生不仅能了解京剧道具的基本分类与使用方式，更能初步感受中国传统艺术“以简驭繁、以虚代实”的美学精神，增强对中华优秀传统文化的认同与自豪。</w:t>
      </w:r>
    </w:p>
    <w:p w14:paraId="2AB978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/>
          <w:b/>
          <w:bCs/>
          <w:color w:val="auto"/>
          <w:sz w:val="28"/>
          <w:szCs w:val="28"/>
          <w:lang w:eastAsia="zh-CN"/>
        </w:rPr>
      </w:pPr>
    </w:p>
    <w:p w14:paraId="1EE96A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eastAsia="zh-CN"/>
        </w:rPr>
        <w:t>【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教学目标及重难点】</w:t>
      </w:r>
    </w:p>
    <w:p w14:paraId="005D95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1.借助图片、视频等多媒体资源，理解课文内容，了解京剧道具的分类及其“虚实相生”的特点。</w:t>
      </w:r>
    </w:p>
    <w:p w14:paraId="1C3A89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2.能抓住关键语句，体会“马鞭”在京剧舞台上的妙用，感受“无胜于有”的艺术效果。</w:t>
      </w:r>
    </w:p>
    <w:p w14:paraId="3E1DDB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3.学习通过联系上下文、展开想象、角色扮演等方式理解京剧艺术的表现手法。</w:t>
      </w:r>
    </w:p>
    <w:p w14:paraId="23BFE8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/>
          <w:b/>
          <w:bCs/>
          <w:color w:val="auto"/>
          <w:sz w:val="28"/>
          <w:szCs w:val="28"/>
          <w:lang w:val="en-US" w:eastAsia="zh-CN"/>
        </w:rPr>
      </w:pPr>
    </w:p>
    <w:p w14:paraId="72CF7E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重点：理解京剧道具“虚实相生”的特点，体会“马鞭”等道具在舞台上的艺术效果。</w:t>
      </w:r>
    </w:p>
    <w:p w14:paraId="020B34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难点：感悟“无胜于有”所体现的中国美学精神，并能在具体情境中初步运用这一视角欣赏京剧或其他传统艺术形式。</w:t>
      </w:r>
    </w:p>
    <w:p w14:paraId="014CA8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/>
          <w:b/>
          <w:bCs/>
          <w:color w:val="auto"/>
          <w:sz w:val="28"/>
          <w:szCs w:val="28"/>
          <w:lang w:val="en-US" w:eastAsia="zh-CN"/>
        </w:rPr>
      </w:pPr>
    </w:p>
    <w:p w14:paraId="6377EE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【教学设计】</w:t>
      </w:r>
    </w:p>
    <w:p w14:paraId="46158F57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导入新课</w:t>
      </w:r>
    </w:p>
    <w:p w14:paraId="28DEDF0D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同学们，上课前，我们一起来聊聊京剧（板书：京剧）。提到京剧，你的脑海里马上会想到什么？【2-3人回答即可】</w:t>
      </w:r>
    </w:p>
    <w:p w14:paraId="09271AAB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0" w:leftChars="0" w:firstLine="0" w:firstLineChars="0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看来，同学们对京剧了解得不少哦。</w:t>
      </w:r>
    </w:p>
    <w:p w14:paraId="1EC45275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0" w:leftChars="0" w:firstLine="0" w:firstLineChars="0"/>
        <w:textAlignment w:val="auto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创设情境：百草园迎新年招募小小京剧传承人！这节课，就让我们一起走进京剧研究专家徐城北爷爷所写的——《京剧趣谈》</w:t>
      </w:r>
    </w:p>
    <w:p w14:paraId="134A89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3.（课件呈现电子书）：这篇课文有点特别，你发现了吗？哦，分成了两大部分（或：有两个小标题，由两篇小短文组成）——“马鞭”和“亮相”。接下来，我们就先来学习第一部分——马鞭。</w:t>
      </w:r>
    </w:p>
    <w:p w14:paraId="1F15ED63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0" w:leftChars="0" w:firstLine="0" w:firstLineChars="0"/>
        <w:jc w:val="both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初读理脉</w:t>
      </w:r>
    </w:p>
    <w:p w14:paraId="33E99387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jc w:val="both"/>
        <w:textAlignment w:val="auto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请同学们翻开书107页，（出示自读要求）：</w:t>
      </w:r>
    </w:p>
    <w:p w14:paraId="6CD162B3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自由朗读“马鞭”这一部分，读准字音，读通句子。</w:t>
      </w:r>
    </w:p>
    <w:p w14:paraId="1121AFB0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思考：这部分向我们介绍了哪些内容？</w:t>
      </w:r>
    </w:p>
    <w:p w14:paraId="21FAAE10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jc w:val="both"/>
        <w:textAlignment w:val="auto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交流：</w:t>
      </w:r>
    </w:p>
    <w:p w14:paraId="4F1C65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预设1：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学生先说到了第一小节——哦，你关注了第一小节，马鞭的妙处。</w:t>
      </w:r>
    </w:p>
    <w:p w14:paraId="7629C1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960" w:firstLineChars="400"/>
        <w:jc w:val="both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——除了马鞭，作者还谈到了什么吗？</w:t>
      </w:r>
    </w:p>
    <w:p w14:paraId="68C9EA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960" w:firstLineChars="400"/>
        <w:jc w:val="both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——若学生散点地讲到鞋底、针线、酒壶酒杯、饭碗、筷子——其实它们跟马鞭一样，都是京剧表演中的道具。——这么多道具，还可以分为两类，看看课文？（齐读或指名读）第二段关键句子变红，读——原来，道具还可以分为虚实两种</w:t>
      </w:r>
    </w:p>
    <w:p w14:paraId="087ADC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预设2：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学生找到第二小节的关键句，句子变红，读——看来，作者向我们介绍了京剧中使用的道具，而且道具还可以分为——虚实两种。</w:t>
      </w:r>
    </w:p>
    <w:p w14:paraId="67C390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相机板书：道具   虚实</w:t>
      </w:r>
    </w:p>
    <w:p w14:paraId="3C3990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/>
          <w:b/>
          <w:bCs/>
          <w:color w:val="auto"/>
          <w:sz w:val="24"/>
          <w:szCs w:val="24"/>
          <w:lang w:eastAsia="zh-CN"/>
        </w:rPr>
        <w:t>三、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品析文字，感受道具之妙</w:t>
      </w:r>
    </w:p>
    <w:p w14:paraId="074DF3D8"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品马鞭之妙</w:t>
      </w:r>
    </w:p>
    <w:p w14:paraId="0BB134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1.出示图片，这是一根马鞭，这是一匹骏马，为什么在京剧舞台上要用马鞭而不用真实的马匹呢？</w:t>
      </w:r>
    </w:p>
    <w:p w14:paraId="67C81E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生</w:t>
      </w:r>
      <w:r>
        <w:rPr>
          <w:rFonts w:hint="default" w:ascii="Calibri" w:hAnsi="Calibri" w:cs="Calibri"/>
          <w:b w:val="0"/>
          <w:bCs w:val="0"/>
          <w:color w:val="auto"/>
          <w:sz w:val="24"/>
          <w:szCs w:val="24"/>
          <w:lang w:val="en-US" w:eastAsia="zh-CN"/>
        </w:rPr>
        <w:t>①</w:t>
      </w: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舞台面积太小；生</w:t>
      </w:r>
      <w:r>
        <w:rPr>
          <w:rFonts w:hint="default" w:ascii="Calibri" w:hAnsi="Calibri" w:cs="Calibri"/>
          <w:b w:val="0"/>
          <w:bCs w:val="0"/>
          <w:color w:val="auto"/>
          <w:sz w:val="24"/>
          <w:szCs w:val="24"/>
          <w:lang w:val="en-US" w:eastAsia="zh-CN"/>
        </w:rPr>
        <w:t>②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真马难以控制，影响演员的表演，带来安全隐患等。</w:t>
      </w:r>
    </w:p>
    <w:p w14:paraId="014D0C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同学们思考全面，言之有理，作者又是如何来写的呢？</w:t>
      </w:r>
    </w:p>
    <w:p w14:paraId="68B370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舞台方圆太小，马匹无法驰骋——</w:t>
      </w:r>
    </w:p>
    <w:p w14:paraId="66FE75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480" w:firstLineChars="200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“方圆”的意思是——面积。那就说——舞台面积太小【PPT面积一词出现在句子上】，可以吗？</w:t>
      </w:r>
    </w:p>
    <w:p w14:paraId="0B92BD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480" w:firstLineChars="200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“方圆”这个词，颇有中国味道。古人讲究“天圆地方”（出示图片）。</w:t>
      </w:r>
    </w:p>
    <w:p w14:paraId="647966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480" w:firstLineChars="200"/>
        <w:textAlignment w:val="auto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瞧，古代的铜钱也是方形与圆形的结合（出示图片）。这方圆还表示规矩，正所谓——不成规矩，无以为方圆（出示句子）。</w:t>
      </w:r>
    </w:p>
    <w:p w14:paraId="7071A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480" w:firstLineChars="200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这个句子中不说“面积”，而说“方圆”，读起来是不是更有味道了？</w:t>
      </w:r>
    </w:p>
    <w:p w14:paraId="505B42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480" w:firstLineChars="200"/>
        <w:textAlignment w:val="auto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谁来读——</w:t>
      </w:r>
      <w:r>
        <w:rPr>
          <w:rFonts w:hint="eastAsia" w:ascii="华光楷体一_CNKI" w:hAnsi="华光楷体一_CNKI" w:eastAsia="华光楷体一_CNKI" w:cs="华光楷体一_CNKI"/>
          <w:sz w:val="22"/>
          <w:szCs w:val="28"/>
          <w:lang w:val="en-US" w:eastAsia="zh-CN"/>
        </w:rPr>
        <w:t>可骑马在舞台上没办法表现，舞台方圆太小，马匹是无法驰骋的。</w:t>
      </w:r>
    </w:p>
    <w:p w14:paraId="02B2F1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2.假如真马搬上舞台，你觉得那会是一种怎样的场面？</w:t>
      </w:r>
    </w:p>
    <w:p w14:paraId="0F2368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尴尬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——你提到了这个词——“尴尬”（PPT里出示词语，带拼音）我们一起读。</w:t>
      </w:r>
    </w:p>
    <w:p w14:paraId="5CAE47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“尴尬”这个词语很有意思，两个字都有一个共同的部分，尤字少一点（板书在黑板的角落处）。这个字念wang（第一声），你看，这个字长得像不像一个人，俩胳膊，两条腿，其中有一条腿带勾，代表这个人跛脚或一条腿畸形。尴尬就表示腿脚不方便，后来引申为处境困难，窘迫的意思。</w:t>
      </w:r>
    </w:p>
    <w:p w14:paraId="3DB978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——生活中，你有没有感到很尴尬的时候呢？（点评：的确挺困难的；真的难以应付；这的确很尴尬啊）</w:t>
      </w:r>
    </w:p>
    <w:p w14:paraId="34D5EA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原来真马上台有如此尴尬，在这种尴尬处境中，这根小小的马鞭应运而生。谁来读——</w:t>
      </w:r>
    </w:p>
    <w:p w14:paraId="1C359E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70485</wp:posOffset>
                </wp:positionV>
                <wp:extent cx="6275070" cy="819150"/>
                <wp:effectExtent l="5080" t="5080" r="6350" b="13970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07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C020DDE">
                            <w:pPr>
                              <w:ind w:firstLine="440" w:firstLineChars="200"/>
                              <w:rPr>
                                <w:rFonts w:hint="eastAsia" w:ascii="华光楷体一_CNKI" w:hAnsi="华光楷体一_CNKI" w:eastAsia="华光楷体一_CNKI" w:cs="华光楷体一_CNKI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光楷体一_CNKI" w:hAnsi="华光楷体一_CNKI" w:eastAsia="华光楷体一_CNKI" w:cs="华光楷体一_CNKI"/>
                                <w:color w:val="D7D7D7"/>
                                <w:sz w:val="22"/>
                                <w:szCs w:val="28"/>
                                <w:lang w:val="en-US" w:eastAsia="zh-CN"/>
                              </w:rPr>
                              <w:t>中国古人时常要骑马。可骑马在舞台上没办法表现，舞台方圆太小，马匹是无法驰骋的。真马出现在舞台上，演员也怕它失去控制。</w:t>
                            </w:r>
                            <w:r>
                              <w:rPr>
                                <w:rFonts w:hint="eastAsia" w:ascii="华光楷体一_CNKI" w:hAnsi="华光楷体一_CNKI" w:eastAsia="华光楷体一_CNKI" w:cs="华光楷体一_CNKI"/>
                                <w:sz w:val="22"/>
                                <w:szCs w:val="28"/>
                                <w:lang w:val="en-US" w:eastAsia="zh-CN"/>
                              </w:rPr>
                              <w:t>京剧继承、发展了中国传统戏曲的表现手法，终于战胜了这种尴尬——用一根小小的马鞭就彻底解决了，而且解决得无比漂亮。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.5pt;margin-top:5.55pt;height:64.5pt;width:494.1pt;z-index:251663360;mso-width-relative:page;mso-height-relative:page;" fillcolor="#FFFFFF" filled="t" stroked="t" coordsize="21600,21600" arcsize="0.166666666666667" o:gfxdata="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a2Pt&#10;aNYAAAAJAQAADwAAAAAAAAABACAAAAAiAAAAZHJzL2Rvd25yZXYueG1sUEsBAhQAFAAAAAgAh07i&#10;QK7fDookAgAAVgQAAA4AAAAAAAAAAQAgAAAAJQEAAGRycy9lMm9Eb2MueG1sUEsFBgAAAAAGAAYA&#10;WQEAALsFAAAAAA==&#10;">
                <v:path/>
                <v:fill on="t" color2="#FFFFFF" focussize="0,0"/>
                <v:stroke color="#0000FF"/>
                <v:imagedata o:title=""/>
                <o:lock v:ext="edit" aspectratio="f"/>
                <v:textbox>
                  <w:txbxContent>
                    <w:p w14:paraId="7C020DDE">
                      <w:pPr>
                        <w:ind w:firstLine="440" w:firstLineChars="200"/>
                        <w:rPr>
                          <w:rFonts w:hint="eastAsia" w:ascii="华光楷体一_CNKI" w:hAnsi="华光楷体一_CNKI" w:eastAsia="华光楷体一_CNKI" w:cs="华光楷体一_CNKI"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光楷体一_CNKI" w:hAnsi="华光楷体一_CNKI" w:eastAsia="华光楷体一_CNKI" w:cs="华光楷体一_CNKI"/>
                          <w:color w:val="D7D7D7"/>
                          <w:sz w:val="22"/>
                          <w:szCs w:val="28"/>
                          <w:lang w:val="en-US" w:eastAsia="zh-CN"/>
                        </w:rPr>
                        <w:t>中国古人时常要骑马。可骑马在舞台上没办法表现，舞台方圆太小，马匹是无法驰骋的。真马出现在舞台上，演员也怕它失去控制。</w:t>
                      </w:r>
                      <w:r>
                        <w:rPr>
                          <w:rFonts w:hint="eastAsia" w:ascii="华光楷体一_CNKI" w:hAnsi="华光楷体一_CNKI" w:eastAsia="华光楷体一_CNKI" w:cs="华光楷体一_CNKI"/>
                          <w:sz w:val="22"/>
                          <w:szCs w:val="28"/>
                          <w:lang w:val="en-US" w:eastAsia="zh-CN"/>
                        </w:rPr>
                        <w:t>京剧继承、发展了中国传统戏曲的表现手法，终于战胜了这种尴尬——用一根小小的马鞭就彻底解决了，而且解决得无比漂亮。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F883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 w14:paraId="76E6FA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</w:p>
    <w:p w14:paraId="0D065D14">
      <w:pPr>
        <w:numPr>
          <w:ilvl w:val="0"/>
          <w:numId w:val="0"/>
        </w:numP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 w14:paraId="6EC78B3B">
      <w:pPr>
        <w:numPr>
          <w:ilvl w:val="0"/>
          <w:numId w:val="0"/>
        </w:numP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过渡：马鞭之妙，妙在战胜了尴尬，而且解决得彻底、解决得无比漂亮。</w:t>
      </w:r>
    </w:p>
    <w:p w14:paraId="1F510941"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 w14:paraId="1CB5D0F8"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（二）品解决方式无比漂亮（马鞭之美）</w:t>
      </w:r>
    </w:p>
    <w:p w14:paraId="78D448C2"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1.小组合作：这种解决方式无比漂亮，究竟体现在哪儿呢？这是语补中的一道题目【马鞭的答案直接出示】，请同学们读读课文，寻找答案。</w:t>
      </w:r>
    </w:p>
    <w:p w14:paraId="7F438244"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299085</wp:posOffset>
                </wp:positionV>
                <wp:extent cx="1828800" cy="18288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9852C8"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lang w:val="en-US" w:eastAsia="zh-CN"/>
                              </w:rPr>
                              <w:t>马鞭</w:t>
                            </w:r>
                          </w:p>
                        </w:txbxContent>
                      </wps:txbx>
                      <wps:bodyPr wrap="none" anchor="t"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pt;margin-top:23.55pt;height:144pt;width:144pt;mso-wrap-style:none;z-index:251664384;mso-width-relative:page;mso-height-relative:page;" filled="f" stroked="f" coordsize="21600,21600" o:gfxdata="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Xr8jL1wAAAAgBAAAPAAAAAAAAAAEAIAAAACIA&#10;AABkcnMvZG93bnJldi54bWxQSwECFAAUAAAACACHTuJAmeGm4NEBAACXAwAADgAAAAAAAAABACAA&#10;AAAmAQAAZHJzL2Uyb0RvYy54bWxQSwUGAAAAAAYABgBZAQAAaQUAAAAA&#10;">
                <v:path/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199852C8">
                      <w:pPr>
                        <w:rPr>
                          <w:rFonts w:hint="eastAsia" w:eastAsia="宋体"/>
                          <w:b/>
                          <w:bCs/>
                          <w:color w:val="C000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1"/>
                          <w:szCs w:val="21"/>
                          <w:lang w:val="en-US" w:eastAsia="zh-CN"/>
                        </w:rPr>
                        <w:t>马鞭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610995" cy="1012190"/>
            <wp:effectExtent l="9525" t="9525" r="17780" b="26035"/>
            <wp:docPr id="12" name="图片 1" descr="IMG_5027(20231122-2010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5027(20231122-201057)"/>
                    <pic:cNvPicPr>
                      <a:picLocks noChangeAspect="1"/>
                    </pic:cNvPicPr>
                  </pic:nvPicPr>
                  <pic:blipFill>
                    <a:blip r:embed="rId10"/>
                    <a:srcRect l="6772" t="7140" r="15089" b="57471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0121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7BDEB2C"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过渡：思考好了吗，我们来交流。</w:t>
      </w:r>
    </w:p>
    <w:p w14:paraId="4DB428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cs="Calibri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b/>
          <w:bCs/>
          <w:color w:val="auto"/>
          <w:sz w:val="24"/>
          <w:szCs w:val="24"/>
          <w:lang w:val="en-US" w:eastAsia="zh-CN"/>
        </w:rPr>
        <w:t>①</w:t>
      </w:r>
      <w:r>
        <w:rPr>
          <w:rFonts w:hint="eastAsia" w:cs="Calibri"/>
          <w:b/>
          <w:bCs/>
          <w:color w:val="auto"/>
          <w:sz w:val="24"/>
          <w:szCs w:val="24"/>
          <w:lang w:val="en-US" w:eastAsia="zh-CN"/>
        </w:rPr>
        <w:t>凸显人物（借助传统画作，体味留白之美）</w:t>
      </w:r>
    </w:p>
    <w:p w14:paraId="47EB31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这第一是——巨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大的马匹被省略，骑马人特定和优美的姿态鲜明地显现出来。（若学生说符合中国美学，引：具体表现是？）</w:t>
      </w:r>
    </w:p>
    <w:p w14:paraId="223690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cs="Calibri"/>
          <w:b/>
          <w:bCs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64770</wp:posOffset>
                </wp:positionV>
                <wp:extent cx="6275070" cy="312420"/>
                <wp:effectExtent l="4445" t="4445" r="6985" b="6985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070" cy="312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205EE57">
                            <w:pPr>
                              <w:ind w:firstLine="440" w:firstLineChars="200"/>
                              <w:rPr>
                                <w:rFonts w:hint="default" w:ascii="华光楷体一_CNKI" w:hAnsi="华光楷体一_CNKI" w:eastAsia="华光楷体一_CNKI" w:cs="华光楷体一_CNKI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光楷体一_CNKI" w:hAnsi="华光楷体一_CNKI" w:eastAsia="华光楷体一_CNKI" w:cs="华光楷体一_CNKI"/>
                                <w:sz w:val="22"/>
                                <w:szCs w:val="28"/>
                                <w:lang w:val="en-US" w:eastAsia="zh-CN"/>
                              </w:rPr>
                              <w:t>巨大的马匹被整个省略，但骑马人那种特定和优美的姿态却鲜明地显现出来。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.95pt;margin-top:5.1pt;height:24.6pt;width:494.1pt;z-index:251660288;mso-width-relative:page;mso-height-relative:page;" fillcolor="#FFFFFF" filled="t" stroked="t" coordsize="21600,21600" arcsize="0.166666666666667" o:gfxdata="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SIsfv&#10;1QAAAAkBAAAPAAAAAAAAAAEAIAAAACIAAABkcnMvZG93bnJldi54bWxQSwECFAAUAAAACACHTuJA&#10;wwNCkSQCAABWBAAADgAAAAAAAAABACAAAAAkAQAAZHJzL2Uyb0RvYy54bWxQSwUGAAAAAAYABgBZ&#10;AQAAugUAAAAA&#10;">
                <v:path/>
                <v:fill on="t" color2="#FFFFFF" focussize="0,0"/>
                <v:stroke color="#0000FF"/>
                <v:imagedata o:title=""/>
                <o:lock v:ext="edit" aspectratio="f"/>
                <v:textbox>
                  <w:txbxContent>
                    <w:p w14:paraId="0205EE57">
                      <w:pPr>
                        <w:ind w:firstLine="440" w:firstLineChars="200"/>
                        <w:rPr>
                          <w:rFonts w:hint="default" w:ascii="华光楷体一_CNKI" w:hAnsi="华光楷体一_CNKI" w:eastAsia="华光楷体一_CNKI" w:cs="华光楷体一_CNKI"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光楷体一_CNKI" w:hAnsi="华光楷体一_CNKI" w:eastAsia="华光楷体一_CNKI" w:cs="华光楷体一_CNKI"/>
                          <w:sz w:val="22"/>
                          <w:szCs w:val="28"/>
                          <w:lang w:val="en-US" w:eastAsia="zh-CN"/>
                        </w:rPr>
                        <w:t>巨大的马匹被整个省略，但骑马人那种特定和优美的姿态却鲜明地显现出来。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3127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default" w:cs="Calibri"/>
          <w:b/>
          <w:bCs/>
          <w:color w:val="auto"/>
          <w:sz w:val="24"/>
          <w:szCs w:val="24"/>
          <w:lang w:val="en-US" w:eastAsia="zh-CN"/>
        </w:rPr>
      </w:pPr>
    </w:p>
    <w:p w14:paraId="2CA25C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/>
        <w:textAlignment w:val="auto"/>
        <w:rPr>
          <w:rFonts w:hint="default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请生说说自己的理解。</w:t>
      </w:r>
    </w:p>
    <w:p w14:paraId="5B7A41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/>
        <w:textAlignment w:val="auto"/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师：老师这儿给大家带来一段京剧表演视频，大家边看边想，为什么作者说这种表演方式十分符合中国美学。</w:t>
      </w:r>
    </w:p>
    <w:p w14:paraId="232640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/>
        <w:textAlignment w:val="auto"/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师：结合视频里的图片我们再来看一看，这儿有马吗？（没有）巨大的马匹被（整个省略）但是上马、勒缰绳、骑马飞驰时，演员特定的优美的姿态却（鲜明地显现出来）。</w:t>
      </w:r>
    </w:p>
    <w:p w14:paraId="4DDAC1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/>
        <w:textAlignment w:val="auto"/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师：此时真是“无马胜有马”啊！这种表演方式十分符合中国美学。</w:t>
      </w:r>
    </w:p>
    <w:p w14:paraId="77B425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/>
        <w:textAlignment w:val="auto"/>
        <w:rPr>
          <w:rFonts w:hint="default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说到中国美学，不得不给大家直观地欣赏几幅中国绘画，看完这些画，相信你们对中国美学会有更深切地体会！</w:t>
      </w:r>
    </w:p>
    <w:p w14:paraId="7B4684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default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 xml:space="preserve">    播放视频：孩子们，看看这些中国画，他们有什么相似之处？</w:t>
      </w:r>
    </w:p>
    <w:p w14:paraId="2DF699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看看画面，想象一下，你觉得这幅画中还应该有什么？（山、树等岸上的景物；水、波浪等江上的景物），画家为什么不画呢？</w:t>
      </w:r>
    </w:p>
    <w:p w14:paraId="26DF1D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这么一来独钓寒江的渔翁形象就鲜明地显现出来了。</w:t>
      </w:r>
    </w:p>
    <w:p w14:paraId="25A882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default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 xml:space="preserve">    留白留白，省略了次要形象，就突出了主要的形象，并且给人留下无限的想象空间。</w:t>
      </w:r>
    </w:p>
    <w:p w14:paraId="0E9583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正所谓“无画之处皆成妙境”。</w:t>
      </w:r>
    </w:p>
    <w:p w14:paraId="6EB6CC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这便是典型的中国美学——以少胜多，以简驭繁！</w:t>
      </w:r>
    </w:p>
    <w:p w14:paraId="5F59E5FE">
      <w:pPr>
        <w:ind w:firstLine="480" w:firstLineChars="200"/>
        <w:rPr>
          <w:rFonts w:hint="default" w:ascii="华光楷体一_CNKI" w:hAnsi="华光楷体一_CNKI" w:eastAsia="华光楷体一_CNKI" w:cs="华光楷体一_CNKI"/>
          <w:sz w:val="22"/>
          <w:szCs w:val="28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再回到京剧舞台上——出示句子：读——</w:t>
      </w:r>
      <w:r>
        <w:rPr>
          <w:rFonts w:hint="eastAsia" w:ascii="华光楷体一_CNKI" w:hAnsi="华光楷体一_CNKI" w:eastAsia="华光楷体一_CNKI" w:cs="华光楷体一_CNKI"/>
          <w:sz w:val="22"/>
          <w:szCs w:val="28"/>
          <w:lang w:val="en-US" w:eastAsia="zh-CN"/>
        </w:rPr>
        <w:t>巨大的马匹被整个省略，但骑马人那种特定和优美的姿态却鲜明地显现出来。</w:t>
      </w:r>
    </w:p>
    <w:p w14:paraId="16CB9C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难怪作者会说——</w:t>
      </w:r>
      <w:r>
        <w:rPr>
          <w:rFonts w:hint="eastAsia" w:ascii="华光楷体一_CNKI" w:hAnsi="华光楷体一_CNKI" w:eastAsia="华光楷体一_CNKI" w:cs="华光楷体一_CNKI"/>
          <w:sz w:val="22"/>
          <w:szCs w:val="28"/>
          <w:lang w:val="en-US" w:eastAsia="zh-CN"/>
        </w:rPr>
        <w:t>这种表演方式十分符合中国的美学。</w:t>
      </w:r>
    </w:p>
    <w:p w14:paraId="2DB20A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eastAsia" w:ascii="华光楷体一_CNKI" w:hAnsi="华光楷体一_CNKI" w:eastAsia="华光楷体一_CNKI" w:cs="华光楷体一_CNKI"/>
          <w:sz w:val="22"/>
          <w:szCs w:val="28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难怪作者还自信地说——</w:t>
      </w:r>
      <w:r>
        <w:rPr>
          <w:rFonts w:hint="eastAsia" w:ascii="华光楷体一_CNKI" w:hAnsi="华光楷体一_CNKI" w:eastAsia="华光楷体一_CNKI" w:cs="华光楷体一_CNKI"/>
          <w:sz w:val="22"/>
          <w:szCs w:val="28"/>
          <w:lang w:val="en-US" w:eastAsia="zh-CN"/>
        </w:rPr>
        <w:t>京剧继承....无比漂亮。</w:t>
      </w:r>
    </w:p>
    <w:p w14:paraId="5A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jc w:val="left"/>
        <w:textAlignment w:val="auto"/>
        <w:rPr>
          <w:rFonts w:hint="default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过渡：【PPT语补，填好第一个空】我们知道这妙处的第一方面是姿态鲜明显现，那第二方面呢，我们继续交流。</w:t>
      </w:r>
    </w:p>
    <w:p w14:paraId="77735E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cs="Calibri"/>
          <w:b/>
          <w:bCs/>
          <w:color w:val="0000FF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b/>
          <w:bCs/>
          <w:color w:val="auto"/>
          <w:sz w:val="24"/>
          <w:szCs w:val="24"/>
          <w:lang w:val="en-US" w:eastAsia="zh-CN"/>
        </w:rPr>
        <w:t>②</w:t>
      </w:r>
      <w:r>
        <w:rPr>
          <w:rFonts w:hint="eastAsia" w:cs="Calibri"/>
          <w:b/>
          <w:bCs/>
          <w:color w:val="auto"/>
          <w:sz w:val="24"/>
          <w:szCs w:val="24"/>
          <w:lang w:val="en-US" w:eastAsia="zh-CN"/>
        </w:rPr>
        <w:t>表演自由（通过展开想象，感受鲜活画面）</w:t>
      </w:r>
    </w:p>
    <w:p w14:paraId="4BC18F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default" w:cs="Calibri"/>
          <w:b/>
          <w:bCs/>
          <w:color w:val="0000FF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3175</wp:posOffset>
                </wp:positionV>
                <wp:extent cx="6275070" cy="534035"/>
                <wp:effectExtent l="4445" t="4445" r="6985" b="1397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070" cy="534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9DF83B2">
                            <w:pPr>
                              <w:ind w:firstLine="440" w:firstLineChars="200"/>
                              <w:rPr>
                                <w:rFonts w:hint="default" w:ascii="华光楷体一_CNKI" w:hAnsi="华光楷体一_CNKI" w:eastAsia="华光楷体一_CNKI" w:cs="华光楷体一_CNKI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光楷体一_CNKI" w:hAnsi="华光楷体一_CNKI" w:eastAsia="华光楷体一_CNKI" w:cs="华光楷体一_CNKI"/>
                                <w:sz w:val="22"/>
                                <w:szCs w:val="28"/>
                                <w:lang w:val="en-US" w:eastAsia="zh-CN"/>
                              </w:rPr>
                              <w:t>同时这一根虚拟的马鞭，给演员以无穷无尽的表演自由：可以高扬，可以低垂；可以跑半天还在家门口，可以一抬手就走了一百里。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7pt;margin-top:0.25pt;height:42.05pt;width:494.1pt;z-index:251661312;mso-width-relative:page;mso-height-relative:page;" fillcolor="#FFFFFF" filled="t" stroked="t" coordsize="21600,21600" arcsize="0.166666666666667" o:gfxdata="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5XT3s&#10;1AAAAAUBAAAPAAAAAAAAAAEAIAAAACIAAABkcnMvZG93bnJldi54bWxQSwECFAAUAAAACACHTuJA&#10;T7NdIiUCAABYBAAADgAAAAAAAAABACAAAAAjAQAAZHJzL2Uyb0RvYy54bWxQSwUGAAAAAAYABgBZ&#10;AQAAugUAAAAA&#10;">
                <v:path/>
                <v:fill on="t" color2="#FFFFFF" focussize="0,0"/>
                <v:stroke color="#0000FF"/>
                <v:imagedata o:title=""/>
                <o:lock v:ext="edit" aspectratio="f"/>
                <v:textbox>
                  <w:txbxContent>
                    <w:p w14:paraId="29DF83B2">
                      <w:pPr>
                        <w:ind w:firstLine="440" w:firstLineChars="200"/>
                        <w:rPr>
                          <w:rFonts w:hint="default" w:ascii="华光楷体一_CNKI" w:hAnsi="华光楷体一_CNKI" w:eastAsia="华光楷体一_CNKI" w:cs="华光楷体一_CNKI"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光楷体一_CNKI" w:hAnsi="华光楷体一_CNKI" w:eastAsia="华光楷体一_CNKI" w:cs="华光楷体一_CNKI"/>
                          <w:sz w:val="22"/>
                          <w:szCs w:val="28"/>
                          <w:lang w:val="en-US" w:eastAsia="zh-CN"/>
                        </w:rPr>
                        <w:t>同时这一根虚拟的马鞭，给演员以无穷无尽的表演自由：可以高扬，可以低垂；可以跑半天还在家门口，可以一抬手就走了一百里。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A3A0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</w:pPr>
    </w:p>
    <w:p w14:paraId="3FFDE6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ascii="Calibri" w:hAnsi="Calibri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——第二个方面是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妙在</w:t>
      </w:r>
      <w:r>
        <w:rPr>
          <w:rFonts w:hint="default" w:ascii="Calibri" w:hAnsi="Calibri" w:cs="Calibri"/>
          <w:b w:val="0"/>
          <w:bCs w:val="0"/>
          <w:color w:val="auto"/>
          <w:sz w:val="24"/>
          <w:szCs w:val="24"/>
          <w:lang w:val="en-US" w:eastAsia="zh-CN"/>
        </w:rPr>
        <w:t>给演员无穷无尽的表演自由</w:t>
      </w: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……</w:t>
      </w:r>
    </w:p>
    <w:p w14:paraId="0FBA98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——想象一下：</w:t>
      </w:r>
    </w:p>
    <w:p w14:paraId="641CDC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 xml:space="preserve">     当马鞭高扬时，你仿佛看到马儿——抬起头，蓄势待发。</w:t>
      </w:r>
    </w:p>
    <w:p w14:paraId="313DC7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 xml:space="preserve">     马鞭可以低垂，仿佛马儿——跑累了，想要休息一会儿。闲庭信步。</w:t>
      </w:r>
    </w:p>
    <w:p w14:paraId="12EF55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 xml:space="preserve">     马鞭可以甩打起来，马儿就——策马扬鞭，疾驰而去。</w:t>
      </w:r>
    </w:p>
    <w:p w14:paraId="08DB2F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 xml:space="preserve">    马鞭可以做各种不同的动作，这就是给演员无穷无尽的——表演自由。</w:t>
      </w:r>
    </w:p>
    <w:p w14:paraId="3461D3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——马鞭的妙处还不止于此呢，在舞台的方圆之地——</w:t>
      </w:r>
      <w:r>
        <w:rPr>
          <w:rFonts w:hint="eastAsia" w:ascii="华光楷体一_CNKI" w:hAnsi="华光楷体一_CNKI" w:eastAsia="华光楷体一_CNKI" w:cs="华光楷体一_CNKI"/>
          <w:sz w:val="22"/>
          <w:szCs w:val="28"/>
          <w:lang w:val="en-US" w:eastAsia="zh-CN"/>
        </w:rPr>
        <w:t>可以跑半天还在家门口，可以一抬手就走了一百里。</w:t>
      </w:r>
    </w:p>
    <w:p w14:paraId="0B7E43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960" w:firstLineChars="400"/>
        <w:textAlignment w:val="auto"/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时间可长可短，距离可远可近，不受时空的限制，</w:t>
      </w: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这就是给演员无穷无尽的——表演自由。</w:t>
      </w:r>
    </w:p>
    <w:p w14:paraId="53FB8D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我们不妨就跟着这马鞭，一起去自由地想象吧——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【逐行出示古诗，分页出示，配古诗水墨画的插图】</w:t>
      </w:r>
    </w:p>
    <w:p w14:paraId="412696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这马鞭略微低垂，那就是——草枯鹰眼疾，雪尽马蹄轻。王维《观猎》</w:t>
      </w:r>
    </w:p>
    <w:p w14:paraId="535DCB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这马鞭甩打起来，那就是——何当金络脑，快走踏青秋。李贺《马诗》</w:t>
      </w:r>
    </w:p>
    <w:p w14:paraId="46029B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这马鞭高高扬起，那就是——春风得意马蹄疾，一日看尽长安花。孟郊《登科后》</w:t>
      </w:r>
    </w:p>
    <w:p w14:paraId="37D2C8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480" w:firstLineChars="200"/>
        <w:textAlignment w:val="auto"/>
        <w:rPr>
          <w:rFonts w:hint="default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——小结：舞台方圆虽小，但骑马人手中有了马鞭，便可以突破舞台限制，</w:t>
      </w:r>
      <w:r>
        <w:rPr>
          <w:rFonts w:hint="eastAsia" w:ascii="PingFangSC-light" w:hAnsi="PingFangSC-light" w:cs="PingFangSC-light"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  <w:t>突破时间和空间的限制</w:t>
      </w: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，以鞭代马，以简驭繁，这也正是中国美学的体现！</w:t>
      </w:r>
    </w:p>
    <w:p w14:paraId="33775691">
      <w:pPr>
        <w:ind w:firstLine="480" w:firstLineChars="200"/>
        <w:rPr>
          <w:rFonts w:hint="eastAsia" w:ascii="华光楷体一_CNKI" w:hAnsi="华光楷体一_CNKI" w:eastAsia="华光楷体一_CNKI" w:cs="华光楷体一_CNKI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——带着这种感觉，谁来读这句话？</w:t>
      </w:r>
      <w:r>
        <w:rPr>
          <w:rFonts w:hint="eastAsia" w:ascii="华光楷体一_CNKI" w:hAnsi="华光楷体一_CNKI" w:eastAsia="华光楷体一_CNKI" w:cs="华光楷体一_CNKI"/>
          <w:sz w:val="24"/>
          <w:szCs w:val="24"/>
          <w:lang w:val="en-US" w:eastAsia="zh-CN"/>
        </w:rPr>
        <w:t>同时......鲜明地显现出来。</w:t>
      </w:r>
    </w:p>
    <w:p w14:paraId="4D469F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cs="Calibr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难怪作者会说——</w:t>
      </w:r>
      <w:r>
        <w:rPr>
          <w:rFonts w:hint="eastAsia" w:ascii="华光楷体一_CNKI" w:hAnsi="华光楷体一_CNKI" w:eastAsia="华光楷体一_CNKI" w:cs="华光楷体一_CNKI"/>
          <w:sz w:val="22"/>
          <w:szCs w:val="28"/>
          <w:lang w:val="en-US" w:eastAsia="zh-CN"/>
        </w:rPr>
        <w:t>这种表演方式十分符合中国的美学。</w:t>
      </w:r>
    </w:p>
    <w:p w14:paraId="5955E4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eastAsia" w:ascii="华光楷体一_CNKI" w:hAnsi="华光楷体一_CNKI" w:eastAsia="华光楷体一_CNKI" w:cs="华光楷体一_CNKI"/>
          <w:sz w:val="22"/>
          <w:szCs w:val="28"/>
          <w:lang w:val="en-US" w:eastAsia="zh-CN"/>
        </w:rPr>
      </w:pPr>
      <w:r>
        <w:rPr>
          <w:rFonts w:hint="eastAsia" w:cs="Calibri"/>
          <w:b w:val="0"/>
          <w:bCs w:val="0"/>
          <w:color w:val="auto"/>
          <w:sz w:val="24"/>
          <w:szCs w:val="24"/>
          <w:lang w:val="en-US" w:eastAsia="zh-CN"/>
        </w:rPr>
        <w:t>难怪作者还自信地说——</w:t>
      </w:r>
      <w:r>
        <w:rPr>
          <w:rFonts w:hint="eastAsia" w:ascii="华光楷体一_CNKI" w:hAnsi="华光楷体一_CNKI" w:eastAsia="华光楷体一_CNKI" w:cs="华光楷体一_CNKI"/>
          <w:sz w:val="22"/>
          <w:szCs w:val="28"/>
          <w:lang w:val="en-US" w:eastAsia="zh-CN"/>
        </w:rPr>
        <w:t>京剧继承....无比漂亮。</w:t>
      </w:r>
    </w:p>
    <w:p w14:paraId="19C49CEA">
      <w:pPr>
        <w:rPr>
          <w:rFonts w:hint="default" w:ascii="华光楷体一_CNKI" w:hAnsi="华光楷体一_CNKI" w:eastAsia="华光楷体一_CNKI" w:cs="华光楷体一_CNKI"/>
          <w:sz w:val="22"/>
          <w:szCs w:val="28"/>
          <w:lang w:val="en-US" w:eastAsia="zh-CN"/>
        </w:rPr>
      </w:pPr>
    </w:p>
    <w:p w14:paraId="1E5DA2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cs="Calibri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b/>
          <w:bCs/>
          <w:color w:val="auto"/>
          <w:sz w:val="24"/>
          <w:szCs w:val="24"/>
          <w:lang w:val="en-US" w:eastAsia="zh-CN"/>
        </w:rPr>
        <w:t>③</w:t>
      </w:r>
      <w:r>
        <w:rPr>
          <w:rFonts w:hint="eastAsia" w:cs="Calibri"/>
          <w:b/>
          <w:bCs/>
          <w:color w:val="auto"/>
          <w:sz w:val="24"/>
          <w:szCs w:val="24"/>
          <w:lang w:val="en-US" w:eastAsia="zh-CN"/>
        </w:rPr>
        <w:t>装饰之美（对比欣赏，感受马鞭之美）</w:t>
      </w:r>
    </w:p>
    <w:p w14:paraId="0D3E8C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="PingFangSC-light" w:hAnsi="PingFangSC-light" w:cs="PingFangSC-light"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PingFangSC-light" w:hAnsi="PingFangSC-light" w:cs="PingFangSC-light"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  <w:t>过渡：马鞭还可以在舞台上美轮美奂。出示句子：谁来读？</w:t>
      </w:r>
    </w:p>
    <w:p w14:paraId="1D58A4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="PingFangSC-light" w:hAnsi="PingFangSC-light" w:cs="PingFangSC-light"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30480</wp:posOffset>
                </wp:positionV>
                <wp:extent cx="6275070" cy="343535"/>
                <wp:effectExtent l="4445" t="4445" r="6985" b="1397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070" cy="343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FD861BC">
                            <w:pPr>
                              <w:ind w:firstLine="440" w:firstLineChars="200"/>
                              <w:rPr>
                                <w:rFonts w:hint="default" w:ascii="华光楷体一_CNKI" w:hAnsi="华光楷体一_CNKI" w:eastAsia="华光楷体一_CNKI" w:cs="华光楷体一_CNKI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光楷体一_CNKI" w:hAnsi="华光楷体一_CNKI" w:eastAsia="华光楷体一_CNKI" w:cs="华光楷体一_CNKI"/>
                                <w:sz w:val="22"/>
                                <w:szCs w:val="28"/>
                                <w:lang w:val="en-US" w:eastAsia="zh-CN"/>
                              </w:rPr>
                              <w:t>马鞭本身具有一种装饰的美，而且不同人物在使用马鞭时，也各自形成了一套约定俗成的方法。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0.3pt;margin-top:2.4pt;height:27.05pt;width:494.1pt;z-index:251662336;mso-width-relative:page;mso-height-relative:page;" fillcolor="#FFFFFF" filled="t" stroked="t" coordsize="21600,21600" arcsize="0.166666666666667" o:gfxdata="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ut672&#10;1AAAAAYBAAAPAAAAAAAAAAEAIAAAACIAAABkcnMvZG93bnJldi54bWxQSwECFAAUAAAACACHTuJA&#10;8ITWoyUCAABYBAAADgAAAAAAAAABACAAAAAjAQAAZHJzL2Uyb0RvYy54bWxQSwUGAAAAAAYABgBZ&#10;AQAAugUAAAAA&#10;">
                <v:path/>
                <v:fill on="t" color2="#FFFFFF" focussize="0,0"/>
                <v:stroke color="#0000FF"/>
                <v:imagedata o:title=""/>
                <o:lock v:ext="edit" aspectratio="f"/>
                <v:textbox>
                  <w:txbxContent>
                    <w:p w14:paraId="5FD861BC">
                      <w:pPr>
                        <w:ind w:firstLine="440" w:firstLineChars="200"/>
                        <w:rPr>
                          <w:rFonts w:hint="default" w:ascii="华光楷体一_CNKI" w:hAnsi="华光楷体一_CNKI" w:eastAsia="华光楷体一_CNKI" w:cs="华光楷体一_CNKI"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光楷体一_CNKI" w:hAnsi="华光楷体一_CNKI" w:eastAsia="华光楷体一_CNKI" w:cs="华光楷体一_CNKI"/>
                          <w:sz w:val="22"/>
                          <w:szCs w:val="28"/>
                          <w:lang w:val="en-US" w:eastAsia="zh-CN"/>
                        </w:rPr>
                        <w:t>马鞭本身具有一种装饰的美，而且不同人物在使用马鞭时，也各自形成了一套约定俗成的方法。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06A2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 w:ascii="PingFangSC-light" w:hAnsi="PingFangSC-light" w:cs="PingFangSC-light"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</w:pPr>
    </w:p>
    <w:p w14:paraId="6FCF67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00" w:firstLineChars="200"/>
        <w:textAlignment w:val="auto"/>
        <w:rPr>
          <w:rFonts w:hint="default" w:ascii="PingFangSC-light" w:hAnsi="PingFangSC-light" w:cs="PingFangSC-light"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PingFangSC-light" w:hAnsi="PingFangSC-light" w:cs="PingFangSC-light"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  <w:t>——这是京剧道具马鞭，这是生活中使用的马鞭【PPT出示图片】，对比一下，有什么发现？（艺术来源于生活却高于生活，一层层流苏，随着演员动作而变化，美不美？——美）</w:t>
      </w:r>
    </w:p>
    <w:p w14:paraId="762661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00" w:firstLineChars="200"/>
        <w:textAlignment w:val="auto"/>
        <w:rPr>
          <w:rFonts w:hint="eastAsia" w:ascii="PingFangSC-light" w:hAnsi="PingFangSC-light" w:cs="PingFangSC-light"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PingFangSC-light" w:hAnsi="PingFangSC-light" w:cs="PingFangSC-light"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  <w:t>——马鞭的使用还有一套约定俗成的方法呢？看看课文插图，这是穆桂英挂帅，瞧，红色的马鞭给你什么感觉？（与服装配套，显得热情奔放，色彩明艳）</w:t>
      </w:r>
    </w:p>
    <w:p w14:paraId="46EFE5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00" w:firstLineChars="200"/>
        <w:textAlignment w:val="auto"/>
        <w:rPr>
          <w:rFonts w:hint="default" w:ascii="PingFangSC-light" w:hAnsi="PingFangSC-light" w:cs="PingFangSC-light"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PingFangSC-light" w:hAnsi="PingFangSC-light" w:cs="PingFangSC-light"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  <w:t>马鞭颜色的搭配是很有讲究的，我们来猜猜看，下面这些人物分别会使用哪种颜色的马鞭呢？【出示连线题】</w:t>
      </w:r>
    </w:p>
    <w:p w14:paraId="4B23E3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500" w:firstLineChars="200"/>
        <w:textAlignment w:val="auto"/>
        <w:rPr>
          <w:rFonts w:hint="default" w:ascii="PingFangSC-light" w:hAnsi="PingFangSC-light" w:cs="PingFangSC-light"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PingFangSC-light" w:hAnsi="PingFangSC-light" w:cs="PingFangSC-light"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  <w:t>小结：马鞭的颜色可以根据不同行当、不同角色、不同马匹、不同服装、不同流派等来搭配，这便是约定俗成的方法。</w:t>
      </w:r>
    </w:p>
    <w:p w14:paraId="048EC7F7">
      <w:pPr>
        <w:ind w:firstLine="500" w:firstLineChars="200"/>
        <w:rPr>
          <w:rFonts w:hint="eastAsia" w:ascii="华光楷体一_CNKI" w:hAnsi="华光楷体一_CNKI" w:eastAsia="华光楷体一_CNKI" w:cs="华光楷体一_CNKI"/>
          <w:sz w:val="22"/>
          <w:szCs w:val="28"/>
          <w:lang w:val="en-US" w:eastAsia="zh-CN"/>
        </w:rPr>
      </w:pPr>
      <w:r>
        <w:rPr>
          <w:rFonts w:hint="eastAsia" w:ascii="PingFangSC-light" w:hAnsi="PingFangSC-light" w:cs="PingFangSC-light"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  <w:t>小结：【出示语补的题目，展示完整答案】原来，这马鞭解决得无比漂亮主要表现在——姿态鲜明显现、演员表演自由、具备装饰的美这三个方面。</w:t>
      </w:r>
    </w:p>
    <w:p w14:paraId="6481FD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 w:ascii="PingFangSC-light" w:hAnsi="PingFangSC-light" w:cs="PingFangSC-light"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</w:pPr>
    </w:p>
    <w:p w14:paraId="254125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PingFangSC-light" w:hAnsi="PingFangSC-light" w:cs="PingFangSC-light"/>
          <w:b/>
          <w:bCs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  <w:t>过渡：通过刚才的学习，我们知道演员表演的场景是骑马，实物道具是马鞭，虚拟道具是马匹，这一虚一实之间，包罗万象，可谓是——【板书：虚实相生】。</w:t>
      </w:r>
    </w:p>
    <w:p w14:paraId="7EDC71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</w:p>
    <w:p w14:paraId="61A700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（二）深入体会虚实相生之妙</w:t>
      </w:r>
    </w:p>
    <w:p w14:paraId="76F5BA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default" w:ascii="PingFangSC-light" w:hAnsi="PingFangSC-light" w:cs="PingFangSC-light"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PingFangSC-light" w:hAnsi="PingFangSC-light" w:cs="PingFangSC-light"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  <w:t>1.自学提示：那么在2-3自然段中，作者又提到了哪些场景，哪些道具呢？完成学习单表格。</w:t>
      </w:r>
    </w:p>
    <w:p w14:paraId="2AAF2B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2.教学场景“纳鞋底”（观</w:t>
      </w:r>
      <w:r>
        <w:rPr>
          <w:rFonts w:hint="eastAsia" w:cs="Calibri"/>
          <w:b/>
          <w:bCs/>
          <w:color w:val="auto"/>
          <w:sz w:val="24"/>
          <w:szCs w:val="24"/>
          <w:highlight w:val="none"/>
          <w:lang w:val="en-US" w:eastAsia="zh-CN"/>
        </w:rPr>
        <w:t>视频1</w:t>
      </w:r>
      <w:r>
        <w:rPr>
          <w:rFonts w:hint="eastAsia"/>
          <w:color w:val="auto"/>
          <w:sz w:val="24"/>
          <w:szCs w:val="24"/>
          <w:lang w:val="en-US" w:eastAsia="zh-CN"/>
        </w:rPr>
        <w:t>）</w:t>
      </w:r>
    </w:p>
    <w:p w14:paraId="3BA46A85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纳鞋底是京剧《拾玉镯》中的一个场景。在只有鞋底，没有针线的情况下，演员是如何表演的呢？我们一起来欣赏一下吧。（播放视频）</w:t>
      </w:r>
    </w:p>
    <w:p w14:paraId="51B45737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看清楚了？演员表演得如何？（2位学生点评）。作者用了一句话评价——“无远远胜过了有”。假如演员拿出真的针线来纳鞋底，会有什么尴尬呢？（穿针穿不进去、扎针扎不进去、缝得外扭七八、很久很久都做不好......）</w:t>
      </w:r>
    </w:p>
    <w:p w14:paraId="24BD5F7B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由此，你发现，这些虚拟道具的运用，妙在何处？——战胜了实物道具可能带来的尴尬，这便是作者所说的“无远远胜过了有”。【板书：无胜过有】</w:t>
      </w:r>
    </w:p>
    <w:p w14:paraId="421FFB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3.教学场景</w:t>
      </w:r>
    </w:p>
    <w:p w14:paraId="05D35434"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京剧一般是不把饭碗搬上舞台的，一旦真用，那就得“狠狠做戏”。作者又举了一个例子——《金玉奴》，谁来读——</w:t>
      </w:r>
    </w:p>
    <w:p w14:paraId="744542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73660</wp:posOffset>
                </wp:positionV>
                <wp:extent cx="6275070" cy="960120"/>
                <wp:effectExtent l="4445" t="4445" r="6985" b="698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070" cy="960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AE95CE">
                            <w:pPr>
                              <w:ind w:firstLine="440" w:firstLineChars="200"/>
                              <w:rPr>
                                <w:rFonts w:hint="default" w:ascii="华光楷体一_CNKI" w:hAnsi="华光楷体一_CNKI" w:eastAsia="华光楷体一_CNKI" w:cs="华光楷体一_CNKI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光楷体一_CNKI" w:hAnsi="华光楷体一_CNKI" w:eastAsia="华光楷体一_CNKI" w:cs="华光楷体一_CNKI"/>
                                <w:color w:val="D7D7D7"/>
                                <w:sz w:val="22"/>
                                <w:szCs w:val="28"/>
                                <w:lang w:val="en-US" w:eastAsia="zh-CN"/>
                              </w:rPr>
                              <w:t>再比如宴席上的酒壶酒杯。主人一声吩咐“酒宴摆下——”，仆人立刻把酒壶酒杯端上舞台。主任和客人举杯喝酒，一杯又一杯，但就是不见吃饭吃菜，可客人也一样“饱”了。京剧一般是不把饭碗搬上舞台的，一旦真用，那就得“狠狠做戏”。</w:t>
                            </w:r>
                            <w:r>
                              <w:rPr>
                                <w:rFonts w:hint="eastAsia" w:ascii="华光楷体一_CNKI" w:hAnsi="华光楷体一_CNKI" w:eastAsia="华光楷体一_CNKI" w:cs="华光楷体一_CNKI"/>
                                <w:sz w:val="22"/>
                                <w:szCs w:val="28"/>
                                <w:lang w:val="en-US" w:eastAsia="zh-CN"/>
                              </w:rPr>
                              <w:t>比如《金玉奴》中有一个细节，小生演员用饭碗喝完豆汁，又用嘴去舔筷子，如果没有这一“舔”，那饭碗也就完全不必拿上舞台。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5.8pt;height:75.6pt;width:494.1pt;z-index:251665408;mso-width-relative:page;mso-height-relative:page;" fillcolor="#FFFFFF" filled="t" stroked="t" coordsize="21600,21600" arcsize="0.166666666666667" o:gfxdata="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gmiHA&#10;1gAAAAgBAAAPAAAAAAAAAAEAIAAAACIAAABkcnMvZG93bnJldi54bWxQSwECFAAUAAAACACHTuJA&#10;uTLanSMCAABWBAAADgAAAAAAAAABACAAAAAlAQAAZHJzL2Uyb0RvYy54bWxQSwUGAAAAAAYABgBZ&#10;AQAAugUAAAAA&#10;">
                <v:path/>
                <v:fill on="t" color2="#FFFFFF" focussize="0,0"/>
                <v:stroke color="#0000FF"/>
                <v:imagedata o:title=""/>
                <o:lock v:ext="edit" aspectratio="f"/>
                <v:textbox>
                  <w:txbxContent>
                    <w:p w14:paraId="14AE95CE">
                      <w:pPr>
                        <w:ind w:firstLine="440" w:firstLineChars="200"/>
                        <w:rPr>
                          <w:rFonts w:hint="default" w:ascii="华光楷体一_CNKI" w:hAnsi="华光楷体一_CNKI" w:eastAsia="华光楷体一_CNKI" w:cs="华光楷体一_CNKI"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光楷体一_CNKI" w:hAnsi="华光楷体一_CNKI" w:eastAsia="华光楷体一_CNKI" w:cs="华光楷体一_CNKI"/>
                          <w:color w:val="D7D7D7"/>
                          <w:sz w:val="22"/>
                          <w:szCs w:val="28"/>
                          <w:lang w:val="en-US" w:eastAsia="zh-CN"/>
                        </w:rPr>
                        <w:t>再比如宴席上的酒壶酒杯。主人一声吩咐“酒宴摆下——”，仆人立刻把酒壶酒杯端上舞台。主任和客人举杯喝酒，一杯又一杯，但就是不见吃饭吃菜，可客人也一样“饱”了。京剧一般是不把饭碗搬上舞台的，一旦真用，那就得“狠狠做戏”。</w:t>
                      </w:r>
                      <w:r>
                        <w:rPr>
                          <w:rFonts w:hint="eastAsia" w:ascii="华光楷体一_CNKI" w:hAnsi="华光楷体一_CNKI" w:eastAsia="华光楷体一_CNKI" w:cs="华光楷体一_CNKI"/>
                          <w:sz w:val="22"/>
                          <w:szCs w:val="28"/>
                          <w:lang w:val="en-US" w:eastAsia="zh-CN"/>
                        </w:rPr>
                        <w:t>比如《金玉奴》中有一个细节，小生演员用饭碗喝完豆汁，又用嘴去舔筷子，如果没有这一“舔”，那饭碗也就完全不必拿上舞台。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3867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</w:p>
    <w:p w14:paraId="3533C2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</w:p>
    <w:p w14:paraId="0736E4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</w:p>
    <w:p w14:paraId="2E89B95E"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剧中，这位小生演员扮演的是一个饿极了的小乞丐。这豆汁听说过吗？是老北京的一道美食。想想看，这饿极了的小乞丐会怎么喝豆汁呢？谁来愿意来演一演？</w:t>
      </w:r>
    </w:p>
    <w:p w14:paraId="30253A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——来，饭碗和筷子都给你准备好了（准备好古色古香一点碗，保鲜袋套好，保证卫生），请开始你的表演！</w:t>
      </w:r>
    </w:p>
    <w:p w14:paraId="76FC98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（学生表演，老师适当配音，通过配音引导学生把戏做足）</w:t>
      </w:r>
    </w:p>
    <w:p w14:paraId="2F3658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79" w:leftChars="228" w:firstLine="0" w:firstLineChars="0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豆汁有些烫吹一吹。豆汁一边吸溜一边用筷子划拉。</w:t>
      </w:r>
      <w:r>
        <w:rPr>
          <w:rFonts w:hint="eastAsia"/>
          <w:color w:val="auto"/>
          <w:sz w:val="24"/>
          <w:szCs w:val="24"/>
          <w:lang w:val="en-US" w:eastAsia="zh-CN"/>
        </w:rPr>
        <w:br w:type="textWrapping"/>
      </w:r>
      <w:r>
        <w:rPr>
          <w:rFonts w:hint="eastAsia"/>
          <w:color w:val="auto"/>
          <w:sz w:val="24"/>
          <w:szCs w:val="24"/>
          <w:lang w:val="en-US" w:eastAsia="zh-CN"/>
        </w:rPr>
        <w:t>豆汁要见底，开始仰脖喝了。</w:t>
      </w:r>
    </w:p>
    <w:p w14:paraId="445C13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79" w:leftChars="228" w:firstLine="0" w:firstLineChars="0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放下碗，忽然看见筷子上沾着豆汁渣儿。</w:t>
      </w:r>
      <w:r>
        <w:rPr>
          <w:rFonts w:hint="eastAsia"/>
          <w:color w:val="auto"/>
          <w:sz w:val="24"/>
          <w:szCs w:val="24"/>
          <w:lang w:val="en-US" w:eastAsia="zh-CN"/>
        </w:rPr>
        <w:br w:type="textWrapping"/>
      </w:r>
      <w:r>
        <w:rPr>
          <w:rFonts w:hint="eastAsia"/>
          <w:color w:val="auto"/>
          <w:sz w:val="24"/>
          <w:szCs w:val="24"/>
          <w:lang w:val="en-US" w:eastAsia="zh-CN"/>
        </w:rPr>
        <w:t>开始吸吮筷子上的豆汁渣儿。筷子上的豆汁渣儿从头吸吮到尾，吸吮得干干净净。</w:t>
      </w:r>
      <w:r>
        <w:rPr>
          <w:rFonts w:hint="eastAsia"/>
          <w:color w:val="auto"/>
          <w:sz w:val="24"/>
          <w:szCs w:val="24"/>
          <w:lang w:val="en-US" w:eastAsia="zh-CN"/>
        </w:rPr>
        <w:br w:type="textWrapping"/>
      </w:r>
      <w:r>
        <w:rPr>
          <w:rFonts w:hint="eastAsia"/>
          <w:color w:val="auto"/>
          <w:sz w:val="24"/>
          <w:szCs w:val="24"/>
          <w:lang w:val="en-US" w:eastAsia="zh-CN"/>
        </w:rPr>
        <w:t>放下筷子忽然看见碗里残存的豆汁渣儿。再用舌头添吮碗底。</w:t>
      </w:r>
      <w:r>
        <w:rPr>
          <w:rFonts w:hint="eastAsia"/>
          <w:color w:val="auto"/>
          <w:sz w:val="24"/>
          <w:szCs w:val="24"/>
          <w:lang w:val="en-US" w:eastAsia="zh-CN"/>
        </w:rPr>
        <w:br w:type="textWrapping"/>
      </w:r>
      <w:r>
        <w:rPr>
          <w:rFonts w:hint="eastAsia"/>
          <w:color w:val="auto"/>
          <w:sz w:val="24"/>
          <w:szCs w:val="24"/>
          <w:lang w:val="en-US" w:eastAsia="zh-CN"/>
        </w:rPr>
        <w:t>直到看到碗里一干二净了，才心满意足地笑起来。</w:t>
      </w:r>
      <w:r>
        <w:rPr>
          <w:rFonts w:hint="eastAsia"/>
          <w:color w:val="auto"/>
          <w:sz w:val="24"/>
          <w:szCs w:val="24"/>
          <w:lang w:val="en-US" w:eastAsia="zh-CN"/>
        </w:rPr>
        <w:br w:type="textWrapping"/>
      </w:r>
      <w:r>
        <w:rPr>
          <w:rFonts w:hint="eastAsia"/>
          <w:color w:val="auto"/>
          <w:sz w:val="24"/>
          <w:szCs w:val="24"/>
          <w:lang w:val="en-US" w:eastAsia="zh-CN"/>
        </w:rPr>
        <w:t>——怎么样，这一系列操作，就叫做——把这戏狠狠做足了！谢谢你的精彩表演！</w:t>
      </w:r>
    </w:p>
    <w:p w14:paraId="6D39F1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</w:p>
    <w:p w14:paraId="00F745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课堂总结：这节课，我们品国粹之魂，赏艺术之美，我们发现，以鞭代马，以鞋底代针线，以酒壶酒杯代饭菜，这些都是京剧表演艺术中常用的表现手段。（指着板书）虚实相生，无胜过有，不仅十分符合中国的美学，更是彻底地、无比漂亮地解决了实物道具在舞台上无法表现的尴尬。</w:t>
      </w:r>
    </w:p>
    <w:p w14:paraId="016DD8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</w:p>
    <w:p w14:paraId="108972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四、拓展升华，传承文化</w:t>
      </w:r>
    </w:p>
    <w:p w14:paraId="5F7531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1.其实，京剧表演中的道具还有许许多多。（播放视频）这些道具营造出五彩缤纷的京剧舞台氛围，给观众带来美的享受。</w:t>
      </w:r>
    </w:p>
    <w:p w14:paraId="4CA8EE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2.著名京剧艺术家王佩瑜先生曾经说：“世界上只有两种人：一种是自己喜欢京剧，一种是不知道自己喜欢京剧。这世界上没有不喜欢京剧人，不喜欢是因为没有人引导他欣赏。”愿我们一起，更进一步了解京剧，爱上京剧，让中国优秀传统文化永远熠熠生辉！</w:t>
      </w:r>
    </w:p>
    <w:p w14:paraId="2800A6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</w:p>
    <w:p w14:paraId="338867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</w:p>
    <w:p w14:paraId="0206D7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default"/>
          <w:color w:val="0000FF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五、板书设计：</w:t>
      </w:r>
    </w:p>
    <w:p w14:paraId="0BB4BA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6000" w:firstLineChars="2500"/>
        <w:jc w:val="both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139700</wp:posOffset>
                </wp:positionV>
                <wp:extent cx="81280" cy="640715"/>
                <wp:effectExtent l="4445" t="4445" r="9525" b="21590"/>
                <wp:wrapNone/>
                <wp:docPr id="15" name="左大括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640715"/>
                        </a:xfrm>
                        <a:prstGeom prst="leftBrace">
                          <a:avLst>
                            <a:gd name="adj1" fmla="val 65690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73.45pt;margin-top:11pt;height:50.45pt;width:6.4pt;z-index:251659264;mso-width-relative:page;mso-height-relative:page;" filled="f" stroked="t" coordsize="21600,21600" o:gfxdata="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ygxEf&#10;2wAAAAoBAAAPAAAAAAAAAAEAIAAAACIAAABkcnMvZG93bnJldi54bWxQSwECFAAUAAAACACHTuJA&#10;wqI+th4CAABHBAAADgAAAAAAAAABACAAAAAqAQAAZHJzL2Uyb0RvYy54bWxQSwUGAAAAAAYABgBZ&#10;AQAAugUAAAAA&#10;" adj="1800,10800">
                <v:path arrowok="t"/>
                <v:fill on="f" focussize="0,0"/>
                <v:stroke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auto"/>
          <w:sz w:val="24"/>
          <w:szCs w:val="24"/>
          <w:lang w:val="en-US" w:eastAsia="zh-CN"/>
        </w:rPr>
        <w:t>虚实相生</w:t>
      </w:r>
    </w:p>
    <w:p w14:paraId="252E8F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jc w:val="center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</w:p>
    <w:p w14:paraId="00A071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jc w:val="both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 xml:space="preserve">                                 马鞭 （道具）            </w:t>
      </w:r>
    </w:p>
    <w:p w14:paraId="06DA28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jc w:val="both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 xml:space="preserve">                   24  京剧趣谈                   无胜于有</w:t>
      </w:r>
    </w:p>
    <w:p w14:paraId="272F24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jc w:val="both"/>
        <w:textAlignment w:val="auto"/>
        <w:rPr>
          <w:rFonts w:hint="eastAsia" w:ascii="PingFangSC-light" w:hAnsi="PingFangSC-light" w:cs="PingFangSC-light"/>
          <w:i w:val="0"/>
          <w:iCs w:val="0"/>
          <w:caps w:val="0"/>
          <w:color w:val="auto"/>
          <w:spacing w:val="5"/>
          <w:sz w:val="24"/>
          <w:szCs w:val="24"/>
          <w:shd w:val="clear" w:color="auto" w:fill="FFFFFF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 xml:space="preserve">                              </w:t>
      </w:r>
    </w:p>
    <w:p w14:paraId="0965BCD7">
      <w:pP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b w:val="0"/>
          <w:bCs/>
          <w:color w:val="548235" w:themeColor="accent6" w:themeShade="BF"/>
          <w:sz w:val="24"/>
          <w:szCs w:val="24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b w:val="0"/>
          <w:bCs/>
          <w:color w:val="548235" w:themeColor="accent6" w:themeShade="BF"/>
          <w:sz w:val="24"/>
          <w:szCs w:val="24"/>
          <w:lang w:val="en-US" w:eastAsia="zh-CN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 xml:space="preserve">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光楷体一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PingFangSC-light">
    <w:altName w:val="可爱小奶猫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可爱小奶猫">
    <w:panose1 w:val="02000509000000000000"/>
    <w:charset w:val="86"/>
    <w:family w:val="auto"/>
    <w:pitch w:val="default"/>
    <w:sig w:usb0="00000001" w:usb1="08010410" w:usb2="00000012" w:usb3="00000000" w:csb0="00040001" w:csb1="00000000"/>
  </w:font>
  <w:font w:name="汉仪字酷堂长林体W">
    <w:panose1 w:val="00020600040101010101"/>
    <w:charset w:val="86"/>
    <w:family w:val="auto"/>
    <w:pitch w:val="default"/>
    <w:sig w:usb0="8000003F" w:usb1="1AC104FA" w:usb2="00000016" w:usb3="00000000" w:csb0="0004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12F8D9"/>
    <w:multiLevelType w:val="singleLevel"/>
    <w:tmpl w:val="8312F8D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89A70BD"/>
    <w:multiLevelType w:val="singleLevel"/>
    <w:tmpl w:val="989A70BD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A2E53BBB"/>
    <w:multiLevelType w:val="singleLevel"/>
    <w:tmpl w:val="A2E53BB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AAD08BB0"/>
    <w:multiLevelType w:val="singleLevel"/>
    <w:tmpl w:val="AAD08BB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BD752E86"/>
    <w:multiLevelType w:val="singleLevel"/>
    <w:tmpl w:val="BD752E86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C010C5AB"/>
    <w:multiLevelType w:val="singleLevel"/>
    <w:tmpl w:val="C010C5AB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CB0F518C"/>
    <w:multiLevelType w:val="singleLevel"/>
    <w:tmpl w:val="CB0F518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CD03553F"/>
    <w:multiLevelType w:val="singleLevel"/>
    <w:tmpl w:val="CD03553F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D2D7A2F5"/>
    <w:multiLevelType w:val="singleLevel"/>
    <w:tmpl w:val="D2D7A2F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9">
    <w:nsid w:val="E85D4844"/>
    <w:multiLevelType w:val="singleLevel"/>
    <w:tmpl w:val="E85D4844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08836AC7"/>
    <w:multiLevelType w:val="singleLevel"/>
    <w:tmpl w:val="08836AC7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106BC027"/>
    <w:multiLevelType w:val="singleLevel"/>
    <w:tmpl w:val="106BC02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2">
    <w:nsid w:val="137DF2CF"/>
    <w:multiLevelType w:val="singleLevel"/>
    <w:tmpl w:val="137DF2CF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2827ABF1"/>
    <w:multiLevelType w:val="singleLevel"/>
    <w:tmpl w:val="2827ABF1"/>
    <w:lvl w:ilvl="0" w:tentative="0">
      <w:start w:val="1"/>
      <w:numFmt w:val="decimal"/>
      <w:suff w:val="nothing"/>
      <w:lvlText w:val="（%1）"/>
      <w:lvlJc w:val="left"/>
    </w:lvl>
  </w:abstractNum>
  <w:abstractNum w:abstractNumId="14">
    <w:nsid w:val="53D7082E"/>
    <w:multiLevelType w:val="singleLevel"/>
    <w:tmpl w:val="53D7082E"/>
    <w:lvl w:ilvl="0" w:tentative="0">
      <w:start w:val="1"/>
      <w:numFmt w:val="decimal"/>
      <w:suff w:val="nothing"/>
      <w:lvlText w:val="（%1）"/>
      <w:lvlJc w:val="left"/>
    </w:lvl>
  </w:abstractNum>
  <w:abstractNum w:abstractNumId="15">
    <w:nsid w:val="6B5B8EE5"/>
    <w:multiLevelType w:val="singleLevel"/>
    <w:tmpl w:val="6B5B8EE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1"/>
  </w:num>
  <w:num w:numId="5">
    <w:abstractNumId w:val="10"/>
  </w:num>
  <w:num w:numId="6">
    <w:abstractNumId w:val="7"/>
  </w:num>
  <w:num w:numId="7">
    <w:abstractNumId w:val="0"/>
  </w:num>
  <w:num w:numId="8">
    <w:abstractNumId w:val="4"/>
  </w:num>
  <w:num w:numId="9">
    <w:abstractNumId w:val="12"/>
  </w:num>
  <w:num w:numId="10">
    <w:abstractNumId w:val="15"/>
  </w:num>
  <w:num w:numId="11">
    <w:abstractNumId w:val="6"/>
  </w:num>
  <w:num w:numId="12">
    <w:abstractNumId w:val="2"/>
  </w:num>
  <w:num w:numId="13">
    <w:abstractNumId w:val="14"/>
  </w:num>
  <w:num w:numId="14">
    <w:abstractNumId w:val="1"/>
  </w:num>
  <w:num w:numId="15">
    <w:abstractNumId w:val="9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2MTcyNWUwY2E2NTcxN2VkNmU4M2M5OWRhMDc4NWMifQ=="/>
  </w:docVars>
  <w:rsids>
    <w:rsidRoot w:val="007F4D40"/>
    <w:rsid w:val="00000F1F"/>
    <w:rsid w:val="00025ED1"/>
    <w:rsid w:val="000B5F3C"/>
    <w:rsid w:val="00100481"/>
    <w:rsid w:val="001A3CBB"/>
    <w:rsid w:val="002135F8"/>
    <w:rsid w:val="0023443F"/>
    <w:rsid w:val="002516B6"/>
    <w:rsid w:val="002F7282"/>
    <w:rsid w:val="00350D0E"/>
    <w:rsid w:val="003C63C4"/>
    <w:rsid w:val="003F1332"/>
    <w:rsid w:val="0045071A"/>
    <w:rsid w:val="00512256"/>
    <w:rsid w:val="005162CF"/>
    <w:rsid w:val="0054634B"/>
    <w:rsid w:val="00590CEE"/>
    <w:rsid w:val="005A0E8F"/>
    <w:rsid w:val="005B5781"/>
    <w:rsid w:val="005E7865"/>
    <w:rsid w:val="00692592"/>
    <w:rsid w:val="006C0785"/>
    <w:rsid w:val="006E1CA5"/>
    <w:rsid w:val="006F3911"/>
    <w:rsid w:val="00715AEE"/>
    <w:rsid w:val="007F4D40"/>
    <w:rsid w:val="008630AA"/>
    <w:rsid w:val="008747F1"/>
    <w:rsid w:val="00876086"/>
    <w:rsid w:val="00983AA4"/>
    <w:rsid w:val="009E0A2B"/>
    <w:rsid w:val="00A2342C"/>
    <w:rsid w:val="00A75E3E"/>
    <w:rsid w:val="00A83EE6"/>
    <w:rsid w:val="00AC0DEE"/>
    <w:rsid w:val="00AE789B"/>
    <w:rsid w:val="00AF737A"/>
    <w:rsid w:val="00B365AF"/>
    <w:rsid w:val="00B452BF"/>
    <w:rsid w:val="00B60CB4"/>
    <w:rsid w:val="00BB3A17"/>
    <w:rsid w:val="00C26823"/>
    <w:rsid w:val="00C27F90"/>
    <w:rsid w:val="00C51A77"/>
    <w:rsid w:val="00D01278"/>
    <w:rsid w:val="00D10BCD"/>
    <w:rsid w:val="00D17C4A"/>
    <w:rsid w:val="00DB426C"/>
    <w:rsid w:val="00DE5131"/>
    <w:rsid w:val="00E00E96"/>
    <w:rsid w:val="00E31EAE"/>
    <w:rsid w:val="00F14789"/>
    <w:rsid w:val="00F47EAF"/>
    <w:rsid w:val="00F72882"/>
    <w:rsid w:val="00F952E7"/>
    <w:rsid w:val="01F66ABD"/>
    <w:rsid w:val="02294529"/>
    <w:rsid w:val="0281396C"/>
    <w:rsid w:val="029101B2"/>
    <w:rsid w:val="03830300"/>
    <w:rsid w:val="04447FB3"/>
    <w:rsid w:val="04AD17DA"/>
    <w:rsid w:val="04E02046"/>
    <w:rsid w:val="04F75510"/>
    <w:rsid w:val="052E070D"/>
    <w:rsid w:val="053148C7"/>
    <w:rsid w:val="057F6DC9"/>
    <w:rsid w:val="05DD06BF"/>
    <w:rsid w:val="086F1377"/>
    <w:rsid w:val="0914212B"/>
    <w:rsid w:val="097C3CDF"/>
    <w:rsid w:val="0ABE7E37"/>
    <w:rsid w:val="0B2F25D2"/>
    <w:rsid w:val="0B6A4143"/>
    <w:rsid w:val="0BCC539A"/>
    <w:rsid w:val="0C1E10EA"/>
    <w:rsid w:val="0CF34325"/>
    <w:rsid w:val="0D885709"/>
    <w:rsid w:val="0EA358CD"/>
    <w:rsid w:val="0F164F62"/>
    <w:rsid w:val="0F780602"/>
    <w:rsid w:val="0F97622D"/>
    <w:rsid w:val="10246EEB"/>
    <w:rsid w:val="10831E63"/>
    <w:rsid w:val="10A342B4"/>
    <w:rsid w:val="10B65D95"/>
    <w:rsid w:val="10E54B3C"/>
    <w:rsid w:val="10F20D97"/>
    <w:rsid w:val="11965BC6"/>
    <w:rsid w:val="13D6674E"/>
    <w:rsid w:val="144053C0"/>
    <w:rsid w:val="150D619F"/>
    <w:rsid w:val="154D1CD8"/>
    <w:rsid w:val="156D154F"/>
    <w:rsid w:val="159925D8"/>
    <w:rsid w:val="161963FE"/>
    <w:rsid w:val="163D3B03"/>
    <w:rsid w:val="16EF6DE2"/>
    <w:rsid w:val="1723614E"/>
    <w:rsid w:val="174F11B3"/>
    <w:rsid w:val="17773DA4"/>
    <w:rsid w:val="183B0431"/>
    <w:rsid w:val="18746FB3"/>
    <w:rsid w:val="18CD0120"/>
    <w:rsid w:val="1AF20311"/>
    <w:rsid w:val="1B13743D"/>
    <w:rsid w:val="1B171B26"/>
    <w:rsid w:val="1B2C1274"/>
    <w:rsid w:val="1BE347FC"/>
    <w:rsid w:val="1C481FF2"/>
    <w:rsid w:val="1C573725"/>
    <w:rsid w:val="1C821221"/>
    <w:rsid w:val="1CE76161"/>
    <w:rsid w:val="1CEA5AF5"/>
    <w:rsid w:val="1EC93137"/>
    <w:rsid w:val="1F3F789D"/>
    <w:rsid w:val="1FB43DE7"/>
    <w:rsid w:val="1FD224BF"/>
    <w:rsid w:val="22221EA7"/>
    <w:rsid w:val="222B4109"/>
    <w:rsid w:val="223014EC"/>
    <w:rsid w:val="23250B58"/>
    <w:rsid w:val="23C640E9"/>
    <w:rsid w:val="256A4F48"/>
    <w:rsid w:val="257232D1"/>
    <w:rsid w:val="25BA7C7E"/>
    <w:rsid w:val="265C1C10"/>
    <w:rsid w:val="279544FE"/>
    <w:rsid w:val="28993E11"/>
    <w:rsid w:val="297E5096"/>
    <w:rsid w:val="29820AB2"/>
    <w:rsid w:val="2A0F41F8"/>
    <w:rsid w:val="2A3E1309"/>
    <w:rsid w:val="2A88034A"/>
    <w:rsid w:val="2AB15DA8"/>
    <w:rsid w:val="2B6761B2"/>
    <w:rsid w:val="2BC46ED2"/>
    <w:rsid w:val="2C297706"/>
    <w:rsid w:val="2C707B0D"/>
    <w:rsid w:val="2C7E1B30"/>
    <w:rsid w:val="2C884632"/>
    <w:rsid w:val="2CBA67B5"/>
    <w:rsid w:val="2D3902EF"/>
    <w:rsid w:val="2D995073"/>
    <w:rsid w:val="2D9D4563"/>
    <w:rsid w:val="2DA134D1"/>
    <w:rsid w:val="2DD35D80"/>
    <w:rsid w:val="2F3F2814"/>
    <w:rsid w:val="2F6F0EB6"/>
    <w:rsid w:val="2FDE0A0C"/>
    <w:rsid w:val="31020E4B"/>
    <w:rsid w:val="313F0607"/>
    <w:rsid w:val="31B522C5"/>
    <w:rsid w:val="31FB3AF8"/>
    <w:rsid w:val="3259065D"/>
    <w:rsid w:val="332A28B8"/>
    <w:rsid w:val="33D97E69"/>
    <w:rsid w:val="345307B1"/>
    <w:rsid w:val="347A52C4"/>
    <w:rsid w:val="348C6C89"/>
    <w:rsid w:val="35154ED0"/>
    <w:rsid w:val="35B935F9"/>
    <w:rsid w:val="365928D2"/>
    <w:rsid w:val="36765608"/>
    <w:rsid w:val="36B5147E"/>
    <w:rsid w:val="37A95DA4"/>
    <w:rsid w:val="38924724"/>
    <w:rsid w:val="3A2636DC"/>
    <w:rsid w:val="3B3805A1"/>
    <w:rsid w:val="3B9A3B61"/>
    <w:rsid w:val="3BC1190E"/>
    <w:rsid w:val="3BD95BF8"/>
    <w:rsid w:val="3BE22156"/>
    <w:rsid w:val="3CD14CB5"/>
    <w:rsid w:val="3D4E5423"/>
    <w:rsid w:val="3EE04C6E"/>
    <w:rsid w:val="3F294000"/>
    <w:rsid w:val="3FC168BF"/>
    <w:rsid w:val="40766A95"/>
    <w:rsid w:val="40D07EFD"/>
    <w:rsid w:val="41162F0C"/>
    <w:rsid w:val="41702003"/>
    <w:rsid w:val="41990C37"/>
    <w:rsid w:val="41FD11C6"/>
    <w:rsid w:val="444D18C4"/>
    <w:rsid w:val="44E95A32"/>
    <w:rsid w:val="45352A25"/>
    <w:rsid w:val="4585575A"/>
    <w:rsid w:val="460F558C"/>
    <w:rsid w:val="47046B53"/>
    <w:rsid w:val="470703F1"/>
    <w:rsid w:val="4727367C"/>
    <w:rsid w:val="485D29BF"/>
    <w:rsid w:val="48D01E9A"/>
    <w:rsid w:val="48EE1869"/>
    <w:rsid w:val="494F6EBE"/>
    <w:rsid w:val="496C4F1F"/>
    <w:rsid w:val="496D1A37"/>
    <w:rsid w:val="496D6C31"/>
    <w:rsid w:val="499A379E"/>
    <w:rsid w:val="49C64593"/>
    <w:rsid w:val="4A05330E"/>
    <w:rsid w:val="4A4200BE"/>
    <w:rsid w:val="4A6030F5"/>
    <w:rsid w:val="4ACE101D"/>
    <w:rsid w:val="4B1530DD"/>
    <w:rsid w:val="4BE8719A"/>
    <w:rsid w:val="4C047D98"/>
    <w:rsid w:val="4C5440D8"/>
    <w:rsid w:val="4C7E095F"/>
    <w:rsid w:val="4C8E7211"/>
    <w:rsid w:val="4CDA3D74"/>
    <w:rsid w:val="4DF85079"/>
    <w:rsid w:val="4E0B4C6B"/>
    <w:rsid w:val="4E255C4E"/>
    <w:rsid w:val="4E30022D"/>
    <w:rsid w:val="4ED60DD5"/>
    <w:rsid w:val="4F1F277C"/>
    <w:rsid w:val="50146059"/>
    <w:rsid w:val="51432E2A"/>
    <w:rsid w:val="521D3F0A"/>
    <w:rsid w:val="526D37FE"/>
    <w:rsid w:val="5272350A"/>
    <w:rsid w:val="545A6004"/>
    <w:rsid w:val="54703A7A"/>
    <w:rsid w:val="54D405A3"/>
    <w:rsid w:val="5637654D"/>
    <w:rsid w:val="56476B58"/>
    <w:rsid w:val="56925B62"/>
    <w:rsid w:val="56BE0ACC"/>
    <w:rsid w:val="576A0C54"/>
    <w:rsid w:val="57743881"/>
    <w:rsid w:val="57E86E5E"/>
    <w:rsid w:val="57FD5624"/>
    <w:rsid w:val="58985DC4"/>
    <w:rsid w:val="59391192"/>
    <w:rsid w:val="59D800F7"/>
    <w:rsid w:val="5A511C57"/>
    <w:rsid w:val="5AD64A24"/>
    <w:rsid w:val="5B1F58B2"/>
    <w:rsid w:val="5B3B3410"/>
    <w:rsid w:val="5D9E1657"/>
    <w:rsid w:val="5DBD5979"/>
    <w:rsid w:val="5DE40040"/>
    <w:rsid w:val="5DE539C0"/>
    <w:rsid w:val="5F21609C"/>
    <w:rsid w:val="5FE377F5"/>
    <w:rsid w:val="60402552"/>
    <w:rsid w:val="605204D7"/>
    <w:rsid w:val="6074044E"/>
    <w:rsid w:val="62514E85"/>
    <w:rsid w:val="62D81168"/>
    <w:rsid w:val="63497970"/>
    <w:rsid w:val="6436331B"/>
    <w:rsid w:val="655F5ECF"/>
    <w:rsid w:val="65C25218"/>
    <w:rsid w:val="664D7777"/>
    <w:rsid w:val="66A03A58"/>
    <w:rsid w:val="68300148"/>
    <w:rsid w:val="68B114C9"/>
    <w:rsid w:val="68F46BE0"/>
    <w:rsid w:val="69313380"/>
    <w:rsid w:val="69D02B99"/>
    <w:rsid w:val="69DB3724"/>
    <w:rsid w:val="6A633A0D"/>
    <w:rsid w:val="6B340F05"/>
    <w:rsid w:val="6B8336C0"/>
    <w:rsid w:val="6BAA0AC4"/>
    <w:rsid w:val="6C022DB1"/>
    <w:rsid w:val="6C164AAF"/>
    <w:rsid w:val="6C4B4758"/>
    <w:rsid w:val="6D317DF2"/>
    <w:rsid w:val="6D6D220B"/>
    <w:rsid w:val="6E093C0C"/>
    <w:rsid w:val="6E254405"/>
    <w:rsid w:val="6F1475C7"/>
    <w:rsid w:val="6F451933"/>
    <w:rsid w:val="6FA73BEB"/>
    <w:rsid w:val="705E7DB9"/>
    <w:rsid w:val="708501C9"/>
    <w:rsid w:val="70A626A3"/>
    <w:rsid w:val="71031AA6"/>
    <w:rsid w:val="719938CD"/>
    <w:rsid w:val="71C9435C"/>
    <w:rsid w:val="721675B7"/>
    <w:rsid w:val="722D6BBF"/>
    <w:rsid w:val="7275440B"/>
    <w:rsid w:val="736D76AA"/>
    <w:rsid w:val="741131CA"/>
    <w:rsid w:val="742835D1"/>
    <w:rsid w:val="75912ACE"/>
    <w:rsid w:val="75C1281D"/>
    <w:rsid w:val="75CD053C"/>
    <w:rsid w:val="766F3739"/>
    <w:rsid w:val="768C07D1"/>
    <w:rsid w:val="76BF0B4D"/>
    <w:rsid w:val="77C22432"/>
    <w:rsid w:val="78BB1F2A"/>
    <w:rsid w:val="790E548B"/>
    <w:rsid w:val="795310F0"/>
    <w:rsid w:val="7B9A4DB4"/>
    <w:rsid w:val="7BC462D5"/>
    <w:rsid w:val="7BE2675B"/>
    <w:rsid w:val="7C9D658F"/>
    <w:rsid w:val="7DCB394B"/>
    <w:rsid w:val="7F98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页眉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7110</Words>
  <Characters>7255</Characters>
  <Lines>5</Lines>
  <Paragraphs>1</Paragraphs>
  <TotalTime>0</TotalTime>
  <ScaleCrop>false</ScaleCrop>
  <LinksUpToDate>false</LinksUpToDate>
  <CharactersWithSpaces>7597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殷花</cp:lastModifiedBy>
  <cp:lastPrinted>2025-12-29T03:07:14Z</cp:lastPrinted>
  <dcterms:modified xsi:type="dcterms:W3CDTF">2025-12-29T05:56:45Z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EFFBD04422564FF5BB68443617E77A31_13</vt:lpwstr>
  </property>
  <property fmtid="{D5CDD505-2E9C-101B-9397-08002B2CF9AE}" pid="4" name="KSOTemplateDocerSaveRecord">
    <vt:lpwstr>eyJoZGlkIjoiMjAyNDdmOWU1ODdkMjU2NDE1ZWNjYWQ3YTZmNjhmN2UiLCJ1c2VySWQiOiI0NDIzNTY2MjYifQ==</vt:lpwstr>
  </property>
</Properties>
</file>