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/>
          <w:b/>
          <w:bCs/>
          <w:szCs w:val="21"/>
        </w:rPr>
      </w:pPr>
      <w:bookmarkStart w:id="0" w:name="_GoBack"/>
      <w:bookmarkEnd w:id="0"/>
      <w:r>
        <w:rPr>
          <w:rFonts w:ascii="仿宋_GB2312" w:hAnsi="仿宋"/>
          <w:b/>
          <w:bCs/>
          <w:szCs w:val="21"/>
        </w:rPr>
        <w:t>附件</w:t>
      </w:r>
      <w:r>
        <w:rPr>
          <w:rFonts w:hint="eastAsia" w:ascii="仿宋_GB2312" w:hAnsi="仿宋"/>
          <w:b/>
          <w:bCs/>
          <w:szCs w:val="21"/>
        </w:rPr>
        <w:t>1</w:t>
      </w:r>
    </w:p>
    <w:p>
      <w:pPr>
        <w:jc w:val="center"/>
        <w:rPr>
          <w:b/>
          <w:sz w:val="28"/>
          <w:szCs w:val="28"/>
        </w:rPr>
      </w:pPr>
      <w:r>
        <w:rPr>
          <w:rFonts w:hint="eastAsia" w:ascii="仿宋_GB2312" w:hAnsi="仿宋_GB2312"/>
          <w:b/>
          <w:sz w:val="28"/>
          <w:szCs w:val="28"/>
          <w:lang w:eastAsia="zh-CN"/>
        </w:rPr>
        <w:t>2026</w:t>
      </w:r>
      <w:r>
        <w:rPr>
          <w:rFonts w:hint="eastAsia" w:ascii="仿宋_GB2312" w:hAnsi="仿宋_GB2312"/>
          <w:b/>
          <w:sz w:val="28"/>
          <w:szCs w:val="28"/>
        </w:rPr>
        <w:t>年常州市教育局局属初高中校班主任基本功竞赛方案</w:t>
      </w:r>
    </w:p>
    <w:p>
      <w:pPr>
        <w:rPr>
          <w:rFonts w:hint="eastAsia"/>
          <w:szCs w:val="21"/>
        </w:rPr>
      </w:pPr>
      <w:r>
        <w:rPr>
          <w:rFonts w:hint="eastAsia" w:ascii="黑体" w:hAnsi="黑体"/>
          <w:b/>
          <w:bCs/>
          <w:color w:val="000000"/>
          <w:kern w:val="0"/>
          <w:szCs w:val="21"/>
        </w:rPr>
        <w:t>一、竞赛内容和形式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仿宋_GB2312"/>
          <w:kern w:val="0"/>
          <w:szCs w:val="21"/>
        </w:rPr>
        <w:t>比赛分为</w:t>
      </w:r>
      <w:r>
        <w:rPr>
          <w:rFonts w:ascii="仿宋_GB2312" w:hAnsi="仿宋_GB2312"/>
          <w:bCs/>
          <w:kern w:val="0"/>
          <w:szCs w:val="21"/>
        </w:rPr>
        <w:t>育人故事、带班育人方略、主题班会、情景模拟</w:t>
      </w:r>
      <w:r>
        <w:rPr>
          <w:rFonts w:ascii="仿宋_GB2312" w:hAnsi="仿宋_GB2312"/>
          <w:kern w:val="0"/>
          <w:szCs w:val="21"/>
        </w:rPr>
        <w:t>四个部分：</w:t>
      </w:r>
    </w:p>
    <w:p>
      <w:pPr>
        <w:widowControl/>
        <w:snapToGrid w:val="0"/>
        <w:ind w:firstLine="422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b/>
          <w:bCs/>
          <w:kern w:val="0"/>
          <w:szCs w:val="21"/>
        </w:rPr>
        <w:t>(一)育人故事</w:t>
      </w:r>
      <w:r>
        <w:rPr>
          <w:rFonts w:ascii="仿宋_GB2312" w:hAnsi="仿宋_GB2312"/>
          <w:kern w:val="0"/>
          <w:szCs w:val="21"/>
        </w:rPr>
        <w:t>（权重</w:t>
      </w:r>
      <w:r>
        <w:rPr>
          <w:rFonts w:ascii="仿宋_GB2312" w:hAnsi="Times New Roman"/>
          <w:kern w:val="0"/>
          <w:szCs w:val="21"/>
        </w:rPr>
        <w:t>15%）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 xml:space="preserve">   1.内容要求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仿宋_GB2312"/>
          <w:kern w:val="0"/>
          <w:szCs w:val="21"/>
        </w:rPr>
        <w:t>以爱岗敬业、价值观教育、班级管理、师生沟通、家校共育等为切入点讲述自身工作中的育人故事，结合新时期学生成长过程中的新情况、新变化，彰显班主任人格魅力，体现班主任的专业素养和教育情怀。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 xml:space="preserve">   2.材料要求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 xml:space="preserve">    育人故事文本。主题明确、情节完整、结构合理，以第一人称撰写，能够激励人心、引发共鸣。2000 字左右。    </w:t>
      </w:r>
    </w:p>
    <w:p>
      <w:pPr>
        <w:widowControl/>
        <w:snapToGrid w:val="0"/>
        <w:ind w:firstLine="422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b/>
          <w:bCs/>
          <w:kern w:val="0"/>
          <w:szCs w:val="21"/>
        </w:rPr>
        <w:t>(二)带班育人方略</w:t>
      </w:r>
      <w:r>
        <w:rPr>
          <w:rFonts w:ascii="仿宋_GB2312" w:hAnsi="仿宋_GB2312"/>
          <w:kern w:val="0"/>
          <w:szCs w:val="21"/>
        </w:rPr>
        <w:t>（权重</w:t>
      </w:r>
      <w:r>
        <w:rPr>
          <w:rFonts w:ascii="仿宋_GB2312" w:hAnsi="Times New Roman"/>
          <w:kern w:val="0"/>
          <w:szCs w:val="21"/>
        </w:rPr>
        <w:t>15%）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 xml:space="preserve">   1.内容要求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仿宋_GB2312"/>
          <w:kern w:val="0"/>
          <w:szCs w:val="21"/>
        </w:rPr>
        <w:t>以学生思想品德教育为重点，通过班集体建设达成育人目标，梳理并总结班主任带班过程中的育人理念、思路和具体做法，做到成体系、有特色、有创新、有实效。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 xml:space="preserve">   2.材料要求</w:t>
      </w:r>
    </w:p>
    <w:p>
      <w:pPr>
        <w:widowControl/>
        <w:snapToGrid w:val="0"/>
        <w:ind w:firstLine="840" w:firstLineChars="4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带班育人方略文本。包括育人理念、班情分析、班级发展目标、实践做法、特色和成效等内容。理念遵循育人规律，目标符合学情、明确具体，实践做法体现系统性和针对性，特色突出、可操作性强</w:t>
      </w:r>
      <w:r>
        <w:rPr>
          <w:rFonts w:hint="eastAsia" w:ascii="仿宋_GB2312" w:hAnsi="Times New Roman"/>
          <w:kern w:val="0"/>
          <w:szCs w:val="21"/>
          <w:lang w:eastAsia="zh-CN"/>
        </w:rPr>
        <w:t>，</w:t>
      </w:r>
      <w:r>
        <w:rPr>
          <w:rFonts w:ascii="仿宋_GB2312" w:hAnsi="Times New Roman"/>
          <w:kern w:val="0"/>
          <w:szCs w:val="21"/>
        </w:rPr>
        <w:t>突出班级建设的育人特色</w:t>
      </w:r>
      <w:r>
        <w:rPr>
          <w:rFonts w:hint="eastAsia" w:ascii="仿宋_GB2312" w:hAnsi="Times New Roman"/>
          <w:kern w:val="0"/>
          <w:szCs w:val="21"/>
          <w:lang w:eastAsia="zh-CN"/>
        </w:rPr>
        <w:t>。</w:t>
      </w:r>
      <w:r>
        <w:rPr>
          <w:rFonts w:ascii="仿宋_GB2312" w:hAnsi="Times New Roman"/>
          <w:kern w:val="0"/>
          <w:szCs w:val="21"/>
        </w:rPr>
        <w:t>5000 字左右。</w:t>
      </w:r>
    </w:p>
    <w:p>
      <w:pPr>
        <w:widowControl/>
        <w:snapToGrid w:val="0"/>
        <w:ind w:firstLine="422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b/>
          <w:bCs/>
          <w:kern w:val="0"/>
          <w:szCs w:val="21"/>
        </w:rPr>
        <w:t>(三)主题班会</w:t>
      </w:r>
      <w:r>
        <w:rPr>
          <w:rFonts w:ascii="仿宋_GB2312" w:hAnsi="仿宋_GB2312"/>
          <w:kern w:val="0"/>
          <w:szCs w:val="21"/>
        </w:rPr>
        <w:t>（权重</w:t>
      </w:r>
      <w:r>
        <w:rPr>
          <w:rFonts w:hint="eastAsia" w:ascii="仿宋_GB2312" w:hAnsi="仿宋_GB2312"/>
          <w:kern w:val="0"/>
          <w:szCs w:val="21"/>
          <w:lang w:val="en-US" w:eastAsia="zh-CN"/>
        </w:rPr>
        <w:t>1</w:t>
      </w:r>
      <w:r>
        <w:rPr>
          <w:rFonts w:ascii="仿宋_GB2312" w:hAnsi="Times New Roman"/>
          <w:kern w:val="0"/>
          <w:szCs w:val="21"/>
        </w:rPr>
        <w:t>5%）</w:t>
      </w:r>
    </w:p>
    <w:p>
      <w:pPr>
        <w:widowControl/>
        <w:snapToGrid w:val="0"/>
        <w:ind w:firstLine="630" w:firstLineChars="3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1.内容要求</w:t>
      </w:r>
    </w:p>
    <w:p>
      <w:pPr>
        <w:widowControl/>
        <w:snapToGrid w:val="0"/>
        <w:ind w:firstLine="840" w:firstLineChars="4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仿宋_GB2312"/>
          <w:kern w:val="0"/>
          <w:szCs w:val="21"/>
        </w:rPr>
        <w:t>落实《新时代爱国主义教育实施纲要》《中小学德育工作指南》等文件要求，开展爱党爱国、中国特色社会主义和中国梦、国情和形势政策、中华优秀传统文化等方面教育，引导学生践行社会主义核心价值观，树立正确的理想信念，养成良好的思想品德和行为习惯。</w:t>
      </w:r>
    </w:p>
    <w:p>
      <w:pPr>
        <w:widowControl/>
        <w:snapToGrid w:val="0"/>
        <w:ind w:firstLine="630" w:firstLineChars="3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2.材料要求</w:t>
      </w:r>
    </w:p>
    <w:p>
      <w:pPr>
        <w:widowControl/>
        <w:snapToGrid w:val="0"/>
        <w:ind w:firstLine="840" w:firstLineChars="4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主题班会设计文本。主题鲜明(题目自拟)、目标明确、准备充分，内容紧扣主题，形式新颖、多样，注重学生体验感和参与度。文本结构至少包括:班会题目、背景分析、班会目标、班会准备、班会过程、班会后延伸教育活动设计、班会反思等。5000字左右(撰写格式参见模板)。</w:t>
      </w:r>
    </w:p>
    <w:p>
      <w:pPr>
        <w:widowControl/>
        <w:snapToGrid w:val="0"/>
        <w:ind w:firstLine="422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仿宋_GB2312"/>
          <w:b/>
          <w:bCs/>
          <w:kern w:val="0"/>
          <w:szCs w:val="21"/>
        </w:rPr>
        <w:t>（四）情景模拟</w:t>
      </w:r>
      <w:r>
        <w:rPr>
          <w:rFonts w:ascii="仿宋_GB2312" w:hAnsi="仿宋_GB2312"/>
          <w:kern w:val="0"/>
          <w:szCs w:val="21"/>
        </w:rPr>
        <w:t>（权重</w:t>
      </w:r>
      <w:r>
        <w:rPr>
          <w:rFonts w:hint="eastAsia" w:ascii="仿宋_GB2312" w:hAnsi="仿宋_GB2312"/>
          <w:kern w:val="0"/>
          <w:szCs w:val="21"/>
          <w:lang w:val="en-US" w:eastAsia="zh-CN"/>
        </w:rPr>
        <w:t>5</w:t>
      </w:r>
      <w:r>
        <w:rPr>
          <w:rFonts w:ascii="仿宋_GB2312" w:hAnsi="Times New Roman"/>
          <w:kern w:val="0"/>
          <w:szCs w:val="21"/>
        </w:rPr>
        <w:t>5%）</w:t>
      </w:r>
    </w:p>
    <w:p>
      <w:pPr>
        <w:widowControl/>
        <w:snapToGrid w:val="0"/>
        <w:ind w:firstLine="630" w:firstLineChars="300"/>
        <w:jc w:val="left"/>
        <w:rPr>
          <w:rFonts w:hint="eastAsia" w:ascii="仿宋_GB2312" w:hAnsi="Times New Roman"/>
          <w:kern w:val="0"/>
          <w:szCs w:val="21"/>
        </w:rPr>
      </w:pPr>
      <w:r>
        <w:rPr>
          <w:rFonts w:ascii="仿宋_GB2312" w:hAnsi="仿宋_GB2312"/>
          <w:kern w:val="0"/>
          <w:szCs w:val="21"/>
        </w:rPr>
        <w:t>要求选手在规定时间内完成教育情境模拟。采用当场抽签的方式，参赛选手根据题目提供的假定教育情境，通过和助演互动完成</w:t>
      </w:r>
      <w:r>
        <w:rPr>
          <w:rFonts w:ascii="仿宋_GB2312" w:hAnsi="Times New Roman"/>
          <w:kern w:val="0"/>
          <w:szCs w:val="21"/>
        </w:rPr>
        <w:t>“班主任角色”表演，提出解决问题的策略和方法，展现教育理念和教育智慧。面试时间每人不超过15分钟，其中场外准备时间5分钟，角色表演时间4分钟，阐述时间3分钟，评委提问3分钟。</w:t>
      </w:r>
    </w:p>
    <w:p>
      <w:pPr>
        <w:widowControl/>
        <w:snapToGrid w:val="0"/>
        <w:jc w:val="left"/>
        <w:rPr>
          <w:rFonts w:ascii="黑体" w:hAnsi="黑体"/>
          <w:b/>
          <w:bCs/>
          <w:kern w:val="0"/>
          <w:szCs w:val="21"/>
        </w:rPr>
      </w:pPr>
      <w:r>
        <w:rPr>
          <w:rFonts w:hint="eastAsia" w:ascii="黑体" w:hAnsi="黑体"/>
          <w:b/>
          <w:bCs/>
          <w:kern w:val="0"/>
          <w:szCs w:val="21"/>
        </w:rPr>
        <w:t>二、评分原则</w:t>
      </w:r>
    </w:p>
    <w:p>
      <w:pPr>
        <w:widowControl/>
        <w:snapToGrid w:val="0"/>
        <w:ind w:firstLine="420" w:firstLineChars="200"/>
        <w:jc w:val="left"/>
        <w:rPr>
          <w:rFonts w:hint="eastAsia" w:ascii="仿宋_GB2312" w:hAnsi="Times New Roman"/>
          <w:kern w:val="0"/>
          <w:szCs w:val="21"/>
        </w:rPr>
      </w:pPr>
      <w:r>
        <w:rPr>
          <w:rFonts w:ascii="仿宋_GB2312" w:hAnsi="仿宋_GB2312"/>
          <w:kern w:val="0"/>
          <w:szCs w:val="21"/>
        </w:rPr>
        <w:t>（一）育人故事评分原则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1.主题明确：围绕爱岗敬业、价值观教育、班级管理、师生沟通、家校共育等展开，能彰显班主任人格魅力，体现班主任的专业素养和教育情怀。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2.情节完整：有完整的故事情节，语言生动，能激励人心，引发共鸣。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3.结构合理：</w:t>
      </w:r>
      <w:r>
        <w:rPr>
          <w:rFonts w:hint="eastAsia" w:ascii="仿宋_GB2312" w:hAnsi="Times New Roman"/>
          <w:kern w:val="0"/>
          <w:szCs w:val="21"/>
          <w:lang w:val="en-US" w:eastAsia="zh-CN"/>
        </w:rPr>
        <w:t>能</w:t>
      </w:r>
      <w:r>
        <w:rPr>
          <w:rFonts w:ascii="仿宋_GB2312" w:hAnsi="Times New Roman"/>
          <w:kern w:val="0"/>
          <w:szCs w:val="21"/>
        </w:rPr>
        <w:t>呈现故事</w:t>
      </w:r>
      <w:r>
        <w:rPr>
          <w:rFonts w:hint="eastAsia" w:ascii="仿宋_GB2312" w:hAnsi="Times New Roman"/>
          <w:kern w:val="0"/>
          <w:szCs w:val="21"/>
          <w:lang w:val="en-US" w:eastAsia="zh-CN"/>
        </w:rPr>
        <w:t>结构</w:t>
      </w:r>
      <w:r>
        <w:rPr>
          <w:rFonts w:ascii="仿宋_GB2312" w:hAnsi="Times New Roman"/>
          <w:kern w:val="0"/>
          <w:szCs w:val="21"/>
        </w:rPr>
        <w:t>，突出重点内容</w:t>
      </w:r>
      <w:r>
        <w:rPr>
          <w:rFonts w:hint="eastAsia" w:ascii="仿宋_GB2312" w:hAnsi="Times New Roman"/>
          <w:kern w:val="0"/>
          <w:szCs w:val="21"/>
          <w:lang w:eastAsia="zh-CN"/>
        </w:rPr>
        <w:t>，</w:t>
      </w:r>
      <w:r>
        <w:rPr>
          <w:rFonts w:hint="eastAsia" w:ascii="仿宋_GB2312" w:hAnsi="Times New Roman"/>
          <w:kern w:val="0"/>
          <w:szCs w:val="21"/>
          <w:lang w:val="en-US" w:eastAsia="zh-CN"/>
        </w:rPr>
        <w:t>体现故事反思的价值</w:t>
      </w:r>
      <w:r>
        <w:rPr>
          <w:rFonts w:ascii="仿宋_GB2312" w:hAnsi="Times New Roman"/>
          <w:kern w:val="0"/>
          <w:szCs w:val="21"/>
        </w:rPr>
        <w:t>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仿宋_GB2312"/>
          <w:kern w:val="0"/>
          <w:szCs w:val="21"/>
        </w:rPr>
        <w:t>（二）带班育人方略评分原则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1.科学性：遵循学生的成长规律和教育规律，具有先进的教育思想和科学的教育理论支撑。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2.创新性：班主任工作教育方法和形式富有创意，有独到的见解。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3.推广性：能结合理论和实践说明问题，总结的经验和做法有借鉴意义和推广价值。</w:t>
      </w:r>
    </w:p>
    <w:p>
      <w:pPr>
        <w:widowControl/>
        <w:snapToGrid w:val="0"/>
        <w:ind w:firstLine="420" w:firstLineChars="200"/>
        <w:jc w:val="left"/>
        <w:rPr>
          <w:rFonts w:ascii="仿宋_GB2312" w:hAnsi="仿宋_GB2312"/>
          <w:kern w:val="0"/>
          <w:szCs w:val="21"/>
        </w:rPr>
      </w:pPr>
      <w:r>
        <w:rPr>
          <w:rFonts w:ascii="仿宋_GB2312" w:hAnsi="仿宋_GB2312"/>
          <w:kern w:val="0"/>
          <w:szCs w:val="21"/>
        </w:rPr>
        <w:t>（三）主题班会方案评分原则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1.主体性。凸显学生的主体地位，面向每一个学生的个性发展，尊重他们的特殊需要和兴趣爱好；强调学生的参与体验和亲身经历，重视学生在活动过程中的自我生成和创造性建构，充分为学生的自主性发挥开辟广阔的时空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2.针对性。贴近学生、贴近生活和贴近实际，聚焦一个主题，注重正面引导，紧密联系学生需求和班级实情开展教育活动。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3.适切性。根据教育规律和学生年龄特点设计活动，目标贴切，主题鲜明，内容丰富，学生活动空间较大；形式多样，生动活泼，为学生所喜闻乐见。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4.操作性。教育设计体现结构化，具有清晰的层次感，富有内在的逻辑性；实施步骤具体，过程完整，操作性强。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5.创新性。锐意进取，立意新颖，方法和形式生动、多样，求新忌陈，不落俗套，具有时代特点，富有创意，体现新思路、新角度、新特色和新水平。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6.规范性。方案书写有必要的元素，符合规范的设计体例；语言文字生动流畅，富有感染力。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仿宋_GB2312"/>
          <w:kern w:val="0"/>
          <w:szCs w:val="21"/>
        </w:rPr>
        <w:t>（四）情景模拟的评分原则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1.基本素质评价：包括仪容仪表、语言表达、思维逻辑、临场应变等。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2.专业素养评价：包括专业素养掌握程度、教育观念更新程度、教育目标适切程度、教育方法创新程度、教育效果体现程度等。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kern w:val="0"/>
          <w:szCs w:val="21"/>
        </w:rPr>
      </w:pPr>
      <w:r>
        <w:rPr>
          <w:rFonts w:ascii="仿宋_GB2312" w:hAnsi="Times New Roman"/>
          <w:kern w:val="0"/>
          <w:szCs w:val="21"/>
        </w:rPr>
        <w:t>3.个性特色评价：包括个性表现、思路新颖、活动富有独创性等。</w:t>
      </w:r>
    </w:p>
    <w:p>
      <w:pPr>
        <w:widowControl/>
        <w:snapToGrid w:val="0"/>
        <w:jc w:val="left"/>
        <w:rPr>
          <w:rFonts w:ascii="仿宋_GB2312" w:hAnsi="Times New Roman"/>
          <w:kern w:val="0"/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CA"/>
    <w:rsid w:val="0003719C"/>
    <w:rsid w:val="00067742"/>
    <w:rsid w:val="000D33EB"/>
    <w:rsid w:val="00106799"/>
    <w:rsid w:val="0013028C"/>
    <w:rsid w:val="001429F9"/>
    <w:rsid w:val="001C6B4D"/>
    <w:rsid w:val="001D0579"/>
    <w:rsid w:val="00245915"/>
    <w:rsid w:val="002B4525"/>
    <w:rsid w:val="002B6479"/>
    <w:rsid w:val="00327993"/>
    <w:rsid w:val="003B459E"/>
    <w:rsid w:val="003C179C"/>
    <w:rsid w:val="00476940"/>
    <w:rsid w:val="004D4D5C"/>
    <w:rsid w:val="0050025C"/>
    <w:rsid w:val="005618A0"/>
    <w:rsid w:val="00575853"/>
    <w:rsid w:val="006B2E5F"/>
    <w:rsid w:val="00702895"/>
    <w:rsid w:val="00853DA8"/>
    <w:rsid w:val="00883EE8"/>
    <w:rsid w:val="008C5A60"/>
    <w:rsid w:val="00962FE3"/>
    <w:rsid w:val="009704CF"/>
    <w:rsid w:val="00980CE0"/>
    <w:rsid w:val="009C5175"/>
    <w:rsid w:val="00A22B48"/>
    <w:rsid w:val="00A2658B"/>
    <w:rsid w:val="00A76EDF"/>
    <w:rsid w:val="00A84264"/>
    <w:rsid w:val="00AC2E2B"/>
    <w:rsid w:val="00B7518A"/>
    <w:rsid w:val="00B871CA"/>
    <w:rsid w:val="00BB094A"/>
    <w:rsid w:val="00C32798"/>
    <w:rsid w:val="00CC0C18"/>
    <w:rsid w:val="00CD1D44"/>
    <w:rsid w:val="00CE0403"/>
    <w:rsid w:val="00D14A2F"/>
    <w:rsid w:val="00DD019A"/>
    <w:rsid w:val="00DF15A2"/>
    <w:rsid w:val="00DF229D"/>
    <w:rsid w:val="00E452A4"/>
    <w:rsid w:val="00F4380D"/>
    <w:rsid w:val="00F96240"/>
    <w:rsid w:val="00FD6097"/>
    <w:rsid w:val="1BD1677D"/>
    <w:rsid w:val="24992AA9"/>
    <w:rsid w:val="3DC22247"/>
    <w:rsid w:val="5F2C74AB"/>
    <w:rsid w:val="7EAA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1623</Words>
  <Characters>1665</Characters>
  <Lines>15</Lines>
  <Paragraphs>4</Paragraphs>
  <TotalTime>5</TotalTime>
  <ScaleCrop>false</ScaleCrop>
  <LinksUpToDate>false</LinksUpToDate>
  <CharactersWithSpaces>1687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2023-03-29T13:36:00Z</dcterms:created>
  <dc:creator>王长春</dc:creator>
  <cp:lastModifiedBy>Apple</cp:lastModifiedBy>
  <dcterms:modified xsi:type="dcterms:W3CDTF">2026-01-19T02:59:33Z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07B98347BBCC4906B622A54D3E1C2770_13</vt:lpwstr>
  </property>
</Properties>
</file>