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26.1.12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Project2 My family poster 基于项目化学习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1943D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2" w:firstLineChars="200"/>
              <w:textAlignment w:val="auto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  <w:t>真实体验：设计项目式学习的驱动问题</w:t>
            </w:r>
          </w:p>
          <w:p w14:paraId="460F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核心问题是整个项目化学习的目标和起点，能够将学生很好地带入情境，激发学生学习的动力。但是，还需要对核心问题进行分解细化，设计为一个个更加具体的驱动性问题，形成一系列可操作的具体活动任务。这些活动任务要求学生通过实际操作来直接面对核心问题，从而将抽象的问题转化为具体的学习体验。通过这种方式，学生能够在实践中更好地理解和掌握知识，促进语言知识的综合运用。</w:t>
            </w:r>
          </w:p>
          <w:p w14:paraId="5AB3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所有项目式学习活动均以驱动问题为切入点。在提出“My wonderful family”这一话题后，笔者设计的驱动问题1是“Who has the wonderful family?”，通过这个情境性的驱动问题，将学生引入真实的语言学习情境，以初步了解学生对单元主题的直观感受，为后续问题的学习奠定基础。通过这个驱动性问题，学生可以更好地进入学习状态，为后续的探究做好准备。</w:t>
            </w:r>
          </w:p>
          <w:p w14:paraId="2BA8F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驱动问题2“Why do you think it is wonderful?” 和驱动问题3“What do you want to show in the poster?”是探究性和指导性问题，通过这些问题的引导，学生深入探讨“家庭”的意义，形成完成后续项目任务所需的资料和观点。这两个问题帮助学生从多个角度理解“家庭”的概念，为后续的实践活动提供支持。</w:t>
            </w:r>
          </w:p>
          <w:p w14:paraId="2C23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驱动问题4“How to make the poster?” 是细节探讨问题，旨在引导学生思考制作海报的步骤和要求等细节。通过这个问题，学生可以明确海报制作的具体步骤，确保他们在实际操作中不会遇到困难。</w:t>
            </w:r>
          </w:p>
          <w:p w14:paraId="548C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驱动问题5“How to show your poster?” 是展示性和总结性问题，旨在引导学生整合单元内容，形成表达并进行展示。通过这个问题，学生可以回顾整个单元的学习过程，展示他们的学习成果，增强自信心和成就感。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5484A4A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2FB621F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306</Characters>
  <Lines>0</Lines>
  <Paragraphs>0</Paragraphs>
  <TotalTime>68</TotalTime>
  <ScaleCrop>false</ScaleCrop>
  <LinksUpToDate>false</LinksUpToDate>
  <CharactersWithSpaces>332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2026-01-10T01:24:43Z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A088B80B455E4E6DB5AEFF00D09D2453_13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