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0B0A9">
      <w:r>
        <w:drawing>
          <wp:inline distT="0" distB="0" distL="114300" distR="114300">
            <wp:extent cx="5273675" cy="6707505"/>
            <wp:effectExtent l="0" t="0" r="146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6569075"/>
            <wp:effectExtent l="0" t="0" r="508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56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36BB"/>
    <w:p w14:paraId="0F695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思：研读《探索“适性教育”理念下的学科育人方式——以小学教学实验教学为例》一文后，我对“适性教育”与小学实验教学的结合有了深刻的反思。以往开展实验教学时，我多采用统一的教学流程和评价标准，忽视了学生的个体差异，使得部分学习节奏慢、思维特点不同的学生难以跟上，实验教学的育人价值未能充分发挥。</w:t>
      </w:r>
    </w:p>
    <w:p w14:paraId="277787EE">
      <w:pPr>
        <w:ind w:firstLine="210" w:firstLineChars="100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文章中提到“适性教育”要遵循儿童身心发展规律，从学生实际出发设计教学，这让我意识到，实验教学应打破“一刀切”的模式。后续我会在设计实验任务时，分层设置探究目标，为不同认知水平的学生提供适配的实验工具和指导方式；同时关注学生的兴趣点，将实验内容与生活实际结合，让学生在符合自身特点的学习过程中，不仅掌握实验技能，更能培养主动探究的意识和解决问题的能力，真正让学科育人贴合学生的成长特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B2636"/>
    <w:rsid w:val="6E94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2026-01-06T01:57:00Z</dcterms:created>
  <dc:creator>leo</dc:creator>
  <cp:lastModifiedBy>WPS_1490661162</cp:lastModifiedBy>
  <dcterms:modified xsi:type="dcterms:W3CDTF">2026-01-06T02:06:25Z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eyJoZGlkIjoiYWQwMDNiNzkxMTJhYWY5OTM1MTQ5OGIxMTM1MTc1MmIiLCJ1c2VySWQiOiIyNzE4MTMxMTUifQ==</vt:lpwstr>
  </property>
  <property fmtid="{D5CDD505-2E9C-101B-9397-08002B2CF9AE}" pid="4" name="ICV">
    <vt:lpwstr>FD0BEF6CB55B42D08628F0EDD5D5315D_12</vt:lpwstr>
  </property>
</Properties>
</file>