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0FDE">
      <w:pPr>
        <w:ind w:firstLine="1470" w:firstLineChars="700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2025年11月理论学习（陆萍芬）</w:t>
      </w:r>
    </w:p>
    <w:p w14:paraId="06973914">
      <w:pPr>
        <w:rPr>
          <w:rFonts w:hint="eastAsia"/>
        </w:rPr>
      </w:pPr>
      <w:r>
        <w:rPr>
          <w:rFonts w:hint="eastAsia"/>
        </w:rPr>
        <w:t>【文章题目】AI 赋能县域小学数学实验教学的重构路径与实践探析</w:t>
      </w:r>
    </w:p>
    <w:p w14:paraId="15ADA525">
      <w:pPr>
        <w:rPr>
          <w:rFonts w:hint="eastAsia"/>
        </w:rPr>
      </w:pPr>
      <w:r>
        <w:rPr>
          <w:rFonts w:hint="eastAsia"/>
        </w:rPr>
        <w:t>【作者】华劲松</w:t>
      </w:r>
    </w:p>
    <w:p w14:paraId="3F079A3D">
      <w:pPr>
        <w:rPr>
          <w:rFonts w:hint="eastAsia"/>
        </w:rPr>
      </w:pPr>
      <w:r>
        <w:rPr>
          <w:rFonts w:hint="eastAsia"/>
        </w:rPr>
        <w:t>【主要内容】</w:t>
      </w:r>
    </w:p>
    <w:p w14:paraId="24315797">
      <w:pPr>
        <w:ind w:firstLine="420" w:firstLineChars="200"/>
        <w:rPr>
          <w:rFonts w:hint="eastAsia"/>
        </w:rPr>
      </w:pPr>
      <w:r>
        <w:rPr>
          <w:rFonts w:hint="eastAsia"/>
        </w:rPr>
        <w:t>本文以人工智能技术赋能教育为核心背景，紧扣《教育信息化 2.0 行动计划》中推动人工智能在教学全流程应用的要求，以及《义务教育数学课程标准（2022 年版）》聚焦核心素养、促进信息技术与数学课程深度融合的理念，针对县域小学数学实验教学的现实困境，系统探索其重构路径与实践方法。</w:t>
      </w:r>
    </w:p>
    <w:p w14:paraId="27D34FA0">
      <w:pPr>
        <w:ind w:firstLine="420" w:firstLineChars="200"/>
        <w:rPr>
          <w:rFonts w:hint="eastAsia"/>
        </w:rPr>
      </w:pPr>
      <w:r>
        <w:rPr>
          <w:rFonts w:hint="eastAsia"/>
        </w:rPr>
        <w:t>在研究背景与意义部分，文章强调小学数学实验教学对培育学生数学思维、提升实践操作能力和激发创新精神的重要作用，通过实验教学能将抽象数学概念转化为具体可感内容，帮助学生积累直接经验。而 AI 技术的发展为数学教育带来新机遇，其凭借大数据分析、自然语言处理等技术，可提供精准教学建议，推动教学系统化、科学化发展。同时，AI 技术能突破地域限制，通过动态可视化、智能交互等功能，化解教育资源分配不均问题，为不同层次学生推送分层任务，助力教育公平目标实现。</w:t>
      </w:r>
    </w:p>
    <w:p w14:paraId="04FF1FD3">
      <w:pPr>
        <w:ind w:firstLine="420" w:firstLineChars="200"/>
        <w:rPr>
          <w:rFonts w:hint="eastAsia"/>
        </w:rPr>
      </w:pPr>
      <w:r>
        <w:rPr>
          <w:rFonts w:hint="eastAsia"/>
        </w:rPr>
        <w:t>在县域小学数学实验教学现状与问题分析上，文章指出三大核心问题：一是设施有限，课程支撑薄弱。县域学校基础教具虽已普及，但高端实验设备如电子计算器、几何画板软件等覆盖率低，实验所需空间、工具、材料未系统化配备，限制了开放性与探究性实验开展；且数学实验课程与主干教学内容缺乏有机整合，课程设计游离于教学主线，导致实验活动沦为点缀，削弱学生知识迁移能力。二是理念滞后，教学动力不足。长期以来数学教学聚焦公式与题型训练，教师对数学实验的认知局限于理科实验模仿，对其价值理解模糊，缺乏将核心素养目标内化于实验过程的主动意识。三是成绩导向，评价机制受限。现有评价体系重结果轻过程，难以全面反映学生数学素养，同时教师缺乏实验教学相关课程设计与反思评估能力，部分教师虽会操作信息技术，但难以实现 AI 工具与教学意图的深度融合，导致实验教学形式化、学生体验浅层化。</w:t>
      </w:r>
    </w:p>
    <w:p w14:paraId="1E78C855">
      <w:pPr>
        <w:ind w:firstLine="420" w:firstLineChars="200"/>
        <w:rPr>
          <w:rFonts w:hint="eastAsia"/>
        </w:rPr>
      </w:pPr>
      <w:r>
        <w:rPr>
          <w:rFonts w:hint="eastAsia"/>
        </w:rPr>
        <w:t>在 AI 技术应用部分，文章结合具体教学案例展开阐述。县域学校已引入智能教学平台、智慧纸笔系统等，实现作业自动批改、学情数据采集。在课堂教学中，AI 技术可创新教学方式，深化概念认知，如 “百分数” 教学中，借助希沃白板将数值比例可视化，结合豆包 AI 虚拟实验功能生成动态数据，让学生在模拟体验中理解核心概念；“圆的面积” 教学中，通过智能系统展示动态推导过程，提升学生理解能力。此外，AI 技术能实现作业分层，以 “长方形和正方形的表面积” 教学为例，整合 AR 互动测试与课堂小测数据，通过 AI 系统将学生划分为基础层、进阶层、高阶层，精准定位薄弱点，布置差异化作业，落实因材施教与 “双减” 要求。文章还探讨了 AI 应用的优势与现实挑战，为县域小学数学实验教学转型提供全面且具体的思路支撑。</w:t>
      </w:r>
    </w:p>
    <w:p w14:paraId="10AF9146">
      <w:pPr>
        <w:ind w:firstLine="420" w:firstLineChars="200"/>
        <w:rPr>
          <w:rFonts w:hint="eastAsia"/>
        </w:rPr>
      </w:pPr>
      <w:r>
        <w:rPr>
          <w:rFonts w:hint="eastAsia"/>
        </w:rPr>
        <w:t>【学习反思】</w:t>
      </w:r>
    </w:p>
    <w:p w14:paraId="76891F5A">
      <w:pPr>
        <w:ind w:firstLine="420" w:firstLineChars="200"/>
        <w:rPr>
          <w:rFonts w:hint="eastAsia"/>
        </w:rPr>
      </w:pPr>
      <w:r>
        <w:rPr>
          <w:rFonts w:hint="eastAsia"/>
        </w:rPr>
        <w:t>在日常教学中，我虽感受到实验教学的重要性，但也常被资源不足、分层教学难以落地等问题困扰。论文提出的 AI 技术应用路径，为解决这些痛点提供了明确方向。</w:t>
      </w:r>
    </w:p>
    <w:p w14:paraId="0EA6E805">
      <w:pPr>
        <w:rPr>
          <w:rFonts w:hint="eastAsia"/>
        </w:rPr>
      </w:pPr>
      <w:r>
        <w:rPr>
          <w:rFonts w:hint="eastAsia"/>
        </w:rPr>
        <w:t>AI 将抽象知识可视化的功能令我印象深刻，如 “百分数” 教学中通过动态图表和虚拟实验，让学生直观理解核心概念，这比传统板书讲解更具吸引力。作业分层设计案例也极具实操性，借助 AI 分析学情数据，能精准定位学生薄弱点，让因材施教不再停留于理念。</w:t>
      </w:r>
    </w:p>
    <w:p w14:paraId="3E993924">
      <w:pPr>
        <w:rPr>
          <w:rFonts w:hint="eastAsia"/>
        </w:rPr>
      </w:pPr>
      <w:r>
        <w:rPr>
          <w:rFonts w:hint="eastAsia"/>
        </w:rPr>
        <w:t>反思自身教学，虽有一定经验积累，但对 AI 工具的运用仍较局限，多停留在简单演示层面，未能充分发挥其生成性、个性化优势。未来，我将主动学习 AI 教学技能，尝试将智能平台与实验教学深度融合，优化课程设计与评价方式。同时，在课题研究中，重点关注 AI 赋能下县域教学资源均衡问题，结合教学实际探索更具可行性的实践路径，让技术真正服务于学生核心素养的培养。</w:t>
      </w:r>
    </w:p>
    <w:p w14:paraId="634DC9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9674C"/>
    <w:rsid w:val="3A89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2026-01-05T01:53:00Z</dcterms:created>
  <dc:creator>陆萍芬</dc:creator>
  <cp:lastModifiedBy>陆萍芬</cp:lastModifiedBy>
  <dcterms:modified xsi:type="dcterms:W3CDTF">2026-01-05T01:56:30Z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1E529BAC3D3E4C0E93174050E6BBD149_11</vt:lpwstr>
  </property>
  <property fmtid="{D5CDD505-2E9C-101B-9397-08002B2CF9AE}" pid="4" name="KSOTemplateDocerSaveRecord">
    <vt:lpwstr>eyJoZGlkIjoiYmVjNTA3YjM4ZDk1YzM2YmIxOTczMjlkMGUzYzJiM2YiLCJ1c2VySWQiOiIyNTUyOTc0ODIifQ==</vt:lpwstr>
  </property>
</Properties>
</file>