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461E0">
      <w:pPr>
        <w:ind w:firstLine="1260" w:firstLineChars="6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2025年12月理论学习（陆萍芬）</w:t>
      </w:r>
    </w:p>
    <w:p w14:paraId="7ACCAC13">
      <w:pPr>
        <w:rPr>
          <w:rFonts w:hint="eastAsia"/>
        </w:rPr>
      </w:pPr>
      <w:r>
        <w:rPr>
          <w:rFonts w:hint="eastAsia"/>
        </w:rPr>
        <w:t>【文章题目】“5E” 教学模式下的小学数学实验教学实践路径与策略探索</w:t>
      </w:r>
    </w:p>
    <w:p w14:paraId="580DFD15">
      <w:pPr>
        <w:rPr>
          <w:rFonts w:hint="eastAsia"/>
        </w:rPr>
      </w:pPr>
      <w:r>
        <w:rPr>
          <w:rFonts w:hint="eastAsia"/>
        </w:rPr>
        <w:t>【作者】卢红梅</w:t>
      </w:r>
    </w:p>
    <w:p w14:paraId="6D4F4530">
      <w:pPr>
        <w:rPr>
          <w:rFonts w:hint="eastAsia"/>
        </w:rPr>
      </w:pPr>
      <w:r>
        <w:rPr>
          <w:rFonts w:hint="eastAsia"/>
        </w:rPr>
        <w:t>【主要内容】</w:t>
      </w:r>
    </w:p>
    <w:p w14:paraId="330ED8A5">
      <w:pPr>
        <w:ind w:firstLine="420" w:firstLineChars="200"/>
        <w:rPr>
          <w:rFonts w:hint="eastAsia"/>
        </w:rPr>
      </w:pPr>
      <w:r>
        <w:rPr>
          <w:rFonts w:hint="eastAsia"/>
        </w:rPr>
        <w:t>本文立足《“双减” 意见》《义务教育数学课程标准（2022 年版）》及《中小学实验教学基本目录》的政策背景，针对小学数学实验教学刚起步、可借鉴经验少的现状，深入分析其现实困境，构建并阐述了基于 “5E” 教学模式的 “四维双轨” 实践模型与实施策略，为落实核心素养培育、提升课堂教学质量提供系统性解决方案。</w:t>
      </w:r>
    </w:p>
    <w:p w14:paraId="6B86AA51">
      <w:pPr>
        <w:ind w:firstLine="420" w:firstLineChars="200"/>
        <w:rPr>
          <w:rFonts w:hint="eastAsia"/>
        </w:rPr>
      </w:pPr>
      <w:r>
        <w:rPr>
          <w:rFonts w:hint="eastAsia"/>
        </w:rPr>
        <w:t>在现实困境部分，文章通过 2024 年问卷调研和访谈指出三大核心问题：一是资源配置严重不足，硬件上农村学校实验设备陈旧、城区学校智能设备使用率不足 35%，95% 以上小学无专门数学实验室及配套装备；教学资源上因《中小学实验教学基本目录》刚发布，资源短缺且质量不高，96.97% 教师需充足实验材料，87.88% 教师希望开发本土化系统课例。二是教师素养出现断层，66.67% 教师不了解实验活动目录，70% 教师倾向固定流程的基础验证实验，对开放性实验畏难，缺乏 “素养生成” 导向的设计能力，且教学方式固化，存在 “为实验而实验” 的倾向。三是评价体系相对单一，以纸笔测试为主，仅 12% 学校将实验报告、项目成果纳入学期评价，教师批改缺乏针对性建议，难以支撑学生深度探究与教师教学优化。</w:t>
      </w:r>
    </w:p>
    <w:p w14:paraId="39F95F77">
      <w:pPr>
        <w:ind w:firstLine="420" w:firstLineChars="200"/>
        <w:rPr>
          <w:rFonts w:hint="eastAsia"/>
        </w:rPr>
      </w:pPr>
      <w:r>
        <w:rPr>
          <w:rFonts w:hint="eastAsia"/>
        </w:rPr>
        <w:t>在实践路径部分，文章构建 “目标 - 任务 - 路径 - 支持” 四维与 “5E 教学外显路径 - 学生发展内隐路径” 双轨融合的实践模型。目标维度以核心素养为导向，明确学科深度理解与综合能力培养双重目标；任务维度依据实验目的，将 69 项实验活动分为探索现象、发现规律、验证结论、解决问题四类；路径维度中，外显路径包含引入（Engagement）、探究（Exploration）、解释（Explanation）、迁移（Elaboration）、评价（Evaluation）五个环节，内隐路径对应学生 “直观感知 - 具身体验 - 表征发现 - 迁移创新 - 思辨融通” 的认知发展；支持维度涵盖数学实验工具、教学评价工具、智能技术平台，形成闭环赋能。文章以 “一亿有多大” 为例，详细展示各环节实践：引入环节通过前测诊断与真实问题情境激发探究欲；探究环节引导学生从多维度设计实验，自制改良工具，采用 “测少算多” 策略并填写记录单；解释环节鼓励学生分组汇报成果，结合生活场景具象化结论，纠正错误认知；迁移环节拓展跨学科探究问题，借助网络平台收集大数据素材；评价环节贯穿全程，采用自评、互评、师评多元方式，依托评价量表动态反馈。</w:t>
      </w:r>
    </w:p>
    <w:p w14:paraId="5B1105F9">
      <w:pPr>
        <w:ind w:firstLine="420" w:firstLineChars="200"/>
        <w:rPr>
          <w:rFonts w:hint="eastAsia"/>
        </w:rPr>
      </w:pPr>
      <w:r>
        <w:rPr>
          <w:rFonts w:hint="eastAsia"/>
        </w:rPr>
        <w:t>在实施策略部分，文章提出四点核心策略：以核心素养为纲，精准锚定层级化、可测化教学目标；以任务分类为桥，构建四类实验任务链，贴合学生认知规律搭建阶梯；以学生主体为本，推动 “5E” 外显路径与内隐认知路径深度融合；以智能技术为翼，通过虚拟仿真、数字学具、AI 数据分析赋能 “教 - 学 - 评” 一致性。</w:t>
      </w:r>
    </w:p>
    <w:p w14:paraId="568C3DAC">
      <w:pPr>
        <w:rPr>
          <w:rFonts w:hint="eastAsia"/>
        </w:rPr>
      </w:pPr>
      <w:r>
        <w:rPr>
          <w:rFonts w:hint="eastAsia"/>
        </w:rPr>
        <w:t>【学习反思】</w:t>
      </w:r>
    </w:p>
    <w:p w14:paraId="254BBE0C">
      <w:pPr>
        <w:ind w:firstLine="420" w:firstLineChars="200"/>
        <w:rPr>
          <w:rFonts w:hint="eastAsia"/>
        </w:rPr>
      </w:pPr>
      <w:r>
        <w:rPr>
          <w:rFonts w:hint="eastAsia"/>
        </w:rPr>
        <w:t>研读这篇论文让我对实验教学的系统化实施有了全新认知。论文中调研数据精准戳中日常教学痛点，我所在学校也存在实验资源短缺、智能设备利用率低、评价方式单一等问题，以往开展 “一亿有多大” 这类实验时，常因缺乏系统设计和工具支持，导致学生探究流于表面，难以实现素养培育目标。</w:t>
      </w:r>
    </w:p>
    <w:p w14:paraId="16B276B3">
      <w:pPr>
        <w:ind w:firstLine="420" w:firstLineChars="200"/>
        <w:rPr>
          <w:rFonts w:hint="eastAsia"/>
        </w:rPr>
      </w:pPr>
      <w:r>
        <w:rPr>
          <w:rFonts w:hint="eastAsia"/>
        </w:rPr>
        <w:t>论文构建的 “四维双轨” 模型极具指导性，尤其是 “5E” 教学模式的具体应用案例，从引入环节的前测诊断、探究环节的工具改良与策略设计，到解释环节的多维度成果呈现、迁移环节的跨学科拓展，形成完整教学闭环，让我看到实验教学从 “形式化操作” 走向 “深度化探究” 的可行路径。多元评价量表的设计也解决了我长期以来 “实验评价难量化” 的困惑，自评与互评的融入更能激发学生的反思意识。</w:t>
      </w:r>
    </w:p>
    <w:p w14:paraId="5B680F97">
      <w:pPr>
        <w:ind w:firstLine="420" w:firstLineChars="200"/>
      </w:pPr>
      <w:r>
        <w:rPr>
          <w:rFonts w:hint="eastAsia"/>
        </w:rPr>
        <w:t>反思自身教学，我虽有丰富的课堂经验，但对实验任务的分类设计、认知路径的精准把控仍有欠缺，且对智能技术与实验教学的融合应用不足。未来，我将以这篇论文为指导，在课题研究中重点探索本土化实验资源开发与 “5E” 模式的适配性，尝试将四类实验任务链融入单元教学。同时，主动提升实验设计与评价能力，运用多元评价工具捕捉学生思维轨迹，借助智能技术优化教学支持，带动身边教师转变教学理念，让数学实验教学真正成为培育学生核心素养、实现 “减负提质” 的重要阵地。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44BC"/>
    <w:rsid w:val="308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2026-01-05T01:58:00Z</dcterms:created>
  <dc:creator>陆萍芬</dc:creator>
  <cp:lastModifiedBy>陆萍芬</cp:lastModifiedBy>
  <dcterms:modified xsi:type="dcterms:W3CDTF">2026-01-05T01:59:25Z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932F77993FE348658F536AE13396083C_11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